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CB6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5FE6D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387ACD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73252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678EF9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647743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114D55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EED45D8">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eastAsia="方正小标宋简体" w:cs="Times New Roman"/>
          <w:sz w:val="44"/>
          <w:szCs w:val="44"/>
          <w:u w:val="single"/>
          <w:lang w:val="en-US" w:eastAsia="zh-CN"/>
        </w:rPr>
        <w:t xml:space="preserve">成果布展项目 </w:t>
      </w:r>
      <w:r>
        <w:rPr>
          <w:rFonts w:hint="eastAsia" w:ascii="Times New Roman" w:hAnsi="Times New Roman" w:eastAsia="方正小标宋简体" w:cs="Times New Roman"/>
          <w:sz w:val="44"/>
          <w:szCs w:val="44"/>
          <w:u w:val="single"/>
          <w:lang w:val="en-US" w:eastAsia="zh-CN"/>
        </w:rPr>
        <w:t xml:space="preserve"> </w:t>
      </w:r>
    </w:p>
    <w:p w14:paraId="456C94E2">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56E66582">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eastAsia="方正小标宋简体" w:cs="Times New Roman"/>
          <w:sz w:val="44"/>
          <w:szCs w:val="44"/>
          <w:u w:val="single"/>
          <w:lang w:val="en-US" w:eastAsia="zh-CN"/>
        </w:rPr>
        <w:t>某部</w:t>
      </w:r>
    </w:p>
    <w:p w14:paraId="1AB009A9">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45E443EB">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0FDF06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九</w:t>
      </w:r>
      <w:r>
        <w:rPr>
          <w:rFonts w:hint="eastAsia" w:ascii="Times New Roman" w:hAnsi="Times New Roman" w:eastAsia="方正小标宋简体" w:cs="Times New Roman"/>
          <w:sz w:val="44"/>
          <w:szCs w:val="44"/>
        </w:rPr>
        <w:t>月</w:t>
      </w:r>
    </w:p>
    <w:p w14:paraId="2B5A32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47994DC9">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5E564163">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4505004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03446B0F">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成果布展项目</w:t>
      </w:r>
    </w:p>
    <w:p w14:paraId="68E8C7A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10万元</w:t>
      </w:r>
    </w:p>
    <w:p w14:paraId="31FBA7B3">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某部</w:t>
      </w:r>
    </w:p>
    <w:p w14:paraId="0CDEE81A">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018"/>
        <w:gridCol w:w="2340"/>
        <w:gridCol w:w="1419"/>
        <w:gridCol w:w="1426"/>
      </w:tblGrid>
      <w:tr w14:paraId="6690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8D49701">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lang w:eastAsia="zh-CN"/>
              </w:rPr>
            </w:pPr>
            <w:r>
              <w:rPr>
                <w:rFonts w:hint="eastAsia" w:ascii="Times New Roman" w:hAnsi="Times New Roman" w:cs="Times New Roman" w:eastAsiaTheme="minorEastAsia"/>
                <w:b/>
                <w:sz w:val="21"/>
                <w:szCs w:val="21"/>
              </w:rPr>
              <w:t>序号</w:t>
            </w:r>
          </w:p>
        </w:tc>
        <w:tc>
          <w:tcPr>
            <w:tcW w:w="2018" w:type="dxa"/>
            <w:vAlign w:val="center"/>
          </w:tcPr>
          <w:p w14:paraId="014103B8">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rPr>
            </w:pPr>
            <w:r>
              <w:rPr>
                <w:rFonts w:hint="eastAsia" w:ascii="Times New Roman" w:hAnsi="Times New Roman" w:cs="Times New Roman" w:eastAsiaTheme="minorEastAsia"/>
                <w:b/>
                <w:sz w:val="21"/>
                <w:szCs w:val="21"/>
              </w:rPr>
              <w:t>名称</w:t>
            </w:r>
          </w:p>
        </w:tc>
        <w:tc>
          <w:tcPr>
            <w:tcW w:w="2340" w:type="dxa"/>
            <w:vAlign w:val="center"/>
          </w:tcPr>
          <w:p w14:paraId="53820830">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1419" w:type="dxa"/>
            <w:vAlign w:val="center"/>
          </w:tcPr>
          <w:p w14:paraId="5F1CC2E6">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rPr>
            </w:pPr>
            <w:r>
              <w:rPr>
                <w:rFonts w:hint="eastAsia" w:ascii="Times New Roman" w:hAnsi="Times New Roman" w:cs="Times New Roman" w:eastAsiaTheme="minorEastAsia"/>
                <w:b/>
                <w:sz w:val="21"/>
                <w:szCs w:val="21"/>
              </w:rPr>
              <w:t>数量</w:t>
            </w:r>
          </w:p>
        </w:tc>
        <w:tc>
          <w:tcPr>
            <w:tcW w:w="1426" w:type="dxa"/>
            <w:vAlign w:val="center"/>
          </w:tcPr>
          <w:p w14:paraId="62D7DAD5">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rPr>
            </w:pPr>
            <w:r>
              <w:rPr>
                <w:rFonts w:hint="eastAsia" w:ascii="Times New Roman" w:hAnsi="Times New Roman" w:cs="Times New Roman" w:eastAsiaTheme="minorEastAsia"/>
                <w:b/>
                <w:sz w:val="21"/>
                <w:szCs w:val="21"/>
              </w:rPr>
              <w:t>备注</w:t>
            </w:r>
          </w:p>
        </w:tc>
      </w:tr>
      <w:tr w14:paraId="2104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159D6B4">
            <w:pPr>
              <w:pStyle w:val="9"/>
              <w:spacing w:line="360" w:lineRule="auto"/>
              <w:ind w:left="0" w:leftChars="0"/>
              <w:jc w:val="center"/>
              <w:outlineLvl w:val="0"/>
              <w:rPr>
                <w:rFonts w:hint="eastAsia" w:cs="Times New Roman" w:eastAsiaTheme="minorEastAsia"/>
                <w:sz w:val="21"/>
                <w:szCs w:val="21"/>
                <w:lang w:val="en-US" w:eastAsia="zh-CN"/>
              </w:rPr>
            </w:pPr>
            <w:r>
              <w:rPr>
                <w:rFonts w:hint="eastAsia" w:cs="Times New Roman" w:eastAsiaTheme="minorEastAsia"/>
                <w:sz w:val="21"/>
                <w:szCs w:val="21"/>
                <w:lang w:val="en-US" w:eastAsia="zh-CN"/>
              </w:rPr>
              <w:t>1</w:t>
            </w:r>
          </w:p>
        </w:tc>
        <w:tc>
          <w:tcPr>
            <w:tcW w:w="2018" w:type="dxa"/>
            <w:vAlign w:val="center"/>
          </w:tcPr>
          <w:p w14:paraId="5CF7C66A">
            <w:pPr>
              <w:pStyle w:val="9"/>
              <w:spacing w:line="360" w:lineRule="auto"/>
              <w:ind w:left="0" w:leftChars="0"/>
              <w:jc w:val="center"/>
              <w:outlineLvl w:val="0"/>
              <w:rPr>
                <w:rFonts w:hint="eastAsia" w:ascii="仿宋_GB2312" w:hAnsi="仿宋_GB2312" w:eastAsia="仿宋_GB2312" w:cs="仿宋_GB2312"/>
                <w:color w:val="auto"/>
                <w:sz w:val="24"/>
                <w:szCs w:val="24"/>
                <w:vertAlign w:val="baseline"/>
              </w:rPr>
            </w:pPr>
            <w:r>
              <w:rPr>
                <w:rFonts w:hint="eastAsia" w:cs="Times New Roman" w:eastAsiaTheme="minorEastAsia"/>
                <w:sz w:val="21"/>
                <w:szCs w:val="21"/>
                <w:lang w:val="en-US" w:eastAsia="zh-CN"/>
              </w:rPr>
              <w:t>实物展位</w:t>
            </w:r>
          </w:p>
        </w:tc>
        <w:tc>
          <w:tcPr>
            <w:tcW w:w="2340" w:type="dxa"/>
            <w:vAlign w:val="center"/>
          </w:tcPr>
          <w:p w14:paraId="3F5ABCD8">
            <w:pPr>
              <w:pStyle w:val="9"/>
              <w:spacing w:line="360" w:lineRule="auto"/>
              <w:ind w:left="0" w:leftChars="0"/>
              <w:jc w:val="center"/>
              <w:outlineLvl w:val="0"/>
              <w:rPr>
                <w:rFonts w:hint="eastAsia" w:cs="Times New Roman" w:eastAsiaTheme="minorEastAsia"/>
                <w:sz w:val="21"/>
                <w:szCs w:val="21"/>
                <w:lang w:val="en-US" w:eastAsia="zh-CN"/>
              </w:rPr>
            </w:pPr>
            <w:r>
              <w:rPr>
                <w:rFonts w:hint="eastAsia" w:cs="Times New Roman" w:eastAsiaTheme="minorEastAsia"/>
                <w:sz w:val="21"/>
                <w:szCs w:val="21"/>
                <w:lang w:val="en-US" w:eastAsia="zh-CN"/>
              </w:rPr>
              <w:t>平方米</w:t>
            </w:r>
          </w:p>
        </w:tc>
        <w:tc>
          <w:tcPr>
            <w:tcW w:w="1419" w:type="dxa"/>
            <w:vAlign w:val="center"/>
          </w:tcPr>
          <w:p w14:paraId="256B6FBB">
            <w:pPr>
              <w:pStyle w:val="9"/>
              <w:spacing w:line="360" w:lineRule="auto"/>
              <w:ind w:left="0" w:leftChars="0"/>
              <w:jc w:val="center"/>
              <w:outlineLvl w:val="0"/>
              <w:rPr>
                <w:rFonts w:hint="eastAsia" w:cs="Times New Roman" w:eastAsiaTheme="minorEastAsia"/>
                <w:sz w:val="21"/>
                <w:szCs w:val="21"/>
                <w:lang w:val="en-US" w:eastAsia="zh-CN"/>
              </w:rPr>
            </w:pPr>
            <w:r>
              <w:rPr>
                <w:rFonts w:hint="eastAsia" w:cs="Times New Roman" w:eastAsiaTheme="minorEastAsia"/>
                <w:sz w:val="21"/>
                <w:szCs w:val="21"/>
                <w:lang w:val="en-US" w:eastAsia="zh-CN"/>
              </w:rPr>
              <w:t>72</w:t>
            </w:r>
          </w:p>
        </w:tc>
        <w:tc>
          <w:tcPr>
            <w:tcW w:w="1426" w:type="dxa"/>
            <w:vAlign w:val="center"/>
          </w:tcPr>
          <w:p w14:paraId="0BC60FED">
            <w:pPr>
              <w:pStyle w:val="9"/>
              <w:spacing w:line="360" w:lineRule="auto"/>
              <w:ind w:left="0" w:leftChars="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8</w:t>
            </w:r>
            <w:r>
              <w:rPr>
                <w:rFonts w:hint="default" w:cs="Times New Roman" w:eastAsiaTheme="minorEastAsia"/>
                <w:sz w:val="21"/>
                <w:szCs w:val="21"/>
                <w:lang w:val="en-US" w:eastAsia="zh-CN"/>
              </w:rPr>
              <w:t>×</w:t>
            </w:r>
            <w:r>
              <w:rPr>
                <w:rFonts w:hint="eastAsia" w:cs="Times New Roman" w:eastAsiaTheme="minorEastAsia"/>
                <w:sz w:val="21"/>
                <w:szCs w:val="21"/>
                <w:lang w:val="en-US" w:eastAsia="zh-CN"/>
              </w:rPr>
              <w:t>9</w:t>
            </w:r>
          </w:p>
        </w:tc>
      </w:tr>
    </w:tbl>
    <w:p w14:paraId="7AED36D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56AFCFA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14:paraId="0A352AC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14:paraId="38CE4DB5">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14:paraId="02DE7BC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14:paraId="6F339FD1">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14:paraId="7A70176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14:paraId="6A63615F">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14:paraId="2962545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14:paraId="4779896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14:paraId="37FF610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14:paraId="54AD90DF">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683642AB">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供应商需具备保密资质。近3年有参与会展服务及</w:t>
      </w:r>
      <w:r>
        <w:rPr>
          <w:rFonts w:hint="eastAsia" w:ascii="仿宋_GB2312" w:hAnsi="仿宋_GB2312" w:eastAsia="仿宋_GB2312" w:cs="仿宋_GB2312"/>
          <w:color w:val="auto"/>
          <w:kern w:val="0"/>
          <w:sz w:val="28"/>
          <w:szCs w:val="28"/>
        </w:rPr>
        <w:t>为地方院校或部队院校进行布展案例。</w:t>
      </w:r>
    </w:p>
    <w:p w14:paraId="21272F59">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14:paraId="48361D8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14:paraId="5BB2487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（一）询价文件申领时间：自公告发布之日起至2024</w:t>
      </w:r>
      <w:r>
        <w:rPr>
          <w:rFonts w:hint="eastAsia" w:ascii="仿宋_GB2312" w:hAnsi="仿宋_GB2312" w:eastAsia="仿宋_GB2312" w:cs="仿宋_GB2312"/>
          <w:color w:val="auto"/>
          <w:kern w:val="0"/>
          <w:sz w:val="28"/>
          <w:szCs w:val="28"/>
          <w:lang w:eastAsia="zh-CN"/>
        </w:rPr>
        <w:t>年</w:t>
      </w:r>
      <w:r>
        <w:rPr>
          <w:rFonts w:hint="eastAsia" w:ascii="仿宋_GB2312" w:hAnsi="仿宋_GB2312" w:eastAsia="仿宋_GB2312" w:cs="仿宋_GB2312"/>
          <w:color w:val="auto"/>
          <w:kern w:val="0"/>
          <w:sz w:val="28"/>
          <w:szCs w:val="28"/>
          <w:lang w:val="en-US" w:eastAsia="zh-CN"/>
        </w:rPr>
        <w:t>9</w:t>
      </w:r>
      <w:r>
        <w:rPr>
          <w:rFonts w:hint="eastAsia" w:ascii="仿宋_GB2312" w:hAnsi="仿宋_GB2312" w:eastAsia="仿宋_GB2312" w:cs="仿宋_GB2312"/>
          <w:color w:val="auto"/>
          <w:kern w:val="0"/>
          <w:sz w:val="28"/>
          <w:szCs w:val="28"/>
          <w:lang w:eastAsia="zh-CN"/>
        </w:rPr>
        <w:t>月</w:t>
      </w:r>
      <w:r>
        <w:rPr>
          <w:rFonts w:hint="eastAsia" w:ascii="仿宋_GB2312" w:hAnsi="仿宋_GB2312" w:eastAsia="仿宋_GB2312" w:cs="仿宋_GB2312"/>
          <w:color w:val="auto"/>
          <w:kern w:val="0"/>
          <w:sz w:val="28"/>
          <w:szCs w:val="28"/>
          <w:lang w:val="en-US" w:eastAsia="zh-CN"/>
        </w:rPr>
        <w:t>12日</w:t>
      </w:r>
    </w:p>
    <w:p w14:paraId="5F448296">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（二）询价文件申领方式：同询价公告一并挂网，自行下载。</w:t>
      </w:r>
    </w:p>
    <w:p w14:paraId="2DF3F283">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lang w:eastAsia="zh-CN"/>
        </w:rPr>
        <w:t>报价文件递交：</w:t>
      </w:r>
    </w:p>
    <w:p w14:paraId="55CAFE55">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（一）报价文件递交截止时间：2024年9月13日9时0分</w:t>
      </w:r>
    </w:p>
    <w:p w14:paraId="56A55FA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（二）报价文件递交要求：签字盖章完善并密封递交，否则其报价将被拒绝。</w:t>
      </w:r>
    </w:p>
    <w:p w14:paraId="038F674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（三）报价文件递交地址：重庆市</w:t>
      </w:r>
    </w:p>
    <w:p w14:paraId="6731AF31">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询价日期及地点</w:t>
      </w:r>
    </w:p>
    <w:p w14:paraId="76C33155">
      <w:pPr>
        <w:adjustRightInd w:val="0"/>
        <w:snapToGrid w:val="0"/>
        <w:spacing w:line="480" w:lineRule="exact"/>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b w:val="0"/>
          <w:bCs w:val="0"/>
          <w:sz w:val="28"/>
          <w:szCs w:val="28"/>
          <w:u w:val="none"/>
          <w:lang w:val="en-US" w:eastAsia="zh-CN"/>
        </w:rPr>
        <w:t>2024年9月14</w:t>
      </w:r>
      <w:bookmarkStart w:id="0" w:name="_GoBack"/>
      <w:bookmarkEnd w:id="0"/>
      <w:r>
        <w:rPr>
          <w:rFonts w:hint="eastAsia" w:ascii="仿宋_GB2312" w:hAnsi="仿宋_GB2312" w:eastAsia="仿宋_GB2312" w:cs="仿宋_GB2312"/>
          <w:b w:val="0"/>
          <w:bCs w:val="0"/>
          <w:sz w:val="28"/>
          <w:szCs w:val="28"/>
          <w:u w:val="none"/>
          <w:lang w:val="en-US" w:eastAsia="zh-CN"/>
        </w:rPr>
        <w:t>日16:00</w:t>
      </w:r>
    </w:p>
    <w:p w14:paraId="102565A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w:t>
      </w:r>
    </w:p>
    <w:p w14:paraId="6C952F2D">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报价供应商必须到现场参加询价并监督拆封</w:t>
      </w:r>
    </w:p>
    <w:p w14:paraId="7BF80683">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39081DF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none"/>
          <w:lang w:val="en-US" w:eastAsia="zh-CN"/>
        </w:rPr>
        <w:t>贾老师</w:t>
      </w:r>
    </w:p>
    <w:p w14:paraId="677A6D76">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kern w:val="2"/>
          <w:sz w:val="28"/>
          <w:szCs w:val="28"/>
          <w:u w:val="none"/>
          <w:lang w:val="en-US" w:eastAsia="zh-CN" w:bidi="ar-SA"/>
        </w:rPr>
        <w:t>联系电话：</w:t>
      </w:r>
      <w:r>
        <w:rPr>
          <w:rFonts w:hint="eastAsia" w:ascii="仿宋_GB2312" w:hAnsi="仿宋_GB2312" w:eastAsia="仿宋_GB2312" w:cs="仿宋_GB2312"/>
          <w:color w:val="auto"/>
          <w:sz w:val="28"/>
          <w:szCs w:val="28"/>
          <w:u w:val="none"/>
          <w:lang w:val="en-US" w:eastAsia="zh-CN"/>
        </w:rPr>
        <w:t>68752089</w:t>
      </w:r>
    </w:p>
    <w:p w14:paraId="09B23361">
      <w:pPr>
        <w:rPr>
          <w:rFonts w:hint="eastAsia"/>
          <w:lang w:val="en-US" w:eastAsia="zh-CN"/>
        </w:rPr>
      </w:pPr>
    </w:p>
    <w:p w14:paraId="1DF92752">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br w:type="page"/>
      </w:r>
    </w:p>
    <w:p w14:paraId="1EB272E8">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5BE71A59">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2800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6EF9CC0">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091A151E">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7A4854C6">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457D57E5">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72CCA4E8">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4E5B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2A15C0CD">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14:paraId="60A337D6">
            <w:pPr>
              <w:pStyle w:val="9"/>
              <w:spacing w:line="240" w:lineRule="atLeast"/>
              <w:ind w:left="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实物展位</w:t>
            </w:r>
          </w:p>
        </w:tc>
        <w:tc>
          <w:tcPr>
            <w:tcW w:w="976" w:type="pct"/>
            <w:vAlign w:val="center"/>
          </w:tcPr>
          <w:p w14:paraId="15F3DE82">
            <w:pPr>
              <w:pStyle w:val="5"/>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个</w:t>
            </w:r>
          </w:p>
        </w:tc>
        <w:tc>
          <w:tcPr>
            <w:tcW w:w="828" w:type="pct"/>
            <w:vAlign w:val="center"/>
          </w:tcPr>
          <w:p w14:paraId="2780FC7F">
            <w:pPr>
              <w:pStyle w:val="5"/>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28</w:t>
            </w:r>
          </w:p>
        </w:tc>
        <w:tc>
          <w:tcPr>
            <w:tcW w:w="1125" w:type="pct"/>
            <w:vMerge w:val="restart"/>
            <w:vAlign w:val="center"/>
          </w:tcPr>
          <w:p w14:paraId="7EB648F2">
            <w:pPr>
              <w:pStyle w:val="5"/>
              <w:spacing w:line="400" w:lineRule="exact"/>
              <w:ind w:firstLine="0" w:firstLineChars="0"/>
              <w:jc w:val="center"/>
              <w:outlineLvl w:val="0"/>
              <w:rPr>
                <w:rFonts w:ascii="Times New Roman" w:hAnsi="Times New Roman" w:cs="Times New Roman" w:eastAsiaTheme="minorEastAsia"/>
                <w:kern w:val="2"/>
                <w:sz w:val="21"/>
                <w:szCs w:val="21"/>
                <w:lang w:val="en-US" w:eastAsia="zh-CN" w:bidi="ar-SA"/>
              </w:rPr>
            </w:pPr>
            <w:r>
              <w:rPr>
                <w:rFonts w:hint="eastAsia" w:ascii="仿宋_GB2312" w:eastAsia="仿宋_GB2312"/>
                <w:szCs w:val="21"/>
              </w:rPr>
              <w:t>表中数量仅为估算值，结算时以实际数量为准</w:t>
            </w:r>
          </w:p>
        </w:tc>
      </w:tr>
      <w:tr w14:paraId="2B36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16812EB8">
            <w:pPr>
              <w:pStyle w:val="5"/>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w:t>
            </w:r>
          </w:p>
        </w:tc>
        <w:tc>
          <w:tcPr>
            <w:tcW w:w="1505" w:type="pct"/>
            <w:vAlign w:val="center"/>
          </w:tcPr>
          <w:p w14:paraId="312EF188">
            <w:pPr>
              <w:pStyle w:val="9"/>
              <w:spacing w:line="240" w:lineRule="atLeast"/>
              <w:ind w:left="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55寸电视</w:t>
            </w:r>
          </w:p>
        </w:tc>
        <w:tc>
          <w:tcPr>
            <w:tcW w:w="976" w:type="pct"/>
            <w:vAlign w:val="center"/>
          </w:tcPr>
          <w:p w14:paraId="449F0D0B">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台</w:t>
            </w:r>
          </w:p>
        </w:tc>
        <w:tc>
          <w:tcPr>
            <w:tcW w:w="828" w:type="pct"/>
            <w:vAlign w:val="center"/>
          </w:tcPr>
          <w:p w14:paraId="1939BC03">
            <w:pPr>
              <w:pStyle w:val="5"/>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Merge w:val="continue"/>
            <w:shd w:val="clear" w:color="auto" w:fill="auto"/>
            <w:vAlign w:val="center"/>
          </w:tcPr>
          <w:p w14:paraId="0975144C">
            <w:pPr>
              <w:pStyle w:val="5"/>
              <w:spacing w:line="400" w:lineRule="exact"/>
              <w:ind w:firstLine="0" w:firstLineChars="0"/>
              <w:jc w:val="center"/>
              <w:outlineLvl w:val="0"/>
              <w:rPr>
                <w:rFonts w:ascii="Times New Roman" w:hAnsi="Times New Roman" w:cs="Times New Roman" w:eastAsiaTheme="minorEastAsia"/>
                <w:kern w:val="2"/>
                <w:sz w:val="21"/>
                <w:szCs w:val="21"/>
                <w:lang w:val="en-US" w:eastAsia="zh-CN" w:bidi="ar-SA"/>
              </w:rPr>
            </w:pPr>
          </w:p>
        </w:tc>
      </w:tr>
      <w:tr w14:paraId="17FD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4C1F41F7">
            <w:pPr>
              <w:pStyle w:val="5"/>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w:t>
            </w:r>
          </w:p>
        </w:tc>
        <w:tc>
          <w:tcPr>
            <w:tcW w:w="1505" w:type="pct"/>
            <w:vAlign w:val="center"/>
          </w:tcPr>
          <w:p w14:paraId="69A9DD00">
            <w:pPr>
              <w:pStyle w:val="9"/>
              <w:spacing w:line="240" w:lineRule="atLeast"/>
              <w:ind w:left="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LED屏</w:t>
            </w:r>
          </w:p>
        </w:tc>
        <w:tc>
          <w:tcPr>
            <w:tcW w:w="976" w:type="pct"/>
            <w:vAlign w:val="center"/>
          </w:tcPr>
          <w:p w14:paraId="6055224B">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米</w:t>
            </w:r>
          </w:p>
        </w:tc>
        <w:tc>
          <w:tcPr>
            <w:tcW w:w="828" w:type="pct"/>
            <w:vAlign w:val="center"/>
          </w:tcPr>
          <w:p w14:paraId="7EC0D6C1">
            <w:pPr>
              <w:pStyle w:val="5"/>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2*3</w:t>
            </w:r>
          </w:p>
        </w:tc>
        <w:tc>
          <w:tcPr>
            <w:tcW w:w="1125" w:type="pct"/>
            <w:vMerge w:val="continue"/>
            <w:vAlign w:val="center"/>
          </w:tcPr>
          <w:p w14:paraId="380F332C">
            <w:pPr>
              <w:pStyle w:val="5"/>
              <w:spacing w:line="400" w:lineRule="exact"/>
              <w:ind w:firstLine="0"/>
              <w:jc w:val="center"/>
              <w:outlineLvl w:val="0"/>
              <w:rPr>
                <w:rFonts w:ascii="Times New Roman" w:hAnsi="Times New Roman" w:cs="Times New Roman" w:eastAsiaTheme="minorEastAsia"/>
                <w:sz w:val="21"/>
                <w:szCs w:val="21"/>
              </w:rPr>
            </w:pPr>
          </w:p>
        </w:tc>
      </w:tr>
      <w:tr w14:paraId="4262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22DC73AF">
            <w:pPr>
              <w:pStyle w:val="5"/>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4</w:t>
            </w:r>
          </w:p>
        </w:tc>
        <w:tc>
          <w:tcPr>
            <w:tcW w:w="1505" w:type="pct"/>
            <w:vAlign w:val="center"/>
          </w:tcPr>
          <w:p w14:paraId="1DF26B3B">
            <w:pPr>
              <w:pStyle w:val="9"/>
              <w:spacing w:line="240" w:lineRule="atLeast"/>
              <w:ind w:left="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PVC立体字、木地板、发光灯箱、发光字、灯带</w:t>
            </w:r>
          </w:p>
        </w:tc>
        <w:tc>
          <w:tcPr>
            <w:tcW w:w="976" w:type="pct"/>
            <w:vAlign w:val="center"/>
          </w:tcPr>
          <w:p w14:paraId="693F2C7E">
            <w:pPr>
              <w:pStyle w:val="5"/>
              <w:spacing w:line="400" w:lineRule="exact"/>
              <w:ind w:firstLine="0"/>
              <w:jc w:val="center"/>
              <w:outlineLvl w:val="0"/>
              <w:rPr>
                <w:rFonts w:ascii="Times New Roman" w:hAnsi="Times New Roman" w:cs="Times New Roman" w:eastAsiaTheme="minorEastAsia"/>
                <w:sz w:val="21"/>
                <w:szCs w:val="21"/>
              </w:rPr>
            </w:pPr>
          </w:p>
        </w:tc>
        <w:tc>
          <w:tcPr>
            <w:tcW w:w="828" w:type="pct"/>
            <w:vAlign w:val="center"/>
          </w:tcPr>
          <w:p w14:paraId="4A4FC9AC">
            <w:pPr>
              <w:pStyle w:val="5"/>
              <w:spacing w:line="400" w:lineRule="exact"/>
              <w:ind w:firstLine="0"/>
              <w:jc w:val="center"/>
              <w:outlineLvl w:val="0"/>
              <w:rPr>
                <w:rFonts w:ascii="Times New Roman" w:hAnsi="Times New Roman" w:cs="Times New Roman" w:eastAsiaTheme="minorEastAsia"/>
                <w:sz w:val="21"/>
                <w:szCs w:val="21"/>
              </w:rPr>
            </w:pPr>
            <w:r>
              <w:rPr>
                <w:rFonts w:hint="eastAsia" w:cs="Times New Roman" w:eastAsiaTheme="minorEastAsia"/>
                <w:sz w:val="21"/>
                <w:szCs w:val="21"/>
                <w:lang w:val="en-US" w:eastAsia="zh-CN"/>
              </w:rPr>
              <w:t>若干</w:t>
            </w:r>
          </w:p>
        </w:tc>
        <w:tc>
          <w:tcPr>
            <w:tcW w:w="1125" w:type="pct"/>
            <w:vMerge w:val="continue"/>
            <w:vAlign w:val="center"/>
          </w:tcPr>
          <w:p w14:paraId="596CB492">
            <w:pPr>
              <w:pStyle w:val="5"/>
              <w:spacing w:line="400" w:lineRule="exact"/>
              <w:ind w:firstLine="0"/>
              <w:jc w:val="center"/>
              <w:outlineLvl w:val="0"/>
              <w:rPr>
                <w:rFonts w:ascii="Times New Roman" w:hAnsi="Times New Roman" w:cs="Times New Roman" w:eastAsiaTheme="minorEastAsia"/>
                <w:sz w:val="21"/>
                <w:szCs w:val="21"/>
              </w:rPr>
            </w:pPr>
          </w:p>
        </w:tc>
      </w:tr>
    </w:tbl>
    <w:p w14:paraId="28CD1C53">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19CF54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r>
        <w:rPr>
          <w:rFonts w:hint="eastAsia" w:ascii="黑体" w:hAnsi="黑体" w:eastAsia="黑体" w:cs="黑体"/>
          <w:lang w:val="en-US" w:eastAsia="zh-CN"/>
        </w:rPr>
        <w:drawing>
          <wp:anchor distT="0" distB="0" distL="114300" distR="114300" simplePos="0" relativeHeight="251663360" behindDoc="0" locked="0" layoutInCell="1" allowOverlap="1">
            <wp:simplePos x="0" y="0"/>
            <wp:positionH relativeFrom="column">
              <wp:posOffset>-39370</wp:posOffset>
            </wp:positionH>
            <wp:positionV relativeFrom="paragraph">
              <wp:posOffset>130810</wp:posOffset>
            </wp:positionV>
            <wp:extent cx="5432425" cy="2357120"/>
            <wp:effectExtent l="0" t="0" r="8255" b="6985"/>
            <wp:wrapNone/>
            <wp:docPr id="7" name="图片 7" descr="挂网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挂网图片"/>
                    <pic:cNvPicPr>
                      <a:picLocks noChangeAspect="1"/>
                    </pic:cNvPicPr>
                  </pic:nvPicPr>
                  <pic:blipFill>
                    <a:blip r:embed="rId11"/>
                    <a:srcRect t="9820" b="13143"/>
                    <a:stretch>
                      <a:fillRect/>
                    </a:stretch>
                  </pic:blipFill>
                  <pic:spPr>
                    <a:xfrm>
                      <a:off x="0" y="0"/>
                      <a:ext cx="5432425" cy="2357120"/>
                    </a:xfrm>
                    <a:prstGeom prst="rect">
                      <a:avLst/>
                    </a:prstGeom>
                  </pic:spPr>
                </pic:pic>
              </a:graphicData>
            </a:graphic>
          </wp:anchor>
        </w:drawing>
      </w:r>
    </w:p>
    <w:p w14:paraId="0D72C9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59CF3F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218786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1EDB62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6CA59B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731C7F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648329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7187A2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7D217F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黑体" w:hAnsi="黑体" w:eastAsia="黑体" w:cs="黑体"/>
          <w:lang w:val="en-US" w:eastAsia="zh-CN"/>
        </w:rPr>
      </w:pPr>
    </w:p>
    <w:p w14:paraId="53DD8063">
      <w:pPr>
        <w:snapToGrid w:val="0"/>
        <w:spacing w:line="480" w:lineRule="exact"/>
        <w:ind w:firstLine="560" w:firstLineChars="200"/>
        <w:jc w:val="left"/>
        <w:rPr>
          <w:rFonts w:hint="eastAsia" w:eastAsia="仿宋_GB2312"/>
          <w:szCs w:val="28"/>
          <w:lang w:val="en-US" w:eastAsia="zh-CN"/>
        </w:rPr>
      </w:pPr>
    </w:p>
    <w:p w14:paraId="0C04A263">
      <w:pPr>
        <w:snapToGrid w:val="0"/>
        <w:spacing w:line="480" w:lineRule="exact"/>
        <w:ind w:firstLine="560" w:firstLineChars="200"/>
        <w:jc w:val="left"/>
        <w:rPr>
          <w:rFonts w:hint="eastAsia" w:eastAsia="仿宋_GB2312"/>
          <w:szCs w:val="28"/>
          <w:lang w:eastAsia="zh-CN"/>
        </w:rPr>
      </w:pPr>
      <w:r>
        <w:rPr>
          <w:rFonts w:hint="eastAsia" w:eastAsia="仿宋_GB2312"/>
          <w:szCs w:val="28"/>
          <w:lang w:val="en-US" w:eastAsia="zh-CN"/>
        </w:rPr>
        <w:t>1.</w:t>
      </w:r>
      <w:r>
        <w:rPr>
          <w:rFonts w:hint="eastAsia" w:eastAsia="仿宋_GB2312"/>
          <w:szCs w:val="28"/>
          <w:lang w:eastAsia="zh-CN"/>
        </w:rPr>
        <w:t>场地</w:t>
      </w:r>
      <w:r>
        <w:rPr>
          <w:rFonts w:hint="eastAsia" w:eastAsia="仿宋_GB2312"/>
          <w:szCs w:val="28"/>
          <w:lang w:val="en-US" w:eastAsia="zh-CN"/>
        </w:rPr>
        <w:t>需</w:t>
      </w:r>
      <w:r>
        <w:rPr>
          <w:rFonts w:hint="eastAsia" w:eastAsia="仿宋_GB2312"/>
          <w:szCs w:val="28"/>
          <w:lang w:eastAsia="zh-CN"/>
        </w:rPr>
        <w:t>具备电力、给排水及网络接口</w:t>
      </w:r>
      <w:r>
        <w:rPr>
          <w:rFonts w:hint="eastAsia" w:eastAsia="仿宋_GB2312"/>
          <w:szCs w:val="28"/>
          <w:lang w:val="en-US" w:eastAsia="zh-CN"/>
        </w:rPr>
        <w:t>；</w:t>
      </w:r>
    </w:p>
    <w:p w14:paraId="0CE2DACC">
      <w:pPr>
        <w:snapToGrid w:val="0"/>
        <w:spacing w:line="480" w:lineRule="exact"/>
        <w:ind w:firstLine="560" w:firstLineChars="200"/>
        <w:jc w:val="left"/>
        <w:rPr>
          <w:rFonts w:hint="eastAsia" w:eastAsia="仿宋_GB2312"/>
          <w:szCs w:val="28"/>
          <w:lang w:eastAsia="zh-CN"/>
        </w:rPr>
      </w:pPr>
      <w:r>
        <w:rPr>
          <w:rFonts w:hint="eastAsia" w:eastAsia="仿宋_GB2312"/>
          <w:szCs w:val="28"/>
          <w:lang w:val="en-US" w:eastAsia="zh-CN"/>
        </w:rPr>
        <w:t>2</w:t>
      </w:r>
      <w:r>
        <w:rPr>
          <w:rFonts w:hint="eastAsia" w:eastAsia="仿宋_GB2312"/>
          <w:szCs w:val="28"/>
          <w:lang w:eastAsia="zh-CN"/>
        </w:rPr>
        <w:t>.场地为大型展馆的室内空地需要搭建展台</w:t>
      </w:r>
      <w:r>
        <w:rPr>
          <w:rFonts w:hint="eastAsia" w:eastAsia="仿宋_GB2312"/>
          <w:szCs w:val="28"/>
          <w:lang w:val="en-US" w:eastAsia="zh-CN"/>
        </w:rPr>
        <w:t>；</w:t>
      </w:r>
    </w:p>
    <w:p w14:paraId="44141950">
      <w:pPr>
        <w:snapToGrid w:val="0"/>
        <w:spacing w:line="480" w:lineRule="exact"/>
        <w:ind w:firstLine="560" w:firstLineChars="200"/>
        <w:jc w:val="left"/>
        <w:rPr>
          <w:rFonts w:hint="eastAsia" w:eastAsia="仿宋_GB2312"/>
          <w:szCs w:val="28"/>
          <w:lang w:eastAsia="zh-CN"/>
        </w:rPr>
      </w:pPr>
      <w:r>
        <w:rPr>
          <w:rFonts w:hint="eastAsia" w:eastAsia="仿宋_GB2312"/>
          <w:szCs w:val="28"/>
          <w:lang w:val="en-US" w:eastAsia="zh-CN"/>
        </w:rPr>
        <w:t>3</w:t>
      </w:r>
      <w:r>
        <w:rPr>
          <w:rFonts w:hint="eastAsia" w:eastAsia="仿宋_GB2312"/>
          <w:szCs w:val="28"/>
          <w:lang w:eastAsia="zh-CN"/>
        </w:rPr>
        <w:t>.实际布展效果美观、大气</w:t>
      </w:r>
      <w:r>
        <w:rPr>
          <w:rFonts w:hint="eastAsia" w:eastAsia="仿宋_GB2312"/>
          <w:szCs w:val="28"/>
          <w:lang w:val="en-US" w:eastAsia="zh-CN"/>
        </w:rPr>
        <w:t>；</w:t>
      </w:r>
    </w:p>
    <w:p w14:paraId="638312DA">
      <w:pPr>
        <w:snapToGrid w:val="0"/>
        <w:spacing w:line="480" w:lineRule="exact"/>
        <w:ind w:firstLine="560" w:firstLineChars="200"/>
        <w:jc w:val="left"/>
        <w:rPr>
          <w:rFonts w:hint="eastAsia" w:eastAsia="仿宋_GB2312"/>
          <w:szCs w:val="28"/>
          <w:lang w:eastAsia="zh-CN"/>
        </w:rPr>
      </w:pPr>
      <w:r>
        <w:rPr>
          <w:rFonts w:hint="eastAsia" w:eastAsia="仿宋_GB2312"/>
          <w:szCs w:val="28"/>
          <w:lang w:val="en-US" w:eastAsia="zh-CN"/>
        </w:rPr>
        <w:t>4</w:t>
      </w:r>
      <w:r>
        <w:rPr>
          <w:rFonts w:hint="eastAsia" w:eastAsia="仿宋_GB2312"/>
          <w:szCs w:val="28"/>
          <w:lang w:eastAsia="zh-CN"/>
        </w:rPr>
        <w:t>.布展方案需要凸显甲方单位特色。</w:t>
      </w:r>
    </w:p>
    <w:p w14:paraId="1418B81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*以上材料清单及效果图是满足本项目最低需求数量和要求，如有新增或调整，金额不再变更。</w:t>
      </w:r>
    </w:p>
    <w:p w14:paraId="1B6823E5">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4566B5D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50B2A1A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szCs w:val="28"/>
          <w:lang w:val="en-US" w:eastAsia="zh-CN"/>
        </w:rPr>
        <w:t>交付时间：2024年9月25日之前</w:t>
      </w:r>
      <w:r>
        <w:rPr>
          <w:rFonts w:hint="eastAsia" w:ascii="Times New Roman" w:hAnsi="Times New Roman" w:eastAsia="仿宋_GB2312" w:cs="Times New Roman"/>
          <w:szCs w:val="28"/>
        </w:rPr>
        <w:t>。</w:t>
      </w:r>
    </w:p>
    <w:p w14:paraId="7288D25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szCs w:val="28"/>
          <w:lang w:val="en-US" w:eastAsia="zh-CN"/>
        </w:rPr>
        <w:t>交付</w:t>
      </w:r>
      <w:r>
        <w:rPr>
          <w:rFonts w:hint="eastAsia" w:eastAsia="仿宋_GB2312" w:cs="Times New Roman"/>
          <w:szCs w:val="28"/>
          <w:lang w:eastAsia="zh-CN"/>
        </w:rPr>
        <w:t>地点：</w:t>
      </w:r>
      <w:r>
        <w:rPr>
          <w:rFonts w:hint="eastAsia" w:ascii="Times New Roman" w:hAnsi="Times New Roman" w:eastAsia="仿宋_GB2312" w:cs="Times New Roman"/>
          <w:szCs w:val="28"/>
        </w:rPr>
        <w:t>重庆市。</w:t>
      </w:r>
    </w:p>
    <w:p w14:paraId="12E5B06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4AF50B8B">
      <w:pPr>
        <w:snapToGrid w:val="0"/>
        <w:spacing w:line="480" w:lineRule="exact"/>
        <w:ind w:firstLine="560" w:firstLineChars="200"/>
        <w:jc w:val="left"/>
        <w:rPr>
          <w:rFonts w:hint="default" w:eastAsia="仿宋_GB2312"/>
          <w:szCs w:val="28"/>
          <w:u w:val="none"/>
          <w:lang w:val="en-US" w:eastAsia="zh-CN"/>
        </w:rPr>
      </w:pPr>
      <w:r>
        <w:rPr>
          <w:rFonts w:hint="eastAsia" w:eastAsia="仿宋_GB2312"/>
          <w:szCs w:val="28"/>
          <w:lang w:eastAsia="zh-CN"/>
        </w:rPr>
        <w:t>自交付验收完毕之日</w:t>
      </w:r>
      <w:r>
        <w:rPr>
          <w:rFonts w:hint="eastAsia" w:eastAsia="仿宋_GB2312"/>
          <w:szCs w:val="28"/>
          <w:lang w:val="en-US" w:eastAsia="zh-CN"/>
        </w:rPr>
        <w:t>至展会结束</w:t>
      </w:r>
      <w:r>
        <w:rPr>
          <w:rFonts w:hint="eastAsia" w:eastAsia="仿宋_GB2312"/>
          <w:szCs w:val="28"/>
          <w:u w:val="none"/>
          <w:lang w:val="en-US" w:eastAsia="zh-CN"/>
        </w:rPr>
        <w:t>。质保期内，因产品质量问题而导致的缺陷，成交供应商免费提供包修、包换服务。</w:t>
      </w:r>
    </w:p>
    <w:p w14:paraId="6D1D30C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137B9CAA">
      <w:pPr>
        <w:snapToGrid w:val="0"/>
        <w:spacing w:line="480" w:lineRule="exact"/>
        <w:ind w:firstLine="560" w:firstLineChars="200"/>
        <w:jc w:val="left"/>
        <w:rPr>
          <w:rFonts w:hint="eastAsia" w:ascii="仿宋_GB2312" w:hAnsi="楷体_GB2312" w:eastAsia="仿宋_GB2312" w:cs="楷体_GB2312"/>
          <w:szCs w:val="28"/>
          <w:lang w:eastAsia="zh-CN"/>
        </w:rPr>
      </w:pPr>
      <w:r>
        <w:rPr>
          <w:rFonts w:hint="eastAsia" w:ascii="仿宋_GB2312" w:hAnsi="楷体_GB2312" w:eastAsia="仿宋_GB2312" w:cs="楷体_GB2312"/>
          <w:szCs w:val="28"/>
        </w:rPr>
        <w:t>本项目不预付货款，</w:t>
      </w:r>
      <w:r>
        <w:rPr>
          <w:rFonts w:hint="eastAsia" w:ascii="仿宋_GB2312" w:hAnsi="楷体_GB2312" w:eastAsia="仿宋_GB2312" w:cs="楷体_GB2312"/>
          <w:szCs w:val="28"/>
          <w:lang w:val="en-US" w:eastAsia="zh-CN"/>
        </w:rPr>
        <w:t>项目</w:t>
      </w:r>
      <w:r>
        <w:rPr>
          <w:rFonts w:hint="eastAsia" w:ascii="仿宋_GB2312" w:hAnsi="楷体_GB2312" w:eastAsia="仿宋_GB2312" w:cs="楷体_GB2312"/>
          <w:szCs w:val="28"/>
        </w:rPr>
        <w:t>验收合格后，</w:t>
      </w:r>
      <w:r>
        <w:rPr>
          <w:rFonts w:hint="eastAsia" w:ascii="仿宋_GB2312" w:hAnsi="楷体_GB2312" w:eastAsia="仿宋_GB2312" w:cs="楷体_GB2312"/>
          <w:szCs w:val="28"/>
          <w:lang w:val="en-US" w:eastAsia="zh-CN"/>
        </w:rPr>
        <w:t>供应商</w:t>
      </w:r>
      <w:r>
        <w:rPr>
          <w:rFonts w:hint="eastAsia" w:ascii="仿宋_GB2312" w:hAnsi="楷体_GB2312" w:eastAsia="仿宋_GB2312" w:cs="楷体_GB2312"/>
          <w:szCs w:val="28"/>
        </w:rPr>
        <w:t>收集发票、验收报告等资料，提交采购单位办理结算手续，采购单位完成验收结算后支付</w:t>
      </w:r>
      <w:r>
        <w:rPr>
          <w:rFonts w:hint="eastAsia" w:ascii="仿宋_GB2312" w:hAnsi="楷体_GB2312" w:eastAsia="仿宋_GB2312" w:cs="楷体_GB2312"/>
          <w:szCs w:val="28"/>
          <w:lang w:val="en-US" w:eastAsia="zh-CN"/>
        </w:rPr>
        <w:t>全部中标</w:t>
      </w:r>
      <w:r>
        <w:rPr>
          <w:rFonts w:hint="eastAsia" w:ascii="仿宋_GB2312" w:hAnsi="楷体_GB2312" w:eastAsia="仿宋_GB2312" w:cs="楷体_GB2312"/>
          <w:szCs w:val="28"/>
        </w:rPr>
        <w:t>金额</w:t>
      </w:r>
      <w:r>
        <w:rPr>
          <w:rFonts w:hint="eastAsia" w:ascii="仿宋_GB2312" w:hAnsi="楷体_GB2312" w:eastAsia="仿宋_GB2312" w:cs="楷体_GB2312"/>
          <w:szCs w:val="28"/>
          <w:lang w:eastAsia="zh-CN"/>
        </w:rPr>
        <w:t>。</w:t>
      </w:r>
    </w:p>
    <w:p w14:paraId="52BB329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（四）知识产权</w:t>
      </w:r>
    </w:p>
    <w:p w14:paraId="149B864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w:t>
      </w:r>
      <w:r>
        <w:rPr>
          <w:rFonts w:hint="eastAsia" w:eastAsia="仿宋_GB2312"/>
          <w:szCs w:val="28"/>
          <w:lang w:val="en-US" w:eastAsia="zh-CN"/>
        </w:rPr>
        <w:t>素材</w:t>
      </w:r>
      <w:r>
        <w:rPr>
          <w:rFonts w:hint="eastAsia" w:eastAsia="仿宋_GB2312"/>
          <w:szCs w:val="28"/>
          <w:lang w:eastAsia="zh-CN"/>
        </w:rPr>
        <w:t>等信息要保守秘密，不得向外界透露。</w:t>
      </w:r>
      <w:r>
        <w:rPr>
          <w:rFonts w:hint="eastAsia" w:eastAsia="仿宋_GB2312"/>
          <w:szCs w:val="28"/>
          <w:lang w:val="en-US" w:eastAsia="zh-CN"/>
        </w:rPr>
        <w:t>制作完成的素材未经采购单位允许不得提供给任何单位及个人。</w:t>
      </w:r>
      <w:r>
        <w:rPr>
          <w:rFonts w:hint="eastAsia" w:eastAsia="仿宋_GB2312"/>
          <w:szCs w:val="28"/>
          <w:lang w:eastAsia="zh-CN"/>
        </w:rPr>
        <w:t>合同签订时，采购单位将与成交供应商签订保密协议</w:t>
      </w:r>
      <w:r>
        <w:rPr>
          <w:rFonts w:hint="eastAsia" w:eastAsia="仿宋_GB2312"/>
          <w:szCs w:val="28"/>
        </w:rPr>
        <w:t>。</w:t>
      </w:r>
    </w:p>
    <w:p w14:paraId="27F18B80">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14:paraId="1E2BAAD8">
      <w:pPr>
        <w:rPr>
          <w:rFonts w:hint="eastAsia" w:eastAsia="仿宋_GB2312"/>
          <w:szCs w:val="28"/>
          <w:lang w:eastAsia="zh-CN"/>
        </w:rPr>
      </w:pPr>
      <w:r>
        <w:rPr>
          <w:rFonts w:hint="eastAsia" w:eastAsia="仿宋_GB2312"/>
          <w:szCs w:val="28"/>
          <w:lang w:eastAsia="zh-CN"/>
        </w:rPr>
        <w:br w:type="page"/>
      </w:r>
    </w:p>
    <w:p w14:paraId="0E319E12">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3B1D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BC87445">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4BF6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214E7BF9">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5436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3C65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4E064EEF">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64C4A7A0">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755445BB">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2BCDC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2C94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1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4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7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1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D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29CA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8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529E">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EF7">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0C4A">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C8CE">
            <w:pPr>
              <w:jc w:val="center"/>
              <w:rPr>
                <w:rFonts w:hint="eastAsia" w:ascii="宋体" w:hAnsi="宋体" w:eastAsia="宋体" w:cs="宋体"/>
                <w:i w:val="0"/>
                <w:iCs w:val="0"/>
                <w:color w:val="000000"/>
                <w:sz w:val="24"/>
                <w:szCs w:val="24"/>
                <w:u w:val="none"/>
              </w:rPr>
            </w:pPr>
          </w:p>
        </w:tc>
      </w:tr>
      <w:tr w14:paraId="075D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8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F7C2D">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06BF">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5B48">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658">
            <w:pPr>
              <w:jc w:val="center"/>
              <w:rPr>
                <w:rFonts w:hint="eastAsia" w:ascii="宋体" w:hAnsi="宋体" w:eastAsia="宋体" w:cs="宋体"/>
                <w:i w:val="0"/>
                <w:iCs w:val="0"/>
                <w:color w:val="000000"/>
                <w:sz w:val="24"/>
                <w:szCs w:val="24"/>
                <w:u w:val="none"/>
              </w:rPr>
            </w:pPr>
          </w:p>
        </w:tc>
      </w:tr>
      <w:tr w14:paraId="10EC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C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348DA">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2D6C">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9E23">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BAF4">
            <w:pPr>
              <w:jc w:val="center"/>
              <w:rPr>
                <w:rFonts w:hint="eastAsia" w:ascii="宋体" w:hAnsi="宋体" w:eastAsia="宋体" w:cs="宋体"/>
                <w:i w:val="0"/>
                <w:iCs w:val="0"/>
                <w:color w:val="000000"/>
                <w:sz w:val="24"/>
                <w:szCs w:val="24"/>
                <w:u w:val="none"/>
              </w:rPr>
            </w:pPr>
          </w:p>
        </w:tc>
      </w:tr>
      <w:tr w14:paraId="1E3F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7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A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708A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2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D2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43D0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9431E99">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4816EA23">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23CF9CB1">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46034289">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368B9BE9">
            <w:pPr>
              <w:jc w:val="center"/>
              <w:rPr>
                <w:rFonts w:hint="eastAsia" w:ascii="宋体" w:hAnsi="宋体" w:eastAsia="宋体" w:cs="宋体"/>
                <w:i w:val="0"/>
                <w:iCs w:val="0"/>
                <w:color w:val="000000"/>
                <w:sz w:val="24"/>
                <w:szCs w:val="24"/>
                <w:u w:val="none"/>
              </w:rPr>
            </w:pPr>
          </w:p>
        </w:tc>
      </w:tr>
      <w:tr w14:paraId="1732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5A626A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719696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513523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1598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12BC561">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1804E2BE">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2EDC9F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6CD7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49D56D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4F5117B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724F7F54">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0033D50A">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20827F5E">
      <w:pPr>
        <w:ind w:firstLine="640" w:firstLineChars="200"/>
        <w:rPr>
          <w:rFonts w:ascii="Times New Roman" w:hAnsi="Times New Roman" w:eastAsia="楷体_GB2312" w:cs="Times New Roman"/>
          <w:sz w:val="32"/>
          <w:szCs w:val="32"/>
        </w:rPr>
      </w:pPr>
    </w:p>
    <w:p w14:paraId="48D007B6">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884DAA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31BA9E37">
      <w:pPr>
        <w:ind w:firstLine="640" w:firstLineChars="200"/>
        <w:rPr>
          <w:rFonts w:ascii="Times New Roman" w:hAnsi="Times New Roman" w:eastAsia="楷体_GB2312" w:cs="Times New Roman"/>
          <w:sz w:val="32"/>
          <w:szCs w:val="32"/>
        </w:rPr>
      </w:pPr>
    </w:p>
    <w:p w14:paraId="507AF6B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524DA2C7">
      <w:pPr>
        <w:ind w:firstLine="640" w:firstLineChars="200"/>
        <w:rPr>
          <w:rFonts w:ascii="Times New Roman" w:hAnsi="Times New Roman" w:eastAsia="仿宋_GB2312" w:cs="Times New Roman"/>
          <w:sz w:val="32"/>
          <w:szCs w:val="32"/>
        </w:rPr>
      </w:pPr>
    </w:p>
    <w:p w14:paraId="7B81824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05233361">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35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4F5AF7A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F6EA88">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4F5AF7A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F6EA88">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571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035BF1AA">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19FD944A">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035BF1AA">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19FD944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66CA22D">
      <w:pPr>
        <w:rPr>
          <w:rFonts w:ascii="Times New Roman" w:hAnsi="Times New Roman" w:cs="Times New Roman"/>
          <w:szCs w:val="28"/>
        </w:rPr>
      </w:pPr>
    </w:p>
    <w:p w14:paraId="15924884">
      <w:pPr>
        <w:rPr>
          <w:rFonts w:ascii="Times New Roman" w:hAnsi="Times New Roman" w:cs="Times New Roman"/>
          <w:szCs w:val="28"/>
        </w:rPr>
      </w:pPr>
    </w:p>
    <w:p w14:paraId="0F68B42E">
      <w:pPr>
        <w:rPr>
          <w:rFonts w:ascii="Times New Roman" w:hAnsi="Times New Roman" w:cs="Times New Roman"/>
          <w:szCs w:val="28"/>
        </w:rPr>
      </w:pPr>
    </w:p>
    <w:p w14:paraId="6217B595">
      <w:pPr>
        <w:rPr>
          <w:rFonts w:ascii="Times New Roman" w:hAnsi="Times New Roman" w:cs="Times New Roman"/>
          <w:szCs w:val="28"/>
        </w:rPr>
      </w:pPr>
    </w:p>
    <w:p w14:paraId="1F52F005">
      <w:pPr>
        <w:rPr>
          <w:rFonts w:ascii="Times New Roman" w:hAnsi="Times New Roman" w:cs="Times New Roman"/>
          <w:kern w:val="0"/>
          <w:szCs w:val="28"/>
        </w:rPr>
      </w:pPr>
    </w:p>
    <w:p w14:paraId="4B2E1882">
      <w:pPr>
        <w:pStyle w:val="18"/>
        <w:rPr>
          <w:rFonts w:ascii="Times New Roman" w:hAnsi="Times New Roman" w:cs="Times New Roman"/>
          <w:kern w:val="0"/>
          <w:szCs w:val="28"/>
        </w:rPr>
      </w:pPr>
    </w:p>
    <w:p w14:paraId="5B3F6425">
      <w:pPr>
        <w:rPr>
          <w:rFonts w:ascii="Times New Roman" w:hAnsi="Times New Roman" w:cs="Times New Roman"/>
          <w:kern w:val="0"/>
          <w:szCs w:val="28"/>
        </w:rPr>
      </w:pPr>
    </w:p>
    <w:p w14:paraId="4D487387">
      <w:pPr>
        <w:pStyle w:val="18"/>
      </w:pPr>
    </w:p>
    <w:p w14:paraId="1185AFE4">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6A4E558D">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390EA577">
      <w:pPr>
        <w:ind w:firstLine="5600" w:firstLineChars="1750"/>
        <w:rPr>
          <w:rFonts w:ascii="Times New Roman" w:hAnsi="Times New Roman" w:eastAsia="仿宋_GB2312" w:cs="Times New Roman"/>
          <w:kern w:val="0"/>
          <w:sz w:val="32"/>
          <w:szCs w:val="32"/>
        </w:rPr>
      </w:pPr>
    </w:p>
    <w:p w14:paraId="5BBB6861">
      <w:pPr>
        <w:rPr>
          <w:rFonts w:ascii="Times New Roman" w:hAnsi="Times New Roman" w:cs="Times New Roman"/>
          <w:kern w:val="0"/>
          <w:sz w:val="24"/>
          <w:szCs w:val="24"/>
        </w:rPr>
      </w:pPr>
    </w:p>
    <w:p w14:paraId="0C32547F">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182E3679">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6EAB21C3">
      <w:pPr>
        <w:ind w:firstLine="640" w:firstLineChars="200"/>
        <w:rPr>
          <w:rFonts w:ascii="Times New Roman" w:hAnsi="Times New Roman" w:eastAsia="楷体_GB2312" w:cs="Times New Roman"/>
          <w:sz w:val="32"/>
          <w:szCs w:val="32"/>
        </w:rPr>
      </w:pPr>
    </w:p>
    <w:p w14:paraId="15038047">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04077C98">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B9DFA0E">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5934C974">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6112F6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5DE75403">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4F1D55F0">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3C096EF">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338E0A11">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4C539A79">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5240" b="101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4E80B9C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170F4BE">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4E80B9C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170F4BE">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6985"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05E39FF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C30FE8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05E39FF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C30FE8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7CB318F6">
      <w:pPr>
        <w:spacing w:line="560" w:lineRule="exact"/>
        <w:ind w:firstLine="573"/>
        <w:rPr>
          <w:rFonts w:ascii="Times New Roman" w:hAnsi="Times New Roman" w:cs="Times New Roman"/>
          <w:kern w:val="0"/>
          <w:sz w:val="24"/>
          <w:szCs w:val="24"/>
        </w:rPr>
      </w:pPr>
    </w:p>
    <w:p w14:paraId="7AEBE448">
      <w:pPr>
        <w:spacing w:line="560" w:lineRule="exact"/>
        <w:ind w:firstLine="573"/>
        <w:rPr>
          <w:rFonts w:ascii="Times New Roman" w:hAnsi="Times New Roman" w:cs="Times New Roman"/>
          <w:kern w:val="0"/>
          <w:sz w:val="24"/>
          <w:szCs w:val="24"/>
        </w:rPr>
      </w:pPr>
    </w:p>
    <w:p w14:paraId="462B9433">
      <w:pPr>
        <w:spacing w:line="560" w:lineRule="exact"/>
        <w:ind w:firstLine="573"/>
        <w:rPr>
          <w:rFonts w:ascii="Times New Roman" w:hAnsi="Times New Roman" w:cs="Times New Roman"/>
          <w:kern w:val="0"/>
          <w:sz w:val="24"/>
          <w:szCs w:val="24"/>
        </w:rPr>
      </w:pPr>
    </w:p>
    <w:p w14:paraId="1600573F">
      <w:pPr>
        <w:spacing w:line="460" w:lineRule="atLeast"/>
        <w:rPr>
          <w:rFonts w:ascii="Times New Roman" w:hAnsi="Times New Roman" w:eastAsia="仿宋" w:cs="Times New Roman"/>
          <w:color w:val="FF0000"/>
          <w:kern w:val="0"/>
        </w:rPr>
      </w:pPr>
    </w:p>
    <w:p w14:paraId="674F6B2B">
      <w:pPr>
        <w:pStyle w:val="18"/>
      </w:pPr>
    </w:p>
    <w:p w14:paraId="188A9170">
      <w:pPr>
        <w:pStyle w:val="18"/>
        <w:rPr>
          <w:rFonts w:hint="eastAsia" w:ascii="Times New Roman" w:hAnsi="Times New Roman" w:eastAsia="仿宋" w:cs="Times New Roman"/>
          <w:kern w:val="0"/>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color w:val="FF0000"/>
          <w:kern w:val="0"/>
        </w:rPr>
        <w:t>。</w:t>
      </w:r>
    </w:p>
    <w:p w14:paraId="72D59050">
      <w:pPr>
        <w:widowControl/>
        <w:jc w:val="center"/>
        <w:textAlignment w:val="bottom"/>
        <w:rPr>
          <w:rFonts w:hint="eastAsia" w:ascii="方正小标宋简体" w:hAnsi="方正小标宋简体" w:eastAsia="方正小标宋简体" w:cs="方正小标宋简体"/>
          <w:color w:val="000000"/>
          <w:kern w:val="0"/>
          <w:sz w:val="48"/>
          <w:szCs w:val="48"/>
          <w:lang w:val="zh-CN" w:eastAsia="zh-CN"/>
        </w:rPr>
      </w:pPr>
      <w:r>
        <w:rPr>
          <w:rFonts w:hint="eastAsia" w:ascii="方正小标宋简体" w:hAnsi="方正小标宋简体" w:eastAsia="方正小标宋简体" w:cs="方正小标宋简体"/>
          <w:color w:val="000000"/>
          <w:kern w:val="0"/>
          <w:sz w:val="48"/>
          <w:szCs w:val="48"/>
          <w:lang w:val="zh-CN" w:eastAsia="zh-CN"/>
        </w:rPr>
        <w:t>供应商承诺声明</w:t>
      </w:r>
    </w:p>
    <w:p w14:paraId="040B27CE">
      <w:pPr>
        <w:tabs>
          <w:tab w:val="left" w:pos="771"/>
        </w:tabs>
        <w:spacing w:line="560" w:lineRule="exact"/>
        <w:rPr>
          <w:rFonts w:hint="eastAsia" w:ascii="宋体" w:hAnsi="宋体"/>
          <w:bCs/>
          <w:sz w:val="28"/>
          <w:szCs w:val="28"/>
          <w:u w:val="single"/>
          <w:lang w:val="en-US" w:eastAsia="zh-CN"/>
        </w:rPr>
      </w:pPr>
    </w:p>
    <w:p w14:paraId="13BA7503">
      <w:pPr>
        <w:tabs>
          <w:tab w:val="left" w:pos="771"/>
        </w:tabs>
        <w:spacing w:line="560" w:lineRule="exact"/>
        <w:rPr>
          <w:rFonts w:ascii="宋体" w:hAnsi="宋体"/>
          <w:bCs/>
          <w:sz w:val="28"/>
          <w:szCs w:val="28"/>
        </w:rPr>
      </w:pPr>
      <w:r>
        <w:rPr>
          <w:rFonts w:hint="eastAsia" w:ascii="宋体" w:hAnsi="宋体"/>
          <w:bCs/>
          <w:sz w:val="28"/>
          <w:szCs w:val="28"/>
          <w:u w:val="single"/>
          <w:lang w:val="en-US" w:eastAsia="zh-CN"/>
        </w:rPr>
        <w:t>陆军军医大学</w:t>
      </w:r>
      <w:r>
        <w:rPr>
          <w:rFonts w:ascii="宋体" w:hAnsi="宋体"/>
          <w:bCs/>
          <w:sz w:val="28"/>
          <w:szCs w:val="28"/>
        </w:rPr>
        <w:t>：</w:t>
      </w:r>
    </w:p>
    <w:p w14:paraId="4448478B">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ascii="宋体" w:hAnsi="宋体" w:eastAsia="宋体" w:cs="宋体"/>
          <w:color w:val="auto"/>
          <w:sz w:val="28"/>
          <w:szCs w:val="28"/>
          <w:u w:val="single"/>
          <w:lang w:val="en-US" w:eastAsia="zh-CN"/>
        </w:rPr>
        <w:t>成果布展项目</w:t>
      </w:r>
      <w:r>
        <w:rPr>
          <w:rFonts w:hint="eastAsia"/>
          <w:bCs/>
          <w:sz w:val="28"/>
          <w:szCs w:val="28"/>
        </w:rPr>
        <w:t>采购活动</w:t>
      </w:r>
      <w:r>
        <w:rPr>
          <w:rFonts w:hint="eastAsia" w:ascii="宋体" w:hAnsi="宋体"/>
          <w:bCs/>
          <w:sz w:val="28"/>
          <w:szCs w:val="28"/>
        </w:rPr>
        <w:t>，承诺声明如下：</w:t>
      </w:r>
    </w:p>
    <w:p w14:paraId="7AEF4653">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14:paraId="1894D4C9">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14:paraId="78FA9617">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14:paraId="60B0EE0B">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14:paraId="54E86114">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14:paraId="090467F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185ACF4B">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486B2255">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59DB7222">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14:paraId="0E0F56D0">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9470184">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三、诚信责任保证承诺</w:t>
      </w:r>
    </w:p>
    <w:p w14:paraId="5029EADE">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AFAF969">
      <w:pPr>
        <w:widowControl/>
        <w:spacing w:line="560" w:lineRule="exact"/>
        <w:ind w:firstLine="560" w:firstLineChars="200"/>
        <w:rPr>
          <w:rFonts w:ascii="宋体" w:hAnsi="宋体"/>
          <w:bCs/>
          <w:sz w:val="28"/>
          <w:szCs w:val="28"/>
          <w:lang w:val="zh-CN"/>
        </w:rPr>
      </w:pPr>
      <w:r>
        <w:rPr>
          <w:rFonts w:hint="eastAsia" w:ascii="宋体" w:hAnsi="宋体" w:cs="宋体"/>
          <w:bCs/>
          <w:sz w:val="28"/>
          <w:szCs w:val="28"/>
          <w:lang w:val="en-US" w:eastAsia="zh-CN" w:bidi="ar"/>
        </w:rPr>
        <w:t>2</w:t>
      </w:r>
      <w:r>
        <w:rPr>
          <w:rFonts w:ascii="宋体" w:hAnsi="宋体" w:cs="宋体"/>
          <w:bCs/>
          <w:sz w:val="28"/>
          <w:szCs w:val="28"/>
          <w:lang w:bidi="ar"/>
        </w:rPr>
        <w:t>.给部队造成损失的，同意按照国家法律和合同约定，予以相应经济赔偿。</w:t>
      </w:r>
    </w:p>
    <w:p w14:paraId="420E153A">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14:paraId="0845337C">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010CFA27">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252995AF">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4EBE1A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037C2AAB">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564083D7">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433C0221">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14:paraId="160908A5">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14:paraId="74B19F71">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77C72461">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14:paraId="467383EF">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14:paraId="414627DE">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FBDDF98">
      <w:pPr>
        <w:spacing w:line="560" w:lineRule="exact"/>
        <w:ind w:firstLine="560" w:firstLineChars="200"/>
        <w:rPr>
          <w:sz w:val="28"/>
          <w:szCs w:val="28"/>
        </w:rPr>
      </w:pPr>
      <w:r>
        <w:rPr>
          <w:rFonts w:hint="eastAsia"/>
          <w:sz w:val="28"/>
          <w:szCs w:val="28"/>
        </w:rPr>
        <w:t>我单位具有履行合同所必需的设备和专业技术能力。</w:t>
      </w:r>
    </w:p>
    <w:p w14:paraId="5B88F98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十、履约环节不得违法分包的书面声明</w:t>
      </w:r>
    </w:p>
    <w:p w14:paraId="4A46C7D1">
      <w:pPr>
        <w:autoSpaceDE w:val="0"/>
        <w:autoSpaceDN w:val="0"/>
        <w:adjustRightInd w:val="0"/>
        <w:spacing w:line="560" w:lineRule="exact"/>
        <w:ind w:firstLine="560" w:firstLineChars="200"/>
        <w:rPr>
          <w:bCs/>
          <w:sz w:val="28"/>
          <w:szCs w:val="28"/>
        </w:rPr>
      </w:pPr>
      <w:r>
        <w:rPr>
          <w:rFonts w:hint="eastAsia"/>
          <w:bCs/>
          <w:sz w:val="28"/>
          <w:szCs w:val="28"/>
        </w:rPr>
        <w:t>我单位在履约环节不得违法分包，</w:t>
      </w:r>
      <w:r>
        <w:rPr>
          <w:rFonts w:hint="eastAsia" w:ascii="宋体" w:hAnsi="宋体"/>
          <w:bCs/>
          <w:sz w:val="28"/>
          <w:szCs w:val="28"/>
        </w:rPr>
        <w:t>一经发现存在违法分包行为，分包和被分包企业愿意接受相关处罚</w:t>
      </w:r>
      <w:r>
        <w:rPr>
          <w:sz w:val="28"/>
        </w:rPr>
        <w:t>。</w:t>
      </w:r>
    </w:p>
    <w:p w14:paraId="6C3CB1EE">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63A05E3D">
      <w:pPr>
        <w:widowControl/>
        <w:spacing w:line="560" w:lineRule="exact"/>
        <w:rPr>
          <w:bCs/>
          <w:sz w:val="28"/>
          <w:szCs w:val="28"/>
          <w:lang w:val="zh-CN"/>
        </w:rPr>
      </w:pPr>
    </w:p>
    <w:p w14:paraId="7483237D">
      <w:pPr>
        <w:widowControl/>
        <w:spacing w:line="560" w:lineRule="exact"/>
        <w:rPr>
          <w:bCs/>
          <w:sz w:val="28"/>
          <w:szCs w:val="28"/>
          <w:lang w:val="zh-CN"/>
        </w:rPr>
      </w:pPr>
    </w:p>
    <w:p w14:paraId="6D93F0C0">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4DC8A77D">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B6F2918">
      <w:pPr>
        <w:pStyle w:val="18"/>
        <w:rPr>
          <w:rFonts w:hint="default"/>
          <w:lang w:val="en-US"/>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7A937B4"/>
    <w:p w14:paraId="1E446D7B">
      <w:pPr>
        <w:rPr>
          <w:rFonts w:hint="eastAsia" w:ascii="Times New Roman" w:hAnsi="Times New Roman" w:eastAsia="仿宋" w:cs="Times New Roman"/>
          <w:kern w:val="0"/>
        </w:rPr>
      </w:pPr>
    </w:p>
    <w:p w14:paraId="51C82362">
      <w:pPr>
        <w:pStyle w:val="18"/>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948B">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1A999">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0C1A99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FB00">
    <w:pPr>
      <w:pStyle w:val="12"/>
      <w:framePr w:wrap="around" w:vAnchor="text" w:hAnchor="margin" w:xAlign="center" w:y="1"/>
      <w:rPr>
        <w:rStyle w:val="23"/>
      </w:rPr>
    </w:pPr>
    <w:r>
      <w:fldChar w:fldCharType="begin"/>
    </w:r>
    <w:r>
      <w:rPr>
        <w:rStyle w:val="23"/>
      </w:rPr>
      <w:instrText xml:space="preserve">PAGE  </w:instrText>
    </w:r>
    <w:r>
      <w:fldChar w:fldCharType="end"/>
    </w:r>
  </w:p>
  <w:p w14:paraId="0B3EA1E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3DE7">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D0022">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B5D0022">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6ADB37F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FEE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0313">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AC1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46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mMzY2ZmZjQxYWFmMTc0YWIxNzE0ZGJjOTVjODc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26DE"/>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8B513A"/>
    <w:rsid w:val="07E34A3F"/>
    <w:rsid w:val="08E81045"/>
    <w:rsid w:val="09420C01"/>
    <w:rsid w:val="09423295"/>
    <w:rsid w:val="095F2F6D"/>
    <w:rsid w:val="0B0C1D12"/>
    <w:rsid w:val="0B47616D"/>
    <w:rsid w:val="0E360C4E"/>
    <w:rsid w:val="0F036CDF"/>
    <w:rsid w:val="11674266"/>
    <w:rsid w:val="11F50D2C"/>
    <w:rsid w:val="133E2072"/>
    <w:rsid w:val="143D7A24"/>
    <w:rsid w:val="14765EED"/>
    <w:rsid w:val="14AF636D"/>
    <w:rsid w:val="150474D2"/>
    <w:rsid w:val="154F1DE9"/>
    <w:rsid w:val="188B3FAB"/>
    <w:rsid w:val="19E82D68"/>
    <w:rsid w:val="1C824626"/>
    <w:rsid w:val="1CCE22DB"/>
    <w:rsid w:val="1D7A26DD"/>
    <w:rsid w:val="1DEA038E"/>
    <w:rsid w:val="1E287502"/>
    <w:rsid w:val="1E421D2E"/>
    <w:rsid w:val="20672FDF"/>
    <w:rsid w:val="275A1D28"/>
    <w:rsid w:val="2B865336"/>
    <w:rsid w:val="2C245261"/>
    <w:rsid w:val="2E28703E"/>
    <w:rsid w:val="2E497DF1"/>
    <w:rsid w:val="2EED207D"/>
    <w:rsid w:val="30B402AF"/>
    <w:rsid w:val="30CC0AE9"/>
    <w:rsid w:val="3104090C"/>
    <w:rsid w:val="31F669A4"/>
    <w:rsid w:val="35500CBF"/>
    <w:rsid w:val="36372989"/>
    <w:rsid w:val="37A42A2A"/>
    <w:rsid w:val="37EE5AAD"/>
    <w:rsid w:val="3C446528"/>
    <w:rsid w:val="3D421EE7"/>
    <w:rsid w:val="3D911ABF"/>
    <w:rsid w:val="3DD74805"/>
    <w:rsid w:val="3E0B5931"/>
    <w:rsid w:val="436A3FE5"/>
    <w:rsid w:val="43A62AD6"/>
    <w:rsid w:val="460F1202"/>
    <w:rsid w:val="46CD3E3E"/>
    <w:rsid w:val="46F920D7"/>
    <w:rsid w:val="478F7ED7"/>
    <w:rsid w:val="481F6B1F"/>
    <w:rsid w:val="48E064A0"/>
    <w:rsid w:val="49A37EA2"/>
    <w:rsid w:val="4B5C7602"/>
    <w:rsid w:val="4DEE0395"/>
    <w:rsid w:val="4DF74F63"/>
    <w:rsid w:val="4E2F5E56"/>
    <w:rsid w:val="50084B0C"/>
    <w:rsid w:val="505C602E"/>
    <w:rsid w:val="50D0256E"/>
    <w:rsid w:val="51F02358"/>
    <w:rsid w:val="52C928ED"/>
    <w:rsid w:val="53793538"/>
    <w:rsid w:val="54E22292"/>
    <w:rsid w:val="54FC3833"/>
    <w:rsid w:val="581E5623"/>
    <w:rsid w:val="586E0370"/>
    <w:rsid w:val="58DD72E9"/>
    <w:rsid w:val="5A04249F"/>
    <w:rsid w:val="5A1A1E55"/>
    <w:rsid w:val="5A581132"/>
    <w:rsid w:val="5E6E102A"/>
    <w:rsid w:val="644840CB"/>
    <w:rsid w:val="68B27EEE"/>
    <w:rsid w:val="6B8B6553"/>
    <w:rsid w:val="6C863C56"/>
    <w:rsid w:val="6CF509AA"/>
    <w:rsid w:val="6D9A218A"/>
    <w:rsid w:val="6E663ACB"/>
    <w:rsid w:val="6EFC7023"/>
    <w:rsid w:val="702E553E"/>
    <w:rsid w:val="72FB2DC4"/>
    <w:rsid w:val="731C073A"/>
    <w:rsid w:val="759C3B19"/>
    <w:rsid w:val="75EE17D5"/>
    <w:rsid w:val="7778345E"/>
    <w:rsid w:val="79BF69E3"/>
    <w:rsid w:val="7B7517F2"/>
    <w:rsid w:val="7D1260EF"/>
    <w:rsid w:val="7D60738D"/>
    <w:rsid w:val="7D807FDA"/>
    <w:rsid w:val="7E3711BB"/>
    <w:rsid w:val="7E866349"/>
    <w:rsid w:val="7F3728B4"/>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3075</Words>
  <Characters>3204</Characters>
  <Lines>90</Lines>
  <Paragraphs>25</Paragraphs>
  <TotalTime>1</TotalTime>
  <ScaleCrop>false</ScaleCrop>
  <LinksUpToDate>false</LinksUpToDate>
  <CharactersWithSpaces>3578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小树</cp:lastModifiedBy>
  <cp:lastPrinted>2024-09-06T06:59:00Z</cp:lastPrinted>
  <dcterms:modified xsi:type="dcterms:W3CDTF">2024-09-10T07:37:38Z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64C687E55F774F6E8415A9E5ED816367_13</vt:lpwstr>
  </property>
</Properties>
</file>