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19" w:rsidRDefault="002F0019">
      <w:pPr>
        <w:snapToGrid w:val="0"/>
        <w:jc w:val="center"/>
        <w:outlineLvl w:val="0"/>
        <w:rPr>
          <w:rFonts w:eastAsia="Arial Unicode MS"/>
          <w:sz w:val="96"/>
          <w:szCs w:val="130"/>
        </w:rPr>
      </w:pPr>
    </w:p>
    <w:p w:rsidR="002F0019" w:rsidRDefault="002F0019">
      <w:pPr>
        <w:snapToGrid w:val="0"/>
        <w:jc w:val="center"/>
        <w:outlineLvl w:val="0"/>
        <w:rPr>
          <w:rFonts w:eastAsia="Arial Unicode MS"/>
          <w:sz w:val="96"/>
          <w:szCs w:val="130"/>
        </w:rPr>
      </w:pPr>
    </w:p>
    <w:p w:rsidR="002F0019" w:rsidRDefault="002F0019">
      <w:pPr>
        <w:snapToGrid w:val="0"/>
        <w:jc w:val="center"/>
        <w:outlineLvl w:val="0"/>
        <w:rPr>
          <w:rFonts w:eastAsia="Arial Unicode MS"/>
          <w:sz w:val="96"/>
          <w:szCs w:val="130"/>
        </w:rPr>
      </w:pPr>
    </w:p>
    <w:p w:rsidR="002F0019" w:rsidRDefault="00BA04F1">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2F0019" w:rsidRDefault="002F0019">
      <w:pPr>
        <w:snapToGrid w:val="0"/>
        <w:jc w:val="center"/>
        <w:outlineLvl w:val="0"/>
        <w:rPr>
          <w:rFonts w:eastAsia="Arial Unicode MS"/>
          <w:sz w:val="44"/>
          <w:szCs w:val="44"/>
        </w:rPr>
      </w:pPr>
    </w:p>
    <w:p w:rsidR="002F0019" w:rsidRDefault="002F0019">
      <w:pPr>
        <w:snapToGrid w:val="0"/>
        <w:jc w:val="center"/>
        <w:outlineLvl w:val="0"/>
        <w:rPr>
          <w:rFonts w:eastAsia="Arial Unicode MS"/>
          <w:sz w:val="96"/>
          <w:szCs w:val="130"/>
        </w:rPr>
      </w:pPr>
    </w:p>
    <w:p w:rsidR="002F0019" w:rsidRDefault="002F0019">
      <w:pPr>
        <w:snapToGrid w:val="0"/>
        <w:jc w:val="center"/>
        <w:outlineLvl w:val="0"/>
        <w:rPr>
          <w:rFonts w:eastAsia="Arial Unicode MS"/>
          <w:sz w:val="96"/>
          <w:szCs w:val="130"/>
        </w:rPr>
      </w:pPr>
    </w:p>
    <w:p w:rsidR="002F0019" w:rsidRDefault="00BA04F1" w:rsidP="00632ACE">
      <w:pPr>
        <w:snapToGrid w:val="0"/>
        <w:ind w:leftChars="500" w:left="1400"/>
        <w:outlineLvl w:val="0"/>
        <w:rPr>
          <w:rFonts w:eastAsia="Arial Unicode MS"/>
          <w:sz w:val="96"/>
          <w:szCs w:val="130"/>
          <w:u w:val="single"/>
        </w:rPr>
      </w:pPr>
      <w:r w:rsidRPr="005B5938">
        <w:rPr>
          <w:rFonts w:ascii="方正小标宋简体" w:eastAsia="方正小标宋简体" w:hint="eastAsia"/>
          <w:sz w:val="44"/>
          <w:szCs w:val="44"/>
        </w:rPr>
        <w:t>项目名称：</w:t>
      </w:r>
      <w:r>
        <w:rPr>
          <w:rFonts w:eastAsia="Arial Unicode MS" w:hint="eastAsia"/>
          <w:sz w:val="44"/>
          <w:szCs w:val="44"/>
          <w:u w:val="single"/>
        </w:rPr>
        <w:t xml:space="preserve">  </w:t>
      </w:r>
      <w:r w:rsidRPr="00861903">
        <w:rPr>
          <w:rFonts w:ascii="仿宋_GB2312" w:eastAsia="仿宋_GB2312" w:hAnsi="仿宋_GB2312" w:cs="仿宋_GB2312" w:hint="eastAsia"/>
          <w:sz w:val="32"/>
          <w:szCs w:val="32"/>
          <w:u w:val="single"/>
        </w:rPr>
        <w:t xml:space="preserve">液氮罐（含补充罐）等  </w:t>
      </w:r>
    </w:p>
    <w:p w:rsidR="002F0019" w:rsidRDefault="002F0019">
      <w:pPr>
        <w:pStyle w:val="a8"/>
        <w:snapToGrid w:val="0"/>
        <w:spacing w:line="240" w:lineRule="auto"/>
        <w:ind w:leftChars="343" w:firstLineChars="350" w:firstLine="1540"/>
        <w:outlineLvl w:val="0"/>
        <w:rPr>
          <w:rFonts w:eastAsia="Arial Unicode MS"/>
          <w:szCs w:val="44"/>
        </w:rPr>
      </w:pPr>
    </w:p>
    <w:p w:rsidR="002F0019" w:rsidRDefault="00BA04F1" w:rsidP="00632ACE">
      <w:pPr>
        <w:snapToGrid w:val="0"/>
        <w:ind w:leftChars="500" w:left="1400"/>
        <w:outlineLvl w:val="0"/>
        <w:rPr>
          <w:rFonts w:eastAsia="Arial Unicode MS"/>
          <w:sz w:val="72"/>
          <w:szCs w:val="96"/>
        </w:rPr>
      </w:pPr>
      <w:r w:rsidRPr="005B5938">
        <w:rPr>
          <w:rFonts w:ascii="方正小标宋简体" w:eastAsia="方正小标宋简体" w:hint="eastAsia"/>
          <w:sz w:val="44"/>
          <w:szCs w:val="44"/>
        </w:rPr>
        <w:t>采购单位：</w:t>
      </w:r>
      <w:r>
        <w:rPr>
          <w:rFonts w:ascii="仿宋_GB2312" w:eastAsia="仿宋_GB2312" w:hAnsi="仿宋_GB2312" w:cs="仿宋_GB2312" w:hint="eastAsia"/>
          <w:sz w:val="32"/>
          <w:szCs w:val="32"/>
          <w:u w:val="single"/>
        </w:rPr>
        <w:t>陆军军医大学药学与检验医学系</w:t>
      </w:r>
    </w:p>
    <w:p w:rsidR="002F0019" w:rsidRDefault="002F0019" w:rsidP="00632ACE">
      <w:pPr>
        <w:snapToGrid w:val="0"/>
        <w:ind w:leftChars="800" w:left="2240"/>
        <w:rPr>
          <w:rFonts w:eastAsia="Arial Unicode MS"/>
          <w:sz w:val="44"/>
          <w:szCs w:val="44"/>
        </w:rPr>
      </w:pPr>
    </w:p>
    <w:p w:rsidR="002F0019" w:rsidRDefault="002F0019" w:rsidP="00632ACE">
      <w:pPr>
        <w:snapToGrid w:val="0"/>
        <w:ind w:leftChars="800" w:left="2240"/>
        <w:rPr>
          <w:rFonts w:eastAsia="Arial Unicode MS"/>
          <w:sz w:val="44"/>
          <w:szCs w:val="44"/>
        </w:rPr>
      </w:pPr>
    </w:p>
    <w:p w:rsidR="002F0019" w:rsidRDefault="00BA04F1">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sidR="00632ACE">
        <w:rPr>
          <w:rFonts w:eastAsia="Arial Unicode MS" w:hint="eastAsia"/>
          <w:sz w:val="44"/>
          <w:szCs w:val="44"/>
        </w:rPr>
        <w:t>七</w:t>
      </w:r>
      <w:r>
        <w:rPr>
          <w:rFonts w:eastAsia="Arial Unicode MS" w:hint="eastAsia"/>
          <w:sz w:val="44"/>
          <w:szCs w:val="44"/>
        </w:rPr>
        <w:t>月</w:t>
      </w:r>
    </w:p>
    <w:p w:rsidR="002F0019" w:rsidRDefault="002F0019">
      <w:pPr>
        <w:snapToGrid w:val="0"/>
        <w:rPr>
          <w:rFonts w:eastAsia="Arial Unicode MS"/>
          <w:sz w:val="44"/>
          <w:szCs w:val="44"/>
        </w:rPr>
      </w:pPr>
    </w:p>
    <w:p w:rsidR="002F0019" w:rsidRDefault="002F0019">
      <w:pPr>
        <w:snapToGrid w:val="0"/>
        <w:spacing w:line="500" w:lineRule="exact"/>
        <w:rPr>
          <w:rFonts w:eastAsia="黑体"/>
          <w:sz w:val="44"/>
        </w:rPr>
        <w:sectPr w:rsidR="002F001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2F0019" w:rsidRDefault="00BA04F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2F0019" w:rsidRDefault="00BA04F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液氮罐（含补充罐）</w:t>
      </w:r>
    </w:p>
    <w:p w:rsidR="002F0019" w:rsidRDefault="00BA04F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16万元</w:t>
      </w:r>
    </w:p>
    <w:p w:rsidR="002F0019" w:rsidRDefault="00BA04F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2F0019" w:rsidRDefault="00BA04F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2F0019">
        <w:trPr>
          <w:jc w:val="center"/>
        </w:trPr>
        <w:tc>
          <w:tcPr>
            <w:tcW w:w="478" w:type="pct"/>
          </w:tcPr>
          <w:p w:rsidR="002F0019" w:rsidRDefault="00BA04F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2F0019" w:rsidRDefault="00BA04F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2F0019" w:rsidRDefault="00BA04F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2F0019" w:rsidRDefault="00BA04F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2F0019" w:rsidRDefault="00BA04F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2F0019">
        <w:trPr>
          <w:jc w:val="center"/>
        </w:trPr>
        <w:tc>
          <w:tcPr>
            <w:tcW w:w="478"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液氮罐（含补充罐）</w:t>
            </w:r>
          </w:p>
        </w:tc>
        <w:tc>
          <w:tcPr>
            <w:tcW w:w="1666"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r w:rsidR="002F0019">
        <w:trPr>
          <w:jc w:val="center"/>
        </w:trPr>
        <w:tc>
          <w:tcPr>
            <w:tcW w:w="478"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184" w:type="pct"/>
            <w:vAlign w:val="center"/>
          </w:tcPr>
          <w:p w:rsidR="002F0019" w:rsidRDefault="00BA04F1">
            <w:pPr>
              <w:adjustRightInd w:val="0"/>
              <w:snapToGrid w:val="0"/>
              <w:spacing w:line="300" w:lineRule="exact"/>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超低温冰箱</w:t>
            </w:r>
          </w:p>
        </w:tc>
        <w:tc>
          <w:tcPr>
            <w:tcW w:w="1666"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2F0019" w:rsidRDefault="00BA04F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2F0019" w:rsidRDefault="00BA04F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2F0019" w:rsidRDefault="00BA04F1">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2F0019" w:rsidRDefault="00BA04F1">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632ACE">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sidR="005B5938">
        <w:rPr>
          <w:rFonts w:ascii="仿宋_GB2312" w:eastAsia="仿宋_GB2312" w:hAnsi="仿宋_GB2312" w:cs="仿宋_GB2312" w:hint="eastAsia"/>
          <w:szCs w:val="28"/>
          <w:u w:val="single"/>
        </w:rPr>
        <w:t>9</w:t>
      </w:r>
      <w:r>
        <w:rPr>
          <w:rFonts w:ascii="仿宋_GB2312" w:eastAsia="仿宋_GB2312" w:hAnsi="仿宋_GB2312" w:cs="仿宋_GB2312" w:hint="eastAsia"/>
          <w:szCs w:val="28"/>
        </w:rPr>
        <w:t>日</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2F0019" w:rsidRDefault="00BA04F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632ACE" w:rsidRDefault="00BA04F1">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632ACE">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w:t>
      </w:r>
      <w:r w:rsidR="00632ACE">
        <w:rPr>
          <w:rFonts w:ascii="仿宋_GB2312" w:eastAsia="仿宋_GB2312" w:hAnsi="仿宋_GB2312" w:cs="仿宋_GB2312" w:hint="eastAsia"/>
          <w:szCs w:val="28"/>
          <w:u w:val="single"/>
        </w:rPr>
        <w:t>4</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sidRPr="00632ACE">
        <w:rPr>
          <w:rFonts w:ascii="仿宋_GB2312" w:eastAsia="仿宋_GB2312" w:hAnsi="仿宋_GB2312" w:cs="仿宋_GB2312" w:hint="eastAsia"/>
          <w:iCs/>
          <w:szCs w:val="28"/>
          <w:u w:val="single"/>
        </w:rPr>
        <w:t>00</w:t>
      </w:r>
      <w:r w:rsidRPr="00632ACE">
        <w:rPr>
          <w:rFonts w:ascii="仿宋_GB2312" w:eastAsia="仿宋_GB2312" w:hAnsi="仿宋_GB2312" w:cs="仿宋_GB2312" w:hint="eastAsia"/>
          <w:szCs w:val="28"/>
        </w:rPr>
        <w:t>分</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2F0019" w:rsidRDefault="00BA04F1">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30号药学与检验医学系</w:t>
      </w:r>
      <w:r w:rsidR="005B5938">
        <w:rPr>
          <w:rFonts w:ascii="仿宋_GB2312" w:eastAsia="仿宋_GB2312" w:hAnsi="仿宋_GB2312" w:cs="仿宋_GB2312" w:hint="eastAsia"/>
          <w:szCs w:val="28"/>
        </w:rPr>
        <w:t>401室</w:t>
      </w:r>
    </w:p>
    <w:p w:rsidR="002F0019" w:rsidRDefault="00BA04F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2F0019" w:rsidRDefault="00BA04F1">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w:t>
      </w:r>
      <w:r w:rsidR="005B5938">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2F0019" w:rsidRDefault="00BA04F1">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023-68772355</w:t>
      </w:r>
    </w:p>
    <w:p w:rsidR="002F0019" w:rsidRDefault="002F0019"/>
    <w:p w:rsidR="00861903" w:rsidRDefault="00861903" w:rsidP="00861903">
      <w:pPr>
        <w:pStyle w:val="a0"/>
      </w:pPr>
    </w:p>
    <w:p w:rsidR="00861903" w:rsidRDefault="00861903" w:rsidP="00861903"/>
    <w:p w:rsidR="00861903" w:rsidRDefault="00861903" w:rsidP="00861903">
      <w:pPr>
        <w:pStyle w:val="a0"/>
      </w:pPr>
    </w:p>
    <w:p w:rsidR="00861903" w:rsidRDefault="00861903" w:rsidP="00861903"/>
    <w:p w:rsidR="00861903" w:rsidRDefault="00861903" w:rsidP="00861903">
      <w:pPr>
        <w:pStyle w:val="a0"/>
      </w:pPr>
    </w:p>
    <w:p w:rsidR="00861903" w:rsidRPr="00861903" w:rsidRDefault="00861903" w:rsidP="00861903"/>
    <w:p w:rsidR="002F0019" w:rsidRDefault="00BA04F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2F0019" w:rsidRDefault="00BA04F1">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2F0019">
        <w:trPr>
          <w:trHeight w:val="401"/>
          <w:jc w:val="center"/>
        </w:trPr>
        <w:tc>
          <w:tcPr>
            <w:tcW w:w="796" w:type="pct"/>
            <w:vAlign w:val="center"/>
          </w:tcPr>
          <w:p w:rsidR="002F0019" w:rsidRDefault="00BA04F1">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2F0019" w:rsidRDefault="00BA04F1">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2F0019" w:rsidRDefault="00BA04F1">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2F0019" w:rsidRDefault="00BA04F1">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2F0019" w:rsidRDefault="00BA04F1">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2F0019">
        <w:trPr>
          <w:trHeight w:val="519"/>
          <w:jc w:val="center"/>
        </w:trPr>
        <w:tc>
          <w:tcPr>
            <w:tcW w:w="796" w:type="pct"/>
            <w:vAlign w:val="center"/>
          </w:tcPr>
          <w:p w:rsidR="002F0019" w:rsidRDefault="00BA04F1">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2F0019" w:rsidRDefault="00BA04F1">
            <w:pPr>
              <w:pStyle w:val="a8"/>
              <w:spacing w:line="240" w:lineRule="atLeast"/>
              <w:ind w:left="0"/>
              <w:jc w:val="center"/>
              <w:outlineLvl w:val="0"/>
              <w:rPr>
                <w:rFonts w:eastAsiaTheme="minorEastAsia"/>
                <w:sz w:val="21"/>
                <w:szCs w:val="21"/>
              </w:rPr>
            </w:pPr>
            <w:r>
              <w:rPr>
                <w:rFonts w:eastAsiaTheme="minorEastAsia" w:hint="eastAsia"/>
                <w:sz w:val="21"/>
                <w:szCs w:val="21"/>
              </w:rPr>
              <w:t>液氮罐（含补充罐）</w:t>
            </w:r>
          </w:p>
        </w:tc>
        <w:tc>
          <w:tcPr>
            <w:tcW w:w="924" w:type="pct"/>
            <w:vAlign w:val="center"/>
          </w:tcPr>
          <w:p w:rsidR="002F0019" w:rsidRDefault="00BA04F1">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2F0019" w:rsidRDefault="00BA04F1">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2F0019" w:rsidRDefault="002F0019">
            <w:pPr>
              <w:pStyle w:val="a5"/>
              <w:spacing w:line="400" w:lineRule="exact"/>
              <w:ind w:firstLine="0"/>
              <w:jc w:val="center"/>
              <w:outlineLvl w:val="0"/>
              <w:rPr>
                <w:rFonts w:eastAsiaTheme="minorEastAsia"/>
                <w:sz w:val="21"/>
                <w:szCs w:val="21"/>
              </w:rPr>
            </w:pPr>
          </w:p>
        </w:tc>
      </w:tr>
      <w:tr w:rsidR="002F0019">
        <w:trPr>
          <w:trHeight w:val="519"/>
          <w:jc w:val="center"/>
        </w:trPr>
        <w:tc>
          <w:tcPr>
            <w:tcW w:w="796" w:type="pct"/>
            <w:vAlign w:val="center"/>
          </w:tcPr>
          <w:p w:rsidR="002F0019" w:rsidRDefault="00BA04F1">
            <w:pPr>
              <w:pStyle w:val="a5"/>
              <w:spacing w:line="240" w:lineRule="atLeast"/>
              <w:ind w:firstLine="0"/>
              <w:jc w:val="center"/>
              <w:outlineLvl w:val="0"/>
              <w:rPr>
                <w:rFonts w:eastAsiaTheme="minorEastAsia"/>
                <w:sz w:val="21"/>
                <w:szCs w:val="21"/>
              </w:rPr>
            </w:pPr>
            <w:r>
              <w:rPr>
                <w:rFonts w:eastAsiaTheme="minorEastAsia" w:hint="eastAsia"/>
                <w:sz w:val="21"/>
                <w:szCs w:val="21"/>
              </w:rPr>
              <w:t>2</w:t>
            </w:r>
          </w:p>
        </w:tc>
        <w:tc>
          <w:tcPr>
            <w:tcW w:w="1426" w:type="pct"/>
            <w:vAlign w:val="center"/>
          </w:tcPr>
          <w:p w:rsidR="002F0019" w:rsidRDefault="00BA04F1">
            <w:pPr>
              <w:pStyle w:val="a8"/>
              <w:spacing w:line="240" w:lineRule="atLeast"/>
              <w:ind w:left="0"/>
              <w:jc w:val="center"/>
              <w:outlineLvl w:val="0"/>
              <w:rPr>
                <w:rFonts w:eastAsiaTheme="minorEastAsia"/>
                <w:sz w:val="21"/>
                <w:szCs w:val="21"/>
              </w:rPr>
            </w:pPr>
            <w:r>
              <w:rPr>
                <w:rFonts w:eastAsiaTheme="minorEastAsia" w:hint="eastAsia"/>
                <w:sz w:val="21"/>
                <w:szCs w:val="21"/>
              </w:rPr>
              <w:t>超低温冰箱</w:t>
            </w:r>
          </w:p>
        </w:tc>
        <w:tc>
          <w:tcPr>
            <w:tcW w:w="924" w:type="pct"/>
            <w:vAlign w:val="center"/>
          </w:tcPr>
          <w:p w:rsidR="002F0019" w:rsidRDefault="00BA04F1">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2F0019" w:rsidRDefault="00BA04F1">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2F0019" w:rsidRDefault="002F0019">
            <w:pPr>
              <w:pStyle w:val="a5"/>
              <w:spacing w:line="400" w:lineRule="exact"/>
              <w:ind w:firstLine="0"/>
              <w:jc w:val="center"/>
              <w:outlineLvl w:val="0"/>
              <w:rPr>
                <w:rFonts w:eastAsiaTheme="minorEastAsia"/>
                <w:sz w:val="21"/>
                <w:szCs w:val="21"/>
              </w:rPr>
            </w:pPr>
          </w:p>
        </w:tc>
      </w:tr>
    </w:tbl>
    <w:p w:rsidR="002F0019" w:rsidRDefault="00BA04F1">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2F0019" w:rsidRPr="00113F2F" w:rsidRDefault="00BA04F1">
      <w:pPr>
        <w:spacing w:line="520" w:lineRule="exact"/>
        <w:jc w:val="center"/>
        <w:rPr>
          <w:rFonts w:ascii="方正大标宋简体" w:eastAsia="方正大标宋简体" w:hAnsi="等线" w:cs="等线"/>
          <w:bCs/>
          <w:kern w:val="0"/>
          <w:szCs w:val="28"/>
        </w:rPr>
      </w:pPr>
      <w:r w:rsidRPr="00113F2F">
        <w:rPr>
          <w:rFonts w:ascii="方正大标宋简体" w:eastAsia="方正大标宋简体" w:hAnsi="等线" w:cs="等线" w:hint="eastAsia"/>
          <w:bCs/>
          <w:kern w:val="0"/>
          <w:szCs w:val="28"/>
        </w:rPr>
        <w:t>液氮罐（含补给罐）设备技术参数表</w:t>
      </w:r>
    </w:p>
    <w:tbl>
      <w:tblPr>
        <w:tblW w:w="9200" w:type="dxa"/>
        <w:tblInd w:w="-459" w:type="dxa"/>
        <w:tblLayout w:type="fixed"/>
        <w:tblLook w:val="04A0" w:firstRow="1" w:lastRow="0" w:firstColumn="1" w:lastColumn="0" w:noHBand="0" w:noVBand="1"/>
      </w:tblPr>
      <w:tblGrid>
        <w:gridCol w:w="993"/>
        <w:gridCol w:w="1774"/>
        <w:gridCol w:w="6433"/>
      </w:tblGrid>
      <w:tr w:rsidR="002F0019" w:rsidRPr="009B3E33">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序号</w:t>
            </w:r>
          </w:p>
        </w:tc>
        <w:tc>
          <w:tcPr>
            <w:tcW w:w="1774" w:type="dxa"/>
            <w:tcBorders>
              <w:top w:val="single" w:sz="8" w:space="0" w:color="auto"/>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技术和性能参数名称</w:t>
            </w:r>
          </w:p>
        </w:tc>
        <w:tc>
          <w:tcPr>
            <w:tcW w:w="6433" w:type="dxa"/>
            <w:tcBorders>
              <w:top w:val="single" w:sz="8" w:space="0" w:color="auto"/>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技术参数和性能要求</w:t>
            </w:r>
          </w:p>
        </w:tc>
      </w:tr>
      <w:tr w:rsidR="002F0019" w:rsidRPr="009B3E33">
        <w:trPr>
          <w:trHeight w:val="511"/>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设备使用需求</w:t>
            </w:r>
          </w:p>
        </w:tc>
        <w:tc>
          <w:tcPr>
            <w:tcW w:w="6433" w:type="dxa"/>
            <w:tcBorders>
              <w:top w:val="nil"/>
              <w:left w:val="nil"/>
              <w:bottom w:val="single" w:sz="4" w:space="0" w:color="auto"/>
              <w:right w:val="single" w:sz="4" w:space="0" w:color="auto"/>
            </w:tcBorders>
            <w:vAlign w:val="center"/>
          </w:tcPr>
          <w:p w:rsidR="002F0019" w:rsidRPr="009B3E33" w:rsidRDefault="002F0019">
            <w:pPr>
              <w:widowControl/>
              <w:spacing w:line="260" w:lineRule="exact"/>
              <w:rPr>
                <w:rFonts w:ascii="仿宋_GB2312" w:eastAsia="仿宋_GB2312" w:hAnsi="仿宋_GB2312" w:cs="仿宋_GB2312"/>
                <w:b/>
                <w:kern w:val="0"/>
                <w:sz w:val="24"/>
                <w:szCs w:val="28"/>
              </w:rPr>
            </w:pPr>
          </w:p>
        </w:tc>
      </w:tr>
      <w:tr w:rsidR="002F0019" w:rsidRPr="009B3E33">
        <w:trPr>
          <w:trHeight w:val="2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设备用途</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lef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用于生物样本如菌株、细胞株、组织块的超低温液氮保存，并配备液氮补给罐，能够监测罐体的内的液位实时自动补充液氮，确保样本处于绝对的低温中。</w:t>
            </w:r>
          </w:p>
        </w:tc>
      </w:tr>
      <w:tr w:rsidR="002F0019" w:rsidRPr="009B3E33">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实验对象</w:t>
            </w:r>
          </w:p>
        </w:tc>
        <w:tc>
          <w:tcPr>
            <w:tcW w:w="6433" w:type="dxa"/>
            <w:tcBorders>
              <w:top w:val="single" w:sz="4" w:space="0" w:color="auto"/>
              <w:left w:val="nil"/>
              <w:bottom w:val="single" w:sz="4" w:space="0" w:color="auto"/>
              <w:right w:val="single" w:sz="4" w:space="0" w:color="auto"/>
            </w:tcBorders>
            <w:shd w:val="clear" w:color="000000" w:fill="auto"/>
            <w:vAlign w:val="center"/>
          </w:tcPr>
          <w:p w:rsidR="002F0019" w:rsidRPr="009B3E33" w:rsidRDefault="00BA04F1">
            <w:pPr>
              <w:widowControl/>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细胞、菌株、组织样本等</w:t>
            </w:r>
          </w:p>
        </w:tc>
      </w:tr>
      <w:tr w:rsidR="002F0019" w:rsidRPr="009B3E33">
        <w:trPr>
          <w:trHeight w:val="43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特殊功能需求</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无</w:t>
            </w:r>
          </w:p>
        </w:tc>
      </w:tr>
      <w:tr w:rsidR="002F0019" w:rsidRPr="009B3E33">
        <w:trPr>
          <w:trHeight w:val="757"/>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主要技术参数</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 xml:space="preserve">　一行只写一个参数</w:t>
            </w:r>
          </w:p>
        </w:tc>
      </w:tr>
      <w:tr w:rsidR="002F0019" w:rsidRPr="009B3E33">
        <w:trPr>
          <w:trHeight w:val="630"/>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bookmarkStart w:id="0" w:name="_GoBack"/>
            <w:bookmarkEnd w:id="0"/>
            <w:r w:rsidRPr="009B3E33">
              <w:rPr>
                <w:rFonts w:ascii="仿宋_GB2312" w:eastAsia="仿宋_GB2312" w:hAnsi="仿宋_GB2312" w:cs="仿宋_GB2312" w:hint="eastAsia"/>
                <w:kern w:val="0"/>
                <w:sz w:val="24"/>
                <w:szCs w:val="28"/>
              </w:rPr>
              <w:t>参数1</w:t>
            </w:r>
          </w:p>
        </w:tc>
        <w:tc>
          <w:tcPr>
            <w:tcW w:w="6433" w:type="dxa"/>
            <w:tcBorders>
              <w:top w:val="nil"/>
              <w:left w:val="nil"/>
              <w:bottom w:val="single" w:sz="4" w:space="0" w:color="auto"/>
              <w:right w:val="single" w:sz="4" w:space="0" w:color="auto"/>
            </w:tcBorders>
            <w:vAlign w:val="center"/>
          </w:tcPr>
          <w:p w:rsidR="002F0019" w:rsidRPr="009B3E33" w:rsidRDefault="00BA04F1">
            <w:pPr>
              <w:pStyle w:val="af4"/>
              <w:spacing w:line="260" w:lineRule="exact"/>
              <w:ind w:left="0" w:firstLine="0"/>
              <w:rPr>
                <w:rFonts w:ascii="仿宋_GB2312" w:eastAsia="仿宋_GB2312" w:hAnsi="仿宋_GB2312" w:cs="仿宋_GB2312"/>
                <w:sz w:val="24"/>
                <w:szCs w:val="28"/>
                <w:lang w:eastAsia="zh-CN" w:bidi="ar-SA"/>
              </w:rPr>
            </w:pPr>
            <w:r w:rsidRPr="009B3E33">
              <w:rPr>
                <w:rFonts w:ascii="仿宋_GB2312" w:eastAsia="仿宋_GB2312" w:hAnsi="仿宋_GB2312" w:cs="仿宋_GB2312" w:hint="eastAsia"/>
                <w:sz w:val="24"/>
                <w:szCs w:val="28"/>
                <w:lang w:eastAsia="zh-CN" w:bidi="ar-SA"/>
              </w:rPr>
              <w:t>全铝质罐体，管口直径：≥216mm</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参数2</w:t>
            </w:r>
          </w:p>
        </w:tc>
        <w:tc>
          <w:tcPr>
            <w:tcW w:w="6433" w:type="dxa"/>
            <w:tcBorders>
              <w:top w:val="nil"/>
              <w:left w:val="nil"/>
              <w:bottom w:val="single" w:sz="4" w:space="0" w:color="auto"/>
              <w:right w:val="single" w:sz="4" w:space="0" w:color="auto"/>
            </w:tcBorders>
            <w:vAlign w:val="center"/>
          </w:tcPr>
          <w:p w:rsidR="002F0019" w:rsidRPr="009B3E33" w:rsidRDefault="00BA04F1">
            <w:pPr>
              <w:pStyle w:val="af4"/>
              <w:spacing w:line="260" w:lineRule="exact"/>
              <w:ind w:left="0" w:firstLine="0"/>
              <w:rPr>
                <w:rFonts w:ascii="仿宋_GB2312" w:eastAsia="仿宋_GB2312" w:hAnsi="仿宋_GB2312" w:cs="仿宋_GB2312"/>
                <w:sz w:val="24"/>
                <w:szCs w:val="28"/>
                <w:lang w:eastAsia="zh-CN" w:bidi="ar-SA"/>
              </w:rPr>
            </w:pPr>
            <w:proofErr w:type="gramStart"/>
            <w:r w:rsidRPr="009B3E33">
              <w:rPr>
                <w:rFonts w:ascii="仿宋_GB2312" w:eastAsia="仿宋_GB2312" w:hAnsi="仿宋_GB2312" w:cs="仿宋_GB2312" w:hint="eastAsia"/>
                <w:sz w:val="24"/>
                <w:szCs w:val="28"/>
                <w:lang w:eastAsia="zh-CN" w:bidi="ar-SA"/>
              </w:rPr>
              <w:t>冻存架数量</w:t>
            </w:r>
            <w:proofErr w:type="gramEnd"/>
            <w:r w:rsidRPr="009B3E33">
              <w:rPr>
                <w:rFonts w:ascii="仿宋_GB2312" w:eastAsia="仿宋_GB2312" w:hAnsi="仿宋_GB2312" w:cs="仿宋_GB2312" w:hint="eastAsia"/>
                <w:sz w:val="24"/>
                <w:szCs w:val="28"/>
                <w:lang w:eastAsia="zh-CN" w:bidi="ar-SA"/>
              </w:rPr>
              <w:t>：≥6支；2.0 ml冻存管数量：≥6000支</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参数3</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正常工作持续时间/天：≥100</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参数4</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液氮容量(升)：≥170</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2.5</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参数5</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静态蒸发速度(升/天)：≤1</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2.6</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参数6</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配备与液氮</w:t>
            </w:r>
            <w:proofErr w:type="gramStart"/>
            <w:r w:rsidRPr="009B3E33">
              <w:rPr>
                <w:rFonts w:ascii="仿宋_GB2312" w:eastAsia="仿宋_GB2312" w:hAnsi="仿宋_GB2312" w:cs="仿宋_GB2312" w:hint="eastAsia"/>
                <w:kern w:val="0"/>
                <w:sz w:val="24"/>
                <w:szCs w:val="28"/>
              </w:rPr>
              <w:t>罐相同</w:t>
            </w:r>
            <w:proofErr w:type="gramEnd"/>
            <w:r w:rsidRPr="009B3E33">
              <w:rPr>
                <w:rFonts w:ascii="仿宋_GB2312" w:eastAsia="仿宋_GB2312" w:hAnsi="仿宋_GB2312" w:cs="仿宋_GB2312" w:hint="eastAsia"/>
                <w:kern w:val="0"/>
                <w:sz w:val="24"/>
                <w:szCs w:val="28"/>
              </w:rPr>
              <w:t>品牌的自动液氮补给罐，罐体内的液位可监测，罐体内液氮不足时可自动补充</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配置</w:t>
            </w:r>
          </w:p>
        </w:tc>
        <w:tc>
          <w:tcPr>
            <w:tcW w:w="6433" w:type="dxa"/>
            <w:tcBorders>
              <w:top w:val="nil"/>
              <w:left w:val="nil"/>
              <w:bottom w:val="single" w:sz="4" w:space="0" w:color="auto"/>
              <w:right w:val="single" w:sz="4" w:space="0" w:color="auto"/>
            </w:tcBorders>
            <w:vAlign w:val="center"/>
          </w:tcPr>
          <w:p w:rsidR="002F0019" w:rsidRPr="009B3E33" w:rsidRDefault="002F0019">
            <w:pPr>
              <w:spacing w:line="260" w:lineRule="exact"/>
              <w:rPr>
                <w:rFonts w:ascii="仿宋_GB2312" w:eastAsia="仿宋_GB2312" w:hAnsi="仿宋_GB2312" w:cs="仿宋_GB2312"/>
                <w:b/>
                <w:kern w:val="0"/>
                <w:sz w:val="24"/>
                <w:szCs w:val="28"/>
              </w:rPr>
            </w:pP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3.1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配置1</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大容量液氮罐一套</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3.2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配置2</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同品牌液氮补给罐一套</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3.3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配置3</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方形提桶</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3.4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配置4</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液位控制系统一套</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lastRenderedPageBreak/>
              <w:t>3.5</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配置5</w:t>
            </w:r>
          </w:p>
        </w:tc>
        <w:tc>
          <w:tcPr>
            <w:tcW w:w="6433"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液氮自动补给辅助单元一套</w:t>
            </w:r>
          </w:p>
        </w:tc>
      </w:tr>
      <w:tr w:rsidR="002F0019" w:rsidRPr="009B3E33">
        <w:trPr>
          <w:trHeight w:val="440"/>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售后服务</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依据实际需求填写</w:t>
            </w:r>
          </w:p>
        </w:tc>
      </w:tr>
      <w:tr w:rsidR="002F0019" w:rsidRPr="009B3E33">
        <w:trPr>
          <w:trHeight w:val="529"/>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保修年限</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≥2年</w:t>
            </w:r>
          </w:p>
        </w:tc>
      </w:tr>
      <w:tr w:rsidR="002F0019" w:rsidRPr="009B3E33">
        <w:trPr>
          <w:trHeight w:val="960"/>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出现故障回应时间</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维修到达现场时间≤ 24小时（本地）</w:t>
            </w:r>
            <w:r w:rsidRPr="009B3E33">
              <w:rPr>
                <w:rFonts w:ascii="仿宋_GB2312" w:eastAsia="仿宋_GB2312" w:hAnsi="仿宋_GB2312" w:cs="仿宋_GB2312" w:hint="eastAsia"/>
                <w:kern w:val="0"/>
                <w:sz w:val="24"/>
                <w:szCs w:val="28"/>
              </w:rPr>
              <w:br/>
              <w:t>维修到达现场时间≤48小时（外地）</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维修支持</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配件供应时间≥8年</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耗材及零配件</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提供耗材及主要零配件目录（含报价）</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4.5</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维修资料</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提供详细操作手册、维修保养手册、安装手册等</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4.6</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预防性维修</w:t>
            </w:r>
            <w:r w:rsidRPr="009B3E33">
              <w:rPr>
                <w:rFonts w:ascii="仿宋_GB2312" w:eastAsia="仿宋_GB2312" w:hAnsi="仿宋_GB2312" w:cs="仿宋_GB2312" w:hint="eastAsia"/>
                <w:kern w:val="0"/>
                <w:sz w:val="24"/>
                <w:szCs w:val="28"/>
              </w:rPr>
              <w:br/>
              <w:t>/定期维护保养</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保修期内提供定期维护保养服务：2次/年上门对设备</w:t>
            </w:r>
            <w:proofErr w:type="gramStart"/>
            <w:r w:rsidRPr="009B3E33">
              <w:rPr>
                <w:rFonts w:ascii="仿宋_GB2312" w:eastAsia="仿宋_GB2312" w:hAnsi="仿宋_GB2312" w:cs="仿宋_GB2312" w:hint="eastAsia"/>
                <w:kern w:val="0"/>
                <w:sz w:val="24"/>
                <w:szCs w:val="28"/>
              </w:rPr>
              <w:t>进行维保服务</w:t>
            </w:r>
            <w:proofErr w:type="gramEnd"/>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4.7</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使用培训</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提供1次培训</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4.8</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工程师培训</w:t>
            </w:r>
          </w:p>
        </w:tc>
        <w:tc>
          <w:tcPr>
            <w:tcW w:w="6433"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提供1次培训</w:t>
            </w:r>
          </w:p>
        </w:tc>
      </w:tr>
    </w:tbl>
    <w:p w:rsidR="002F0019" w:rsidRPr="00113F2F" w:rsidRDefault="00BA04F1">
      <w:pPr>
        <w:spacing w:line="520" w:lineRule="exact"/>
        <w:jc w:val="center"/>
        <w:rPr>
          <w:rFonts w:ascii="方正大标宋简体" w:eastAsia="方正大标宋简体" w:hAnsi="等线" w:cs="等线"/>
          <w:bCs/>
          <w:kern w:val="0"/>
          <w:szCs w:val="28"/>
        </w:rPr>
      </w:pPr>
      <w:r w:rsidRPr="00113F2F">
        <w:rPr>
          <w:rFonts w:ascii="方正大标宋简体" w:eastAsia="方正大标宋简体" w:hAnsi="等线" w:cs="等线" w:hint="eastAsia"/>
          <w:bCs/>
          <w:kern w:val="0"/>
          <w:szCs w:val="28"/>
        </w:rPr>
        <w:t>超低温冰箱设备技术参数表</w:t>
      </w:r>
    </w:p>
    <w:tbl>
      <w:tblPr>
        <w:tblW w:w="9186" w:type="dxa"/>
        <w:tblInd w:w="-459" w:type="dxa"/>
        <w:tblLayout w:type="fixed"/>
        <w:tblLook w:val="04A0" w:firstRow="1" w:lastRow="0" w:firstColumn="1" w:lastColumn="0" w:noHBand="0" w:noVBand="1"/>
      </w:tblPr>
      <w:tblGrid>
        <w:gridCol w:w="993"/>
        <w:gridCol w:w="1774"/>
        <w:gridCol w:w="6419"/>
      </w:tblGrid>
      <w:tr w:rsidR="002F0019" w:rsidRPr="009B3E33">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序号</w:t>
            </w:r>
          </w:p>
        </w:tc>
        <w:tc>
          <w:tcPr>
            <w:tcW w:w="1774" w:type="dxa"/>
            <w:tcBorders>
              <w:top w:val="single" w:sz="8" w:space="0" w:color="auto"/>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技术和性能参数名称</w:t>
            </w:r>
          </w:p>
        </w:tc>
        <w:tc>
          <w:tcPr>
            <w:tcW w:w="6419" w:type="dxa"/>
            <w:tcBorders>
              <w:top w:val="single" w:sz="8" w:space="0" w:color="auto"/>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技术参数和性能要求</w:t>
            </w:r>
          </w:p>
        </w:tc>
      </w:tr>
      <w:tr w:rsidR="002F0019" w:rsidRPr="009B3E33">
        <w:trPr>
          <w:trHeight w:val="511"/>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设备使用需求</w:t>
            </w:r>
          </w:p>
        </w:tc>
        <w:tc>
          <w:tcPr>
            <w:tcW w:w="6419" w:type="dxa"/>
            <w:tcBorders>
              <w:top w:val="nil"/>
              <w:left w:val="nil"/>
              <w:bottom w:val="single" w:sz="4" w:space="0" w:color="auto"/>
              <w:right w:val="single" w:sz="4" w:space="0" w:color="auto"/>
            </w:tcBorders>
            <w:vAlign w:val="center"/>
          </w:tcPr>
          <w:p w:rsidR="002F0019" w:rsidRPr="009B3E33" w:rsidRDefault="002F0019">
            <w:pPr>
              <w:widowControl/>
              <w:spacing w:line="260" w:lineRule="exact"/>
              <w:rPr>
                <w:rFonts w:ascii="仿宋_GB2312" w:eastAsia="仿宋_GB2312" w:hAnsi="仿宋_GB2312" w:cs="仿宋_GB2312"/>
                <w:b/>
                <w:kern w:val="0"/>
                <w:sz w:val="24"/>
                <w:szCs w:val="28"/>
              </w:rPr>
            </w:pPr>
          </w:p>
        </w:tc>
      </w:tr>
      <w:tr w:rsidR="002F0019" w:rsidRPr="009B3E33">
        <w:trPr>
          <w:trHeight w:val="529"/>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设备用途</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lef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用于细胞、菌株及其他生物样本超低温存储。</w:t>
            </w:r>
          </w:p>
        </w:tc>
      </w:tr>
      <w:tr w:rsidR="002F0019" w:rsidRPr="009B3E33">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实验对象</w:t>
            </w:r>
          </w:p>
        </w:tc>
        <w:tc>
          <w:tcPr>
            <w:tcW w:w="6419" w:type="dxa"/>
            <w:tcBorders>
              <w:top w:val="single" w:sz="4" w:space="0" w:color="auto"/>
              <w:left w:val="nil"/>
              <w:bottom w:val="single" w:sz="4" w:space="0" w:color="auto"/>
              <w:right w:val="single" w:sz="4" w:space="0" w:color="auto"/>
            </w:tcBorders>
            <w:shd w:val="clear" w:color="000000" w:fill="auto"/>
            <w:vAlign w:val="center"/>
          </w:tcPr>
          <w:p w:rsidR="002F0019" w:rsidRPr="009B3E33" w:rsidRDefault="00BA04F1">
            <w:pPr>
              <w:widowControl/>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细胞、菌株、组织样本等</w:t>
            </w:r>
          </w:p>
        </w:tc>
      </w:tr>
      <w:tr w:rsidR="002F0019" w:rsidRPr="009B3E33">
        <w:trPr>
          <w:trHeight w:val="43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1.3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特殊功能需求</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无</w:t>
            </w:r>
          </w:p>
        </w:tc>
      </w:tr>
      <w:tr w:rsidR="002F0019" w:rsidRPr="009B3E33">
        <w:trPr>
          <w:trHeight w:val="757"/>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主要技术参数</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 xml:space="preserve">　一行只写一个参数</w:t>
            </w:r>
          </w:p>
        </w:tc>
      </w:tr>
      <w:tr w:rsidR="002F0019" w:rsidRPr="009B3E33">
        <w:trPr>
          <w:trHeight w:val="80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参数1</w:t>
            </w:r>
          </w:p>
        </w:tc>
        <w:tc>
          <w:tcPr>
            <w:tcW w:w="6419" w:type="dxa"/>
            <w:tcBorders>
              <w:top w:val="nil"/>
              <w:left w:val="nil"/>
              <w:bottom w:val="single" w:sz="4" w:space="0" w:color="auto"/>
              <w:right w:val="single" w:sz="4" w:space="0" w:color="auto"/>
            </w:tcBorders>
            <w:vAlign w:val="center"/>
          </w:tcPr>
          <w:p w:rsidR="002F0019" w:rsidRPr="009B3E33" w:rsidRDefault="00BA04F1">
            <w:pPr>
              <w:pStyle w:val="af4"/>
              <w:spacing w:line="260" w:lineRule="exact"/>
              <w:ind w:left="0" w:firstLine="0"/>
              <w:rPr>
                <w:rFonts w:ascii="仿宋_GB2312" w:eastAsia="仿宋_GB2312" w:hAnsi="仿宋_GB2312" w:cs="仿宋_GB2312"/>
                <w:sz w:val="24"/>
                <w:szCs w:val="28"/>
                <w:lang w:eastAsia="zh-CN" w:bidi="ar-SA"/>
              </w:rPr>
            </w:pPr>
            <w:r w:rsidRPr="009B3E33">
              <w:rPr>
                <w:rFonts w:ascii="仿宋_GB2312" w:eastAsia="仿宋_GB2312" w:hAnsi="仿宋_GB2312" w:cs="仿宋_GB2312" w:hint="eastAsia"/>
                <w:sz w:val="24"/>
                <w:szCs w:val="28"/>
                <w:lang w:eastAsia="zh-CN" w:bidi="ar-SA"/>
              </w:rPr>
              <w:t>制冷性能：具有双制冷系统，可独立运行，当一个制冷系统故障，另一个制冷系统可独立维持-70℃。</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参数2</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降温/复温：25℃环境温度时，空载降温至-80℃时间≤200min；空载内门全部打开1min后恢复至-80℃时间≤35min。</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参数3</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内部结构：304不锈钢内胆一体成型，搁架可调节。</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参数4</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有效容积≥570L。</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2.5</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参数5</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门锁：自锁把手、可挂挂锁，具备双锁功能</w:t>
            </w:r>
          </w:p>
        </w:tc>
      </w:tr>
      <w:tr w:rsidR="002F0019" w:rsidRPr="009B3E33">
        <w:trPr>
          <w:trHeight w:val="528"/>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2.6</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参数6</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显示功能：智能人机交互界面可显示运行模式、箱内温度、环境温度、冷凝器温度、双压缩机工作状态、开关门状态、工作电压、报警信息、日期时间等信息。</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配置</w:t>
            </w:r>
          </w:p>
        </w:tc>
        <w:tc>
          <w:tcPr>
            <w:tcW w:w="6419" w:type="dxa"/>
            <w:tcBorders>
              <w:top w:val="nil"/>
              <w:left w:val="nil"/>
              <w:bottom w:val="single" w:sz="4" w:space="0" w:color="auto"/>
              <w:right w:val="single" w:sz="4" w:space="0" w:color="auto"/>
            </w:tcBorders>
            <w:vAlign w:val="center"/>
          </w:tcPr>
          <w:p w:rsidR="002F0019" w:rsidRPr="009B3E33" w:rsidRDefault="002F0019">
            <w:pPr>
              <w:spacing w:line="260" w:lineRule="exact"/>
              <w:rPr>
                <w:rFonts w:ascii="仿宋_GB2312" w:eastAsia="仿宋_GB2312" w:hAnsi="仿宋_GB2312" w:cs="仿宋_GB2312"/>
                <w:b/>
                <w:kern w:val="0"/>
                <w:sz w:val="24"/>
                <w:szCs w:val="28"/>
              </w:rPr>
            </w:pP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lastRenderedPageBreak/>
              <w:t>3.1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配置1</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超低温冰箱一台</w:t>
            </w:r>
          </w:p>
        </w:tc>
      </w:tr>
      <w:tr w:rsidR="002F0019" w:rsidRPr="009B3E33">
        <w:trPr>
          <w:trHeight w:val="476"/>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3.2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配置2</w:t>
            </w:r>
          </w:p>
        </w:tc>
        <w:tc>
          <w:tcPr>
            <w:tcW w:w="6419" w:type="dxa"/>
            <w:tcBorders>
              <w:top w:val="nil"/>
              <w:left w:val="nil"/>
              <w:bottom w:val="single" w:sz="4" w:space="0" w:color="auto"/>
              <w:right w:val="single" w:sz="4" w:space="0" w:color="auto"/>
            </w:tcBorders>
            <w:vAlign w:val="center"/>
          </w:tcPr>
          <w:p w:rsidR="002F0019" w:rsidRPr="009B3E33" w:rsidRDefault="00BA04F1">
            <w:pPr>
              <w:spacing w:line="260" w:lineRule="exact"/>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低温安全控制系统一套</w:t>
            </w:r>
          </w:p>
        </w:tc>
      </w:tr>
      <w:tr w:rsidR="002F0019" w:rsidRPr="009B3E33">
        <w:trPr>
          <w:trHeight w:val="440"/>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售后服务</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b/>
                <w:kern w:val="0"/>
                <w:sz w:val="24"/>
                <w:szCs w:val="28"/>
              </w:rPr>
            </w:pPr>
            <w:r w:rsidRPr="009B3E33">
              <w:rPr>
                <w:rFonts w:ascii="仿宋_GB2312" w:eastAsia="仿宋_GB2312" w:hAnsi="仿宋_GB2312" w:cs="仿宋_GB2312" w:hint="eastAsia"/>
                <w:b/>
                <w:kern w:val="0"/>
                <w:sz w:val="24"/>
                <w:szCs w:val="28"/>
              </w:rPr>
              <w:t>依据实际需求填写</w:t>
            </w:r>
          </w:p>
        </w:tc>
      </w:tr>
      <w:tr w:rsidR="002F0019" w:rsidRPr="009B3E33">
        <w:trPr>
          <w:trHeight w:val="529"/>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4.1</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保修年限</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≥2年</w:t>
            </w:r>
          </w:p>
        </w:tc>
      </w:tr>
      <w:tr w:rsidR="002F0019" w:rsidRPr="009B3E33">
        <w:trPr>
          <w:trHeight w:val="960"/>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4.2</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出现故障回应时间</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维修到达现场时间≤ 24小时（本地）</w:t>
            </w:r>
            <w:r w:rsidRPr="009B3E33">
              <w:rPr>
                <w:rFonts w:ascii="仿宋_GB2312" w:eastAsia="仿宋_GB2312" w:hAnsi="仿宋_GB2312" w:cs="仿宋_GB2312" w:hint="eastAsia"/>
                <w:kern w:val="0"/>
                <w:sz w:val="24"/>
                <w:szCs w:val="28"/>
              </w:rPr>
              <w:br/>
              <w:t>维修到达现场时间≤48小时（外地）</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4.3</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维修支持</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配件供应时间≥8年</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4.4</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耗材及零配件</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提供耗材及主要零配件目录（含报价）</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4.5</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维修资料</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提供详细操作手册、维修保养手册、安装手册等</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4.6</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预防性维修</w:t>
            </w:r>
            <w:r w:rsidRPr="009B3E33">
              <w:rPr>
                <w:rFonts w:ascii="仿宋_GB2312" w:eastAsia="仿宋_GB2312" w:hAnsi="仿宋_GB2312" w:cs="仿宋_GB2312" w:hint="eastAsia"/>
                <w:kern w:val="0"/>
                <w:sz w:val="24"/>
                <w:szCs w:val="28"/>
              </w:rPr>
              <w:br/>
              <w:t>/定期维护保养</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保修期内提供定期维护保养服务：2次/年上门对设备</w:t>
            </w:r>
            <w:proofErr w:type="gramStart"/>
            <w:r w:rsidRPr="009B3E33">
              <w:rPr>
                <w:rFonts w:ascii="仿宋_GB2312" w:eastAsia="仿宋_GB2312" w:hAnsi="仿宋_GB2312" w:cs="仿宋_GB2312" w:hint="eastAsia"/>
                <w:kern w:val="0"/>
                <w:sz w:val="24"/>
                <w:szCs w:val="28"/>
              </w:rPr>
              <w:t>进行维保服务</w:t>
            </w:r>
            <w:proofErr w:type="gramEnd"/>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4.7</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使用培训</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提供1次培训</w:t>
            </w:r>
          </w:p>
        </w:tc>
      </w:tr>
      <w:tr w:rsidR="002F0019" w:rsidRPr="009B3E33">
        <w:trPr>
          <w:trHeight w:val="482"/>
        </w:trPr>
        <w:tc>
          <w:tcPr>
            <w:tcW w:w="993" w:type="dxa"/>
            <w:tcBorders>
              <w:top w:val="nil"/>
              <w:left w:val="single" w:sz="8" w:space="0" w:color="auto"/>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4.8</w:t>
            </w:r>
          </w:p>
        </w:tc>
        <w:tc>
          <w:tcPr>
            <w:tcW w:w="1774"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工程师培训</w:t>
            </w:r>
          </w:p>
        </w:tc>
        <w:tc>
          <w:tcPr>
            <w:tcW w:w="6419" w:type="dxa"/>
            <w:tcBorders>
              <w:top w:val="nil"/>
              <w:left w:val="nil"/>
              <w:bottom w:val="single" w:sz="4" w:space="0" w:color="auto"/>
              <w:right w:val="single" w:sz="4" w:space="0" w:color="auto"/>
            </w:tcBorders>
            <w:vAlign w:val="center"/>
          </w:tcPr>
          <w:p w:rsidR="002F0019" w:rsidRPr="009B3E33" w:rsidRDefault="00BA04F1">
            <w:pPr>
              <w:widowControl/>
              <w:spacing w:line="260" w:lineRule="exact"/>
              <w:jc w:val="center"/>
              <w:rPr>
                <w:rFonts w:ascii="仿宋_GB2312" w:eastAsia="仿宋_GB2312" w:hAnsi="仿宋_GB2312" w:cs="仿宋_GB2312"/>
                <w:kern w:val="0"/>
                <w:sz w:val="24"/>
                <w:szCs w:val="28"/>
              </w:rPr>
            </w:pPr>
            <w:r w:rsidRPr="009B3E33">
              <w:rPr>
                <w:rFonts w:ascii="仿宋_GB2312" w:eastAsia="仿宋_GB2312" w:hAnsi="仿宋_GB2312" w:cs="仿宋_GB2312" w:hint="eastAsia"/>
                <w:kern w:val="0"/>
                <w:sz w:val="24"/>
                <w:szCs w:val="28"/>
              </w:rPr>
              <w:t>提供1次培训</w:t>
            </w:r>
          </w:p>
        </w:tc>
      </w:tr>
    </w:tbl>
    <w:p w:rsidR="002F0019" w:rsidRDefault="002F0019">
      <w:pPr>
        <w:pStyle w:val="a0"/>
      </w:pPr>
    </w:p>
    <w:p w:rsidR="002F0019" w:rsidRDefault="00BA04F1">
      <w:pPr>
        <w:numPr>
          <w:ilvl w:val="0"/>
          <w:numId w:val="3"/>
        </w:numPr>
        <w:adjustRightInd w:val="0"/>
        <w:snapToGrid w:val="0"/>
        <w:spacing w:line="480" w:lineRule="exact"/>
        <w:ind w:left="0" w:firstLineChars="200" w:firstLine="560"/>
        <w:rPr>
          <w:rFonts w:ascii="楷体_GB2312" w:eastAsia="楷体_GB2312" w:hAnsi="楷体_GB2312" w:cs="楷体_GB2312"/>
          <w:szCs w:val="28"/>
        </w:rPr>
      </w:pPr>
      <w:r>
        <w:rPr>
          <w:rFonts w:ascii="黑体" w:eastAsia="黑体" w:hAnsi="黑体" w:cs="黑体" w:hint="eastAsia"/>
        </w:rPr>
        <w:t>商务需求</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2F0019" w:rsidRDefault="00BA04F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2F0019" w:rsidRDefault="00BA04F1">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2F0019" w:rsidRDefault="00BA04F1">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2F0019" w:rsidRDefault="00BA04F1">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sidR="000A27CD">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2F0019" w:rsidRDefault="00BA04F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w:t>
      </w:r>
      <w:r>
        <w:rPr>
          <w:rFonts w:eastAsia="仿宋_GB2312" w:hint="eastAsia"/>
          <w:szCs w:val="28"/>
        </w:rPr>
        <w:lastRenderedPageBreak/>
        <w:t>合格，签字确认收货后支付合同金额的百分之九十五，余百分之五作为质保金，质保期</w:t>
      </w:r>
      <w:r w:rsidR="000A27CD">
        <w:rPr>
          <w:rFonts w:eastAsia="仿宋_GB2312" w:hint="eastAsia"/>
          <w:szCs w:val="28"/>
        </w:rPr>
        <w:t>2</w:t>
      </w:r>
      <w:r>
        <w:rPr>
          <w:rFonts w:eastAsia="仿宋_GB2312" w:hint="eastAsia"/>
          <w:szCs w:val="28"/>
        </w:rPr>
        <w:t>年，质保期满后支付剩下的百分之五。</w:t>
      </w:r>
    </w:p>
    <w:p w:rsidR="002F0019" w:rsidRDefault="00BA04F1">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2F0019" w:rsidRDefault="00BA04F1">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2F0019" w:rsidRDefault="00BA04F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2F0019" w:rsidRDefault="00BA04F1">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2F0019" w:rsidRDefault="00BA04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2F0019" w:rsidRDefault="008D64AA">
      <w:pPr>
        <w:snapToGrid w:val="0"/>
        <w:spacing w:line="480" w:lineRule="exact"/>
        <w:ind w:firstLineChars="200" w:firstLine="560"/>
        <w:jc w:val="left"/>
        <w:rPr>
          <w:rFonts w:eastAsia="仿宋_GB2312"/>
          <w:szCs w:val="28"/>
        </w:rPr>
        <w:sectPr w:rsidR="002F0019">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2F0019" w:rsidRDefault="002F0019" w:rsidP="008D64AA">
      <w:pPr>
        <w:pStyle w:val="1"/>
      </w:pPr>
    </w:p>
    <w:sectPr w:rsidR="002F0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B3" w:rsidRDefault="007330B3">
      <w:r>
        <w:separator/>
      </w:r>
    </w:p>
  </w:endnote>
  <w:endnote w:type="continuationSeparator" w:id="0">
    <w:p w:rsidR="007330B3" w:rsidRDefault="007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CF891003-D186-4064-81CD-264AE3D16B54}"/>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3F06F43D-0807-4AA4-8055-6494D457315E}"/>
    <w:embedBold r:id="rId3" w:subsetted="1" w:fontKey="{C78B2C07-4334-4270-B865-EE70F4C32A8E}"/>
  </w:font>
  <w:font w:name="Arial Unicode MS">
    <w:panose1 w:val="020B0604020202020204"/>
    <w:charset w:val="86"/>
    <w:family w:val="swiss"/>
    <w:pitch w:val="variable"/>
    <w:sig w:usb0="F7FFAFFF" w:usb1="E9DFFFFF" w:usb2="0000003F" w:usb3="00000000" w:csb0="003F01FF" w:csb1="00000000"/>
    <w:embedRegular r:id="rId4" w:subsetted="1" w:fontKey="{16CB7E53-F4E1-4E8D-A6B5-6214A29DFC02}"/>
  </w:font>
  <w:font w:name="方正小标宋简体">
    <w:panose1 w:val="03000509000000000000"/>
    <w:charset w:val="86"/>
    <w:family w:val="script"/>
    <w:pitch w:val="fixed"/>
    <w:sig w:usb0="00000001" w:usb1="080E0000" w:usb2="00000010" w:usb3="00000000" w:csb0="00040000" w:csb1="00000000"/>
    <w:embedRegular r:id="rId5" w:subsetted="1" w:fontKey="{31D4EA8F-3343-42A9-81E6-55A367C1F3E1}"/>
  </w:font>
  <w:font w:name="楷体_GB2312">
    <w:panose1 w:val="02010609030101010101"/>
    <w:charset w:val="86"/>
    <w:family w:val="modern"/>
    <w:pitch w:val="fixed"/>
    <w:sig w:usb0="00000001" w:usb1="080E0000" w:usb2="00000010" w:usb3="00000000" w:csb0="00040000" w:csb1="00000000"/>
    <w:embedRegular r:id="rId6" w:subsetted="1" w:fontKey="{1569D254-E706-4218-B95C-A436CAFF9DE2}"/>
  </w:font>
  <w:font w:name="方正大标宋简体">
    <w:charset w:val="86"/>
    <w:family w:val="script"/>
    <w:pitch w:val="fixed"/>
    <w:sig w:usb0="00000001" w:usb1="080E0000" w:usb2="00000010" w:usb3="00000000" w:csb0="00040000" w:csb1="00000000"/>
    <w:embedRegular r:id="rId7" w:subsetted="1" w:fontKey="{B18DDA14-08A9-4FBB-A418-9AD4A08A2BFF}"/>
  </w:font>
  <w:font w:name="等线">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BA04F1">
    <w:pPr>
      <w:pStyle w:val="ab"/>
      <w:framePr w:wrap="around" w:vAnchor="text" w:hAnchor="margin" w:xAlign="center" w:y="1"/>
      <w:rPr>
        <w:rStyle w:val="af1"/>
      </w:rPr>
    </w:pPr>
    <w:r>
      <w:fldChar w:fldCharType="begin"/>
    </w:r>
    <w:r>
      <w:rPr>
        <w:rStyle w:val="af1"/>
      </w:rPr>
      <w:instrText xml:space="preserve">PAGE  </w:instrText>
    </w:r>
    <w:r>
      <w:fldChar w:fldCharType="end"/>
    </w:r>
  </w:p>
  <w:p w:rsidR="002F0019" w:rsidRDefault="002F00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BA04F1">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0019" w:rsidRDefault="00BA04F1">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2F0019" w:rsidRDefault="00BA04F1">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BA04F1">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0019" w:rsidRDefault="00BA04F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620DE">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2F0019" w:rsidRDefault="00BA04F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620DE">
                      <w:rPr>
                        <w:noProof/>
                        <w:sz w:val="24"/>
                        <w:szCs w:val="24"/>
                      </w:rPr>
                      <w:t>1</w:t>
                    </w:r>
                    <w:r>
                      <w:rPr>
                        <w:sz w:val="24"/>
                        <w:szCs w:val="24"/>
                      </w:rPr>
                      <w:fldChar w:fldCharType="end"/>
                    </w:r>
                  </w:p>
                </w:txbxContent>
              </v:textbox>
              <w10:wrap anchorx="margin"/>
            </v:shape>
          </w:pict>
        </mc:Fallback>
      </mc:AlternateContent>
    </w:r>
  </w:p>
  <w:p w:rsidR="002F0019" w:rsidRDefault="002F001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2F00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B3" w:rsidRDefault="007330B3">
      <w:r>
        <w:separator/>
      </w:r>
    </w:p>
  </w:footnote>
  <w:footnote w:type="continuationSeparator" w:id="0">
    <w:p w:rsidR="007330B3" w:rsidRDefault="00733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BA04F1">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2F001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9" w:rsidRDefault="002F0019">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95D71"/>
    <w:rsid w:val="000A27CD"/>
    <w:rsid w:val="000A6D0C"/>
    <w:rsid w:val="000B3A64"/>
    <w:rsid w:val="000D2073"/>
    <w:rsid w:val="000D3A1D"/>
    <w:rsid w:val="000D551C"/>
    <w:rsid w:val="000D6E74"/>
    <w:rsid w:val="000E2AF7"/>
    <w:rsid w:val="000F4B27"/>
    <w:rsid w:val="000F6D08"/>
    <w:rsid w:val="00107BAB"/>
    <w:rsid w:val="00113F2F"/>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314B7"/>
    <w:rsid w:val="00260514"/>
    <w:rsid w:val="00264888"/>
    <w:rsid w:val="00271032"/>
    <w:rsid w:val="0028424C"/>
    <w:rsid w:val="002877B2"/>
    <w:rsid w:val="002A44AB"/>
    <w:rsid w:val="002B39C5"/>
    <w:rsid w:val="002D0EE2"/>
    <w:rsid w:val="002E04E4"/>
    <w:rsid w:val="002F0019"/>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B5938"/>
    <w:rsid w:val="005C28F0"/>
    <w:rsid w:val="005D1EE6"/>
    <w:rsid w:val="005D4297"/>
    <w:rsid w:val="005E4B2B"/>
    <w:rsid w:val="005E5C21"/>
    <w:rsid w:val="005F3F5E"/>
    <w:rsid w:val="005F4DD7"/>
    <w:rsid w:val="00632ACE"/>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0B3"/>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1903"/>
    <w:rsid w:val="008668B9"/>
    <w:rsid w:val="008777EB"/>
    <w:rsid w:val="008B04DE"/>
    <w:rsid w:val="008B6C3D"/>
    <w:rsid w:val="008C24E6"/>
    <w:rsid w:val="008C3CEF"/>
    <w:rsid w:val="008C481B"/>
    <w:rsid w:val="008D03DD"/>
    <w:rsid w:val="008D64AA"/>
    <w:rsid w:val="008F06D9"/>
    <w:rsid w:val="008F736E"/>
    <w:rsid w:val="0092462D"/>
    <w:rsid w:val="00941245"/>
    <w:rsid w:val="0094241D"/>
    <w:rsid w:val="009438A5"/>
    <w:rsid w:val="00944BB6"/>
    <w:rsid w:val="0095172E"/>
    <w:rsid w:val="009620D3"/>
    <w:rsid w:val="00972FEA"/>
    <w:rsid w:val="00974EBD"/>
    <w:rsid w:val="00981735"/>
    <w:rsid w:val="00986B25"/>
    <w:rsid w:val="009915C8"/>
    <w:rsid w:val="009A7FAF"/>
    <w:rsid w:val="009B3E33"/>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04F1"/>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620DE"/>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2385E70"/>
    <w:rsid w:val="03FE768D"/>
    <w:rsid w:val="040F3E66"/>
    <w:rsid w:val="057D419D"/>
    <w:rsid w:val="07E34A3F"/>
    <w:rsid w:val="09420C01"/>
    <w:rsid w:val="0B0C1D12"/>
    <w:rsid w:val="0B47616D"/>
    <w:rsid w:val="0DE853E9"/>
    <w:rsid w:val="0FF17279"/>
    <w:rsid w:val="11674266"/>
    <w:rsid w:val="12EF37E0"/>
    <w:rsid w:val="143D7A24"/>
    <w:rsid w:val="14765EED"/>
    <w:rsid w:val="14AF636D"/>
    <w:rsid w:val="150474D2"/>
    <w:rsid w:val="18C01B45"/>
    <w:rsid w:val="1CCE22DB"/>
    <w:rsid w:val="1D7A26DD"/>
    <w:rsid w:val="1E421D2E"/>
    <w:rsid w:val="20672FDF"/>
    <w:rsid w:val="2A1E1378"/>
    <w:rsid w:val="2AA80190"/>
    <w:rsid w:val="2B8A0189"/>
    <w:rsid w:val="2C245261"/>
    <w:rsid w:val="2E28703E"/>
    <w:rsid w:val="2EED207D"/>
    <w:rsid w:val="30B402AF"/>
    <w:rsid w:val="3104090C"/>
    <w:rsid w:val="35500CBF"/>
    <w:rsid w:val="36372989"/>
    <w:rsid w:val="37A42A2A"/>
    <w:rsid w:val="3C446528"/>
    <w:rsid w:val="3D803103"/>
    <w:rsid w:val="3D90419A"/>
    <w:rsid w:val="3DD74805"/>
    <w:rsid w:val="3E0B5931"/>
    <w:rsid w:val="3FF12096"/>
    <w:rsid w:val="425125DA"/>
    <w:rsid w:val="432805AA"/>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C2E2250"/>
    <w:rsid w:val="5E6E102A"/>
    <w:rsid w:val="68B27EEE"/>
    <w:rsid w:val="6B8B6553"/>
    <w:rsid w:val="6CF509AA"/>
    <w:rsid w:val="6D9A218A"/>
    <w:rsid w:val="6EFC7023"/>
    <w:rsid w:val="702E553E"/>
    <w:rsid w:val="72FB2DC4"/>
    <w:rsid w:val="75EE17D5"/>
    <w:rsid w:val="7778345E"/>
    <w:rsid w:val="79BF69E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E19FE264-606E-4B22-96BD-A7378E08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462</Words>
  <Characters>2635</Characters>
  <Application>Microsoft Office Word</Application>
  <DocSecurity>0</DocSecurity>
  <Lines>21</Lines>
  <Paragraphs>6</Paragraphs>
  <ScaleCrop>false</ScaleCrop>
  <Company>微软中国</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131</cp:revision>
  <cp:lastPrinted>2021-08-23T01:01:00Z</cp:lastPrinted>
  <dcterms:created xsi:type="dcterms:W3CDTF">2019-01-04T03:28:00Z</dcterms:created>
  <dcterms:modified xsi:type="dcterms:W3CDTF">2023-07-07T08:55:00Z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9A17BB011A9E472992871E54A74DD224_13</vt:lpwstr>
  </property>
</Properties>
</file>