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65" w:rsidRPr="00A659BE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4"/>
        </w:rPr>
        <w:t>附件：</w:t>
      </w:r>
      <w:r>
        <w:rPr>
          <w:rFonts w:ascii="Times New Roman" w:eastAsia="黑体" w:hAnsi="Times New Roman" w:cs="Times New Roman" w:hint="eastAsia"/>
          <w:sz w:val="28"/>
          <w:szCs w:val="24"/>
        </w:rPr>
        <w:t>更正内容</w:t>
      </w:r>
    </w:p>
    <w:p w:rsidR="00415D65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询价文件</w:t>
      </w:r>
      <w:r w:rsidRPr="00683E7B">
        <w:rPr>
          <w:rFonts w:ascii="Times New Roman" w:eastAsia="仿宋_GB2312" w:hAnsi="Times New Roman" w:cs="Times New Roman" w:hint="eastAsia"/>
          <w:sz w:val="32"/>
          <w:szCs w:val="32"/>
        </w:rPr>
        <w:t>相关内容更正如下：</w:t>
      </w:r>
    </w:p>
    <w:p w:rsidR="00415D65" w:rsidRPr="00683E7B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683E7B">
        <w:rPr>
          <w:rFonts w:ascii="Times New Roman" w:eastAsia="仿宋_GB2312" w:hAnsi="Times New Roman" w:cs="Times New Roman" w:hint="eastAsia"/>
          <w:sz w:val="32"/>
          <w:szCs w:val="32"/>
        </w:rPr>
        <w:t>便携热室技术参数</w:t>
      </w:r>
      <w:bookmarkStart w:id="0" w:name="_GoBack"/>
      <w:bookmarkEnd w:id="0"/>
      <w:r w:rsidRPr="00683E7B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415D65" w:rsidRPr="00683E7B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 w:hint="eastAsia"/>
          <w:sz w:val="32"/>
          <w:szCs w:val="32"/>
        </w:rPr>
      </w:pPr>
      <w:r w:rsidRPr="00683E7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升级改造后的</w:t>
      </w:r>
      <w:proofErr w:type="gramStart"/>
      <w:r w:rsidRPr="00683E7B">
        <w:rPr>
          <w:rFonts w:ascii="Times New Roman" w:eastAsia="仿宋_GB2312" w:hAnsi="Times New Roman" w:cs="Times New Roman"/>
          <w:sz w:val="32"/>
          <w:szCs w:val="32"/>
        </w:rPr>
        <w:t>内部长宽</w:t>
      </w:r>
      <w:proofErr w:type="gramEnd"/>
      <w:r w:rsidRPr="00683E7B">
        <w:rPr>
          <w:rFonts w:ascii="Times New Roman" w:eastAsia="仿宋_GB2312" w:hAnsi="Times New Roman" w:cs="Times New Roman"/>
          <w:sz w:val="32"/>
          <w:szCs w:val="32"/>
        </w:rPr>
        <w:t>高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7360*6160*2880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mm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，外部长宽高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8000*6800*3200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mm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，尺寸容许缩减的误差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mm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415D65" w:rsidRPr="00683E7B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683E7B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每个热室的</w:t>
      </w:r>
      <w:proofErr w:type="gramStart"/>
      <w:r w:rsidRPr="00683E7B">
        <w:rPr>
          <w:rFonts w:ascii="Times New Roman" w:eastAsia="仿宋_GB2312" w:hAnsi="Times New Roman" w:cs="Times New Roman"/>
          <w:sz w:val="32"/>
          <w:szCs w:val="32"/>
        </w:rPr>
        <w:t>门数量</w:t>
      </w:r>
      <w:proofErr w:type="gramEnd"/>
      <w:r w:rsidRPr="00683E7B">
        <w:rPr>
          <w:rFonts w:ascii="Times New Roman" w:eastAsia="仿宋_GB2312" w:hAnsi="Times New Roman" w:cs="Times New Roman"/>
          <w:sz w:val="32"/>
          <w:szCs w:val="32"/>
        </w:rPr>
        <w:t>4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个，窗户数量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≥4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个，侧门尺寸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1500*1950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mm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，正门尺寸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1500*1950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mm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，侧门内部窗户尺寸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800*610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mm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，侧面窗户尺寸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1200*610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mm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尺寸容许的误差在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±5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mm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以内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415D65" w:rsidRPr="00683E7B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683E7B">
        <w:rPr>
          <w:rFonts w:ascii="Times New Roman" w:eastAsia="仿宋_GB2312" w:hAnsi="Times New Roman" w:cs="Times New Roman" w:hint="eastAsia"/>
          <w:sz w:val="32"/>
          <w:szCs w:val="32"/>
        </w:rPr>
        <w:t>温湿度自动联控装置技术参数：</w:t>
      </w:r>
    </w:p>
    <w:p w:rsidR="00415D65" w:rsidRPr="00683E7B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683E7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为新升级改造后的便携热室和原有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2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个热室，共配备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2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套温湿度联控装置，包括温湿度监控装置和温湿度自动联动控制装置；</w:t>
      </w:r>
    </w:p>
    <w:p w:rsidR="00415D65" w:rsidRPr="00683E7B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683E7B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触摸屏对温湿度等参数进行显示和设置，触摸屏下发指令到可编程控制器，实现温度和湿度联动调控；</w:t>
      </w:r>
    </w:p>
    <w:p w:rsidR="00415D65" w:rsidRPr="00683E7B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683E7B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可编程控制器通过控制不锈钢加热管的数量实现温度的调节，通过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MODBUS RTU-485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/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或其他通信方式与除湿机通信，用以实现湿度的调节；</w:t>
      </w:r>
    </w:p>
    <w:p w:rsidR="00415D65" w:rsidRPr="00683E7B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683E7B">
        <w:rPr>
          <w:rFonts w:ascii="Times New Roman" w:eastAsia="仿宋_GB2312" w:hAnsi="Times New Roman" w:cs="Times New Roman" w:hint="eastAsia"/>
          <w:sz w:val="32"/>
          <w:szCs w:val="32"/>
        </w:rPr>
        <w:t>删除：</w:t>
      </w:r>
    </w:p>
    <w:p w:rsidR="00415D65" w:rsidRPr="00683E7B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683E7B">
        <w:rPr>
          <w:rFonts w:ascii="Times New Roman" w:eastAsia="仿宋_GB2312" w:hAnsi="Times New Roman" w:cs="Times New Roman"/>
          <w:sz w:val="32"/>
          <w:szCs w:val="32"/>
        </w:rPr>
        <w:t>8.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温度波动度在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±2℃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以内；</w:t>
      </w:r>
    </w:p>
    <w:p w:rsidR="00415D65" w:rsidRPr="00683E7B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683E7B">
        <w:rPr>
          <w:rFonts w:ascii="Times New Roman" w:eastAsia="仿宋_GB2312" w:hAnsi="Times New Roman" w:cs="Times New Roman"/>
          <w:sz w:val="32"/>
          <w:szCs w:val="32"/>
        </w:rPr>
        <w:t>9.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湿度控制精度不超出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±10%RH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415D65" w:rsidRDefault="00415D65" w:rsidP="00415D65">
      <w:pPr>
        <w:adjustRightInd w:val="0"/>
        <w:snapToGrid w:val="0"/>
        <w:spacing w:line="336" w:lineRule="auto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683E7B">
        <w:rPr>
          <w:rFonts w:ascii="Times New Roman" w:eastAsia="仿宋_GB2312" w:hAnsi="Times New Roman" w:cs="Times New Roman"/>
          <w:sz w:val="32"/>
          <w:szCs w:val="32"/>
        </w:rPr>
        <w:t>12.CO</w:t>
      </w:r>
      <w:r w:rsidRPr="00415D65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控制范围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1500±500 PPM</w:t>
      </w:r>
      <w:r w:rsidRPr="00683E7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D6D55" w:rsidRDefault="00FD6D55"/>
    <w:sectPr w:rsidR="00FD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65"/>
    <w:rsid w:val="00415D65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CF31"/>
  <w15:chartTrackingRefBased/>
  <w15:docId w15:val="{F180A83B-097C-4670-8A2D-4F36FC00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zrway</dc:creator>
  <cp:keywords/>
  <dc:description/>
  <cp:lastModifiedBy>zrway</cp:lastModifiedBy>
  <cp:revision>1</cp:revision>
  <dcterms:created xsi:type="dcterms:W3CDTF">2024-04-18T05:11:00Z</dcterms:created>
  <dcterms:modified xsi:type="dcterms:W3CDTF">2024-04-18T05:20:00Z</dcterms:modified>
</cp:coreProperties>
</file>