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68" w:rsidRDefault="009D6368">
      <w:pPr>
        <w:snapToGrid w:val="0"/>
        <w:jc w:val="center"/>
        <w:outlineLvl w:val="0"/>
        <w:rPr>
          <w:rFonts w:eastAsia="Arial Unicode MS"/>
          <w:sz w:val="96"/>
          <w:szCs w:val="130"/>
        </w:rPr>
      </w:pPr>
    </w:p>
    <w:p w:rsidR="009D6368" w:rsidRDefault="009D6368">
      <w:pPr>
        <w:snapToGrid w:val="0"/>
        <w:jc w:val="center"/>
        <w:outlineLvl w:val="0"/>
        <w:rPr>
          <w:rFonts w:eastAsia="Arial Unicode MS"/>
          <w:sz w:val="96"/>
          <w:szCs w:val="130"/>
        </w:rPr>
      </w:pPr>
    </w:p>
    <w:p w:rsidR="009D6368" w:rsidRDefault="009D6368">
      <w:pPr>
        <w:snapToGrid w:val="0"/>
        <w:jc w:val="center"/>
        <w:outlineLvl w:val="0"/>
        <w:rPr>
          <w:rFonts w:eastAsia="Arial Unicode MS"/>
          <w:sz w:val="96"/>
          <w:szCs w:val="130"/>
        </w:rPr>
      </w:pPr>
    </w:p>
    <w:p w:rsidR="009D6368" w:rsidRDefault="00520D47">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9D6368" w:rsidRDefault="009D6368">
      <w:pPr>
        <w:snapToGrid w:val="0"/>
        <w:jc w:val="center"/>
        <w:outlineLvl w:val="0"/>
        <w:rPr>
          <w:rFonts w:eastAsia="Arial Unicode MS"/>
          <w:sz w:val="44"/>
          <w:szCs w:val="44"/>
        </w:rPr>
      </w:pPr>
    </w:p>
    <w:p w:rsidR="009D6368" w:rsidRDefault="009D6368">
      <w:pPr>
        <w:snapToGrid w:val="0"/>
        <w:jc w:val="center"/>
        <w:outlineLvl w:val="0"/>
        <w:rPr>
          <w:rFonts w:eastAsia="Arial Unicode MS"/>
          <w:sz w:val="96"/>
          <w:szCs w:val="130"/>
        </w:rPr>
      </w:pPr>
    </w:p>
    <w:p w:rsidR="009D6368" w:rsidRDefault="009D6368">
      <w:pPr>
        <w:snapToGrid w:val="0"/>
        <w:jc w:val="center"/>
        <w:outlineLvl w:val="0"/>
        <w:rPr>
          <w:rFonts w:eastAsia="Arial Unicode MS"/>
          <w:sz w:val="96"/>
          <w:szCs w:val="130"/>
        </w:rPr>
      </w:pPr>
    </w:p>
    <w:p w:rsidR="009D6368" w:rsidRDefault="00520D47" w:rsidP="00E57449">
      <w:pPr>
        <w:snapToGrid w:val="0"/>
        <w:ind w:leftChars="500" w:left="1400"/>
        <w:outlineLvl w:val="0"/>
        <w:rPr>
          <w:rFonts w:eastAsia="Arial Unicode MS"/>
          <w:sz w:val="96"/>
          <w:szCs w:val="130"/>
          <w:u w:val="single"/>
        </w:rPr>
      </w:pPr>
      <w:r w:rsidRPr="00AA7936">
        <w:rPr>
          <w:rFonts w:ascii="方正小标宋简体" w:eastAsia="方正小标宋简体" w:hint="eastAsia"/>
          <w:sz w:val="44"/>
          <w:szCs w:val="44"/>
        </w:rPr>
        <w:t>项目名称：</w:t>
      </w:r>
      <w:r>
        <w:rPr>
          <w:rFonts w:eastAsia="Arial Unicode MS" w:hint="eastAsia"/>
          <w:sz w:val="44"/>
          <w:szCs w:val="44"/>
          <w:u w:val="single"/>
        </w:rPr>
        <w:t xml:space="preserve">     </w:t>
      </w:r>
      <w:r w:rsidRPr="00B00DEE">
        <w:rPr>
          <w:rFonts w:ascii="仿宋_GB2312" w:eastAsia="仿宋_GB2312" w:hAnsi="仿宋_GB2312" w:cs="仿宋_GB2312" w:hint="eastAsia"/>
          <w:sz w:val="32"/>
          <w:szCs w:val="32"/>
          <w:u w:val="single"/>
        </w:rPr>
        <w:t xml:space="preserve">细胞成像系统 </w:t>
      </w:r>
      <w:r>
        <w:rPr>
          <w:rFonts w:ascii="仿宋_GB2312" w:eastAsia="仿宋_GB2312" w:hAnsi="仿宋_GB2312" w:cs="仿宋_GB2312" w:hint="eastAsia"/>
          <w:sz w:val="36"/>
          <w:szCs w:val="36"/>
          <w:u w:val="single"/>
        </w:rPr>
        <w:t xml:space="preserve">     </w:t>
      </w:r>
    </w:p>
    <w:p w:rsidR="009D6368" w:rsidRDefault="009D6368">
      <w:pPr>
        <w:pStyle w:val="a8"/>
        <w:snapToGrid w:val="0"/>
        <w:spacing w:line="240" w:lineRule="auto"/>
        <w:ind w:leftChars="343" w:firstLineChars="350" w:firstLine="1540"/>
        <w:outlineLvl w:val="0"/>
        <w:rPr>
          <w:rFonts w:eastAsia="Arial Unicode MS"/>
          <w:szCs w:val="44"/>
        </w:rPr>
      </w:pPr>
    </w:p>
    <w:p w:rsidR="009D6368" w:rsidRDefault="00520D47" w:rsidP="00E57449">
      <w:pPr>
        <w:snapToGrid w:val="0"/>
        <w:ind w:leftChars="500" w:left="1400"/>
        <w:outlineLvl w:val="0"/>
        <w:rPr>
          <w:rFonts w:eastAsia="Arial Unicode MS"/>
          <w:sz w:val="72"/>
          <w:szCs w:val="96"/>
        </w:rPr>
      </w:pPr>
      <w:r w:rsidRPr="00AA7936">
        <w:rPr>
          <w:rFonts w:ascii="方正小标宋简体" w:eastAsia="方正小标宋简体" w:hint="eastAsia"/>
          <w:sz w:val="44"/>
          <w:szCs w:val="44"/>
        </w:rPr>
        <w:t>采购单位：</w:t>
      </w:r>
      <w:r>
        <w:rPr>
          <w:rFonts w:ascii="仿宋_GB2312" w:eastAsia="仿宋_GB2312" w:hAnsi="仿宋_GB2312" w:cs="仿宋_GB2312" w:hint="eastAsia"/>
          <w:sz w:val="32"/>
          <w:szCs w:val="32"/>
          <w:u w:val="single"/>
        </w:rPr>
        <w:t>陆军军医大学药学与检验医学系</w:t>
      </w:r>
    </w:p>
    <w:p w:rsidR="009D6368" w:rsidRDefault="009D6368" w:rsidP="00E57449">
      <w:pPr>
        <w:snapToGrid w:val="0"/>
        <w:ind w:leftChars="800" w:left="2240"/>
        <w:rPr>
          <w:rFonts w:eastAsia="Arial Unicode MS"/>
          <w:sz w:val="44"/>
          <w:szCs w:val="44"/>
        </w:rPr>
      </w:pPr>
    </w:p>
    <w:p w:rsidR="009D6368" w:rsidRDefault="009D6368" w:rsidP="00E57449">
      <w:pPr>
        <w:snapToGrid w:val="0"/>
        <w:ind w:leftChars="800" w:left="2240"/>
        <w:rPr>
          <w:rFonts w:eastAsia="Arial Unicode MS"/>
          <w:sz w:val="44"/>
          <w:szCs w:val="44"/>
        </w:rPr>
      </w:pPr>
    </w:p>
    <w:p w:rsidR="009D6368" w:rsidRDefault="00520D47">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sidR="00E57449">
        <w:rPr>
          <w:rFonts w:eastAsia="Arial Unicode MS" w:hint="eastAsia"/>
          <w:sz w:val="44"/>
          <w:szCs w:val="44"/>
        </w:rPr>
        <w:t>七</w:t>
      </w:r>
      <w:r>
        <w:rPr>
          <w:rFonts w:eastAsia="Arial Unicode MS" w:hint="eastAsia"/>
          <w:sz w:val="44"/>
          <w:szCs w:val="44"/>
        </w:rPr>
        <w:t>月</w:t>
      </w:r>
    </w:p>
    <w:p w:rsidR="009D6368" w:rsidRDefault="009D6368">
      <w:pPr>
        <w:snapToGrid w:val="0"/>
        <w:rPr>
          <w:rFonts w:eastAsia="Arial Unicode MS"/>
          <w:sz w:val="44"/>
          <w:szCs w:val="44"/>
        </w:rPr>
      </w:pPr>
    </w:p>
    <w:p w:rsidR="009D6368" w:rsidRDefault="009D6368">
      <w:pPr>
        <w:snapToGrid w:val="0"/>
        <w:spacing w:line="500" w:lineRule="exact"/>
        <w:rPr>
          <w:rFonts w:eastAsia="黑体"/>
          <w:sz w:val="44"/>
        </w:rPr>
        <w:sectPr w:rsidR="009D6368">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9D6368" w:rsidRDefault="00520D47">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9D6368" w:rsidRDefault="00520D47">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细胞成像系统</w:t>
      </w:r>
    </w:p>
    <w:p w:rsidR="009D6368" w:rsidRDefault="00520D47">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16万元</w:t>
      </w:r>
    </w:p>
    <w:p w:rsidR="009D6368" w:rsidRDefault="00520D47">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9D6368" w:rsidRDefault="00520D47">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0"/>
        <w:tblW w:w="4998" w:type="pct"/>
        <w:jc w:val="center"/>
        <w:tblLook w:val="04A0" w:firstRow="1" w:lastRow="0" w:firstColumn="1" w:lastColumn="0" w:noHBand="0" w:noVBand="1"/>
      </w:tblPr>
      <w:tblGrid>
        <w:gridCol w:w="813"/>
        <w:gridCol w:w="2019"/>
        <w:gridCol w:w="2840"/>
        <w:gridCol w:w="1421"/>
        <w:gridCol w:w="1426"/>
      </w:tblGrid>
      <w:tr w:rsidR="009D6368">
        <w:trPr>
          <w:jc w:val="center"/>
        </w:trPr>
        <w:tc>
          <w:tcPr>
            <w:tcW w:w="478" w:type="pct"/>
          </w:tcPr>
          <w:p w:rsidR="009D6368" w:rsidRDefault="00520D47">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9D6368" w:rsidRDefault="00520D47">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9D6368" w:rsidRDefault="00520D47">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9D6368" w:rsidRDefault="00520D47">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9D6368" w:rsidRDefault="00520D47">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9D6368">
        <w:trPr>
          <w:jc w:val="center"/>
        </w:trPr>
        <w:tc>
          <w:tcPr>
            <w:tcW w:w="478" w:type="pct"/>
            <w:vAlign w:val="center"/>
          </w:tcPr>
          <w:p w:rsidR="009D6368" w:rsidRDefault="00520D4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9D6368" w:rsidRDefault="00520D4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细胞成像系统</w:t>
            </w:r>
          </w:p>
        </w:tc>
        <w:tc>
          <w:tcPr>
            <w:tcW w:w="1666" w:type="pct"/>
            <w:vAlign w:val="center"/>
          </w:tcPr>
          <w:p w:rsidR="009D6368" w:rsidRDefault="00520D4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9D6368" w:rsidRDefault="00520D4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9D6368" w:rsidRDefault="00520D4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9D6368" w:rsidRDefault="00520D47">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9D6368" w:rsidRDefault="00520D47">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9D6368" w:rsidRDefault="00520D47">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E57449">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sidR="00D517E0">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9D6368" w:rsidRDefault="00520D47">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E57449" w:rsidRDefault="00520D47">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E57449">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w:t>
      </w:r>
      <w:r w:rsidR="00D517E0">
        <w:rPr>
          <w:rFonts w:ascii="仿宋_GB2312" w:eastAsia="仿宋_GB2312" w:hAnsi="仿宋_GB2312" w:cs="仿宋_GB2312"/>
          <w:szCs w:val="28"/>
          <w:u w:val="single"/>
        </w:rPr>
        <w:t>9</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sidRPr="00E57449">
        <w:rPr>
          <w:rFonts w:ascii="仿宋_GB2312" w:eastAsia="仿宋_GB2312" w:hAnsi="仿宋_GB2312" w:cs="仿宋_GB2312" w:hint="eastAsia"/>
          <w:iCs/>
          <w:szCs w:val="28"/>
          <w:u w:val="single"/>
        </w:rPr>
        <w:t>00</w:t>
      </w:r>
      <w:r w:rsidRPr="00E57449">
        <w:rPr>
          <w:rFonts w:ascii="仿宋_GB2312" w:eastAsia="仿宋_GB2312" w:hAnsi="仿宋_GB2312" w:cs="仿宋_GB2312" w:hint="eastAsia"/>
          <w:szCs w:val="28"/>
        </w:rPr>
        <w:t>分</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9D6368" w:rsidRDefault="00520D47">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重庆市沙坪坝区高滩岩正街30号药学与检验医学系</w:t>
      </w:r>
      <w:r w:rsidR="00E57449">
        <w:rPr>
          <w:rFonts w:ascii="仿宋_GB2312" w:eastAsia="仿宋_GB2312" w:hAnsi="仿宋_GB2312" w:cs="仿宋_GB2312" w:hint="eastAsia"/>
          <w:szCs w:val="28"/>
        </w:rPr>
        <w:t>系办401室</w:t>
      </w:r>
    </w:p>
    <w:p w:rsidR="009D6368" w:rsidRDefault="00520D47">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9D6368" w:rsidRDefault="00520D47">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D517E0">
        <w:rPr>
          <w:rFonts w:ascii="仿宋_GB2312" w:eastAsia="仿宋_GB2312" w:hAnsi="仿宋_GB2312" w:cs="仿宋_GB2312" w:hint="eastAsia"/>
          <w:szCs w:val="28"/>
          <w:u w:val="single"/>
        </w:rPr>
        <w:t>张</w:t>
      </w:r>
      <w:r w:rsidR="00AA7936">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9D6368" w:rsidRDefault="00520D47">
      <w:pPr>
        <w:pStyle w:val="af"/>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sidR="00D517E0" w:rsidRPr="00D517E0">
        <w:rPr>
          <w:rFonts w:hint="eastAsia"/>
          <w:u w:val="single"/>
        </w:rPr>
        <w:t xml:space="preserve"> 13983358710</w:t>
      </w:r>
    </w:p>
    <w:p w:rsidR="009D6368" w:rsidRDefault="009D6368"/>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Default="00B00DEE" w:rsidP="00B00DEE">
      <w:pPr>
        <w:pStyle w:val="a0"/>
        <w:ind w:firstLine="420"/>
      </w:pPr>
    </w:p>
    <w:p w:rsidR="00B00DEE" w:rsidRPr="00B00DEE" w:rsidRDefault="00B00DEE" w:rsidP="00B00DEE">
      <w:pPr>
        <w:pStyle w:val="a0"/>
        <w:ind w:firstLine="420"/>
      </w:pPr>
    </w:p>
    <w:p w:rsidR="009D6368" w:rsidRDefault="00520D47">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9D6368" w:rsidRDefault="00520D47">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9D6368">
        <w:trPr>
          <w:trHeight w:val="401"/>
          <w:jc w:val="center"/>
        </w:trPr>
        <w:tc>
          <w:tcPr>
            <w:tcW w:w="796" w:type="pct"/>
            <w:vAlign w:val="center"/>
          </w:tcPr>
          <w:p w:rsidR="009D6368" w:rsidRDefault="00520D47">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9D6368" w:rsidRDefault="00520D47">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9D6368" w:rsidRDefault="00520D47">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9D6368" w:rsidRDefault="00520D47">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9D6368" w:rsidRDefault="00520D47">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9D6368">
        <w:trPr>
          <w:trHeight w:val="519"/>
          <w:jc w:val="center"/>
        </w:trPr>
        <w:tc>
          <w:tcPr>
            <w:tcW w:w="796" w:type="pct"/>
            <w:vAlign w:val="center"/>
          </w:tcPr>
          <w:p w:rsidR="009D6368" w:rsidRDefault="00520D47">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9D6368" w:rsidRDefault="00520D47">
            <w:pPr>
              <w:pStyle w:val="a8"/>
              <w:spacing w:line="240" w:lineRule="atLeast"/>
              <w:ind w:left="0"/>
              <w:jc w:val="center"/>
              <w:outlineLvl w:val="0"/>
              <w:rPr>
                <w:rFonts w:eastAsiaTheme="minorEastAsia"/>
                <w:sz w:val="21"/>
                <w:szCs w:val="21"/>
              </w:rPr>
            </w:pPr>
            <w:r>
              <w:rPr>
                <w:rFonts w:eastAsiaTheme="minorEastAsia" w:hint="eastAsia"/>
                <w:sz w:val="21"/>
                <w:szCs w:val="21"/>
              </w:rPr>
              <w:t>细胞成像系统</w:t>
            </w:r>
          </w:p>
        </w:tc>
        <w:tc>
          <w:tcPr>
            <w:tcW w:w="924" w:type="pct"/>
            <w:vAlign w:val="center"/>
          </w:tcPr>
          <w:p w:rsidR="009D6368" w:rsidRDefault="00520D47">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9D6368" w:rsidRDefault="00520D47">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9D6368" w:rsidRDefault="009D6368">
            <w:pPr>
              <w:pStyle w:val="a4"/>
              <w:spacing w:line="400" w:lineRule="exact"/>
              <w:ind w:firstLine="0"/>
              <w:jc w:val="center"/>
              <w:outlineLvl w:val="0"/>
              <w:rPr>
                <w:rFonts w:eastAsiaTheme="minorEastAsia"/>
                <w:sz w:val="21"/>
                <w:szCs w:val="21"/>
              </w:rPr>
            </w:pPr>
          </w:p>
        </w:tc>
      </w:tr>
    </w:tbl>
    <w:p w:rsidR="009D6368" w:rsidRDefault="00520D47">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9D6368" w:rsidRDefault="00520D47">
      <w:pPr>
        <w:spacing w:line="520" w:lineRule="exact"/>
        <w:jc w:val="center"/>
        <w:rPr>
          <w:rFonts w:asciiTheme="minorEastAsia" w:hAnsiTheme="minorEastAsia"/>
          <w:b/>
          <w:bCs/>
          <w:kern w:val="0"/>
          <w:szCs w:val="44"/>
        </w:rPr>
      </w:pPr>
      <w:r>
        <w:rPr>
          <w:rFonts w:asciiTheme="minorEastAsia" w:hAnsiTheme="minorEastAsia" w:hint="eastAsia"/>
          <w:b/>
          <w:bCs/>
          <w:kern w:val="0"/>
          <w:sz w:val="24"/>
          <w:szCs w:val="40"/>
        </w:rPr>
        <w:t>细胞成像系统</w:t>
      </w:r>
      <w:r>
        <w:rPr>
          <w:rFonts w:asciiTheme="minorEastAsia" w:hAnsiTheme="minorEastAsia"/>
          <w:b/>
          <w:bCs/>
          <w:kern w:val="0"/>
          <w:sz w:val="24"/>
          <w:szCs w:val="40"/>
        </w:rPr>
        <w:t>设备技术参数</w:t>
      </w:r>
    </w:p>
    <w:tbl>
      <w:tblPr>
        <w:tblW w:w="5424" w:type="pct"/>
        <w:jc w:val="center"/>
        <w:tblLayout w:type="fixed"/>
        <w:tblLook w:val="04A0" w:firstRow="1" w:lastRow="0" w:firstColumn="1" w:lastColumn="0" w:noHBand="0" w:noVBand="1"/>
      </w:tblPr>
      <w:tblGrid>
        <w:gridCol w:w="877"/>
        <w:gridCol w:w="1735"/>
        <w:gridCol w:w="6633"/>
      </w:tblGrid>
      <w:tr w:rsidR="009D6368" w:rsidRPr="007B0968">
        <w:trPr>
          <w:trHeight w:val="976"/>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序号</w:t>
            </w:r>
          </w:p>
        </w:tc>
        <w:tc>
          <w:tcPr>
            <w:tcW w:w="1735"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技术和性能参数名称</w:t>
            </w:r>
          </w:p>
        </w:tc>
        <w:tc>
          <w:tcPr>
            <w:tcW w:w="6634"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技术参数和性能要求</w:t>
            </w:r>
          </w:p>
        </w:tc>
      </w:tr>
      <w:tr w:rsidR="009D6368" w:rsidRPr="007B0968" w:rsidTr="007B09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1</w:t>
            </w:r>
          </w:p>
        </w:tc>
        <w:tc>
          <w:tcPr>
            <w:tcW w:w="1735"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设备使用需求</w:t>
            </w:r>
          </w:p>
        </w:tc>
        <w:tc>
          <w:tcPr>
            <w:tcW w:w="6634" w:type="dxa"/>
            <w:tcBorders>
              <w:top w:val="single" w:sz="4" w:space="0" w:color="000000"/>
              <w:left w:val="nil"/>
              <w:bottom w:val="single" w:sz="4" w:space="0" w:color="000000"/>
              <w:right w:val="single" w:sz="4" w:space="0" w:color="000000"/>
            </w:tcBorders>
            <w:vAlign w:val="center"/>
          </w:tcPr>
          <w:p w:rsidR="009D6368" w:rsidRPr="007B0968" w:rsidRDefault="009D6368">
            <w:pPr>
              <w:widowControl/>
              <w:spacing w:line="260" w:lineRule="exact"/>
              <w:jc w:val="center"/>
              <w:rPr>
                <w:rFonts w:ascii="仿宋_GB2312" w:eastAsia="仿宋_GB2312" w:hAnsi="仿宋_GB2312" w:cs="仿宋_GB2312"/>
                <w:b/>
                <w:sz w:val="24"/>
                <w:szCs w:val="28"/>
              </w:rPr>
            </w:pP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1.1</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设备用途</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对组织切片、细胞进行明场、相差的显微成像观察</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1.2</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实验对象</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组织切片、细胞等</w:t>
            </w: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1.3</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特殊功能需求</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9D6368">
            <w:pPr>
              <w:widowControl/>
              <w:spacing w:line="260" w:lineRule="exact"/>
              <w:jc w:val="left"/>
              <w:rPr>
                <w:rFonts w:ascii="仿宋_GB2312" w:eastAsia="仿宋_GB2312" w:hAnsi="仿宋_GB2312" w:cs="仿宋_GB2312"/>
                <w:sz w:val="24"/>
                <w:szCs w:val="28"/>
              </w:rPr>
            </w:pPr>
          </w:p>
        </w:tc>
      </w:tr>
      <w:tr w:rsidR="009D6368" w:rsidRPr="007B09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2</w:t>
            </w:r>
          </w:p>
        </w:tc>
        <w:tc>
          <w:tcPr>
            <w:tcW w:w="1735"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主要技术参数</w:t>
            </w:r>
          </w:p>
        </w:tc>
        <w:tc>
          <w:tcPr>
            <w:tcW w:w="6634" w:type="dxa"/>
            <w:tcBorders>
              <w:top w:val="single" w:sz="4" w:space="0" w:color="000000"/>
              <w:left w:val="nil"/>
              <w:bottom w:val="single" w:sz="4" w:space="0" w:color="000000"/>
              <w:right w:val="single" w:sz="4" w:space="0" w:color="000000"/>
            </w:tcBorders>
            <w:vAlign w:val="center"/>
          </w:tcPr>
          <w:p w:rsidR="009D6368" w:rsidRPr="007B0968" w:rsidRDefault="009D6368">
            <w:pPr>
              <w:widowControl/>
              <w:spacing w:line="260" w:lineRule="exact"/>
              <w:jc w:val="center"/>
              <w:rPr>
                <w:rFonts w:ascii="仿宋_GB2312" w:eastAsia="仿宋_GB2312" w:hAnsi="仿宋_GB2312" w:cs="仿宋_GB2312"/>
                <w:b/>
                <w:sz w:val="24"/>
                <w:szCs w:val="28"/>
              </w:rPr>
            </w:pPr>
          </w:p>
        </w:tc>
      </w:tr>
      <w:tr w:rsidR="009D6368">
        <w:trPr>
          <w:trHeight w:val="416"/>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2.1</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参数1</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摄像头像素≥2000万像素高分辨率制冷型彩色成像；分辨率≥5440x3648，靶面尺寸≥1英寸</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2.2</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参数2</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物镜转化器孔位≥5孔位，配荧光相差物镜</w:t>
            </w:r>
          </w:p>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4X或5X，N.A.≥0.13, W.D.≥16mm</w:t>
            </w:r>
          </w:p>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10X, N.A.≥0.30, W.D.≥15.2mm</w:t>
            </w:r>
          </w:p>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20X, N.A.≥0.45, W.D.≥8.2mm</w:t>
            </w:r>
          </w:p>
          <w:p w:rsidR="009D6368" w:rsidRPr="00183125" w:rsidRDefault="00520D47" w:rsidP="00151F68">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40X, N.A.≥0.60, W.D.≥</w:t>
            </w:r>
            <w:r w:rsidR="00151F68">
              <w:rPr>
                <w:rFonts w:ascii="仿宋_GB2312" w:eastAsia="仿宋_GB2312" w:hAnsi="仿宋_GB2312" w:cs="仿宋_GB2312"/>
                <w:sz w:val="24"/>
                <w:szCs w:val="28"/>
              </w:rPr>
              <w:t>2.8</w:t>
            </w:r>
            <w:r w:rsidRPr="00183125">
              <w:rPr>
                <w:rFonts w:ascii="仿宋_GB2312" w:eastAsia="仿宋_GB2312" w:hAnsi="仿宋_GB2312" w:cs="仿宋_GB2312" w:hint="eastAsia"/>
                <w:sz w:val="24"/>
                <w:szCs w:val="28"/>
              </w:rPr>
              <w:t>mm</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2.3</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参数3</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荧光电源：L</w:t>
            </w:r>
            <w:r w:rsidRPr="00183125">
              <w:rPr>
                <w:rFonts w:ascii="仿宋_GB2312" w:eastAsia="仿宋_GB2312" w:hAnsi="仿宋_GB2312" w:cs="仿宋_GB2312"/>
                <w:sz w:val="24"/>
                <w:szCs w:val="28"/>
              </w:rPr>
              <w:t>ED</w:t>
            </w:r>
            <w:r w:rsidRPr="00183125">
              <w:rPr>
                <w:rFonts w:ascii="仿宋_GB2312" w:eastAsia="仿宋_GB2312" w:hAnsi="仿宋_GB2312" w:cs="仿宋_GB2312" w:hint="eastAsia"/>
                <w:sz w:val="24"/>
                <w:szCs w:val="28"/>
              </w:rPr>
              <w:t>荧光光源，亮度可调，寿命时间≥1万小时</w:t>
            </w:r>
          </w:p>
        </w:tc>
      </w:tr>
      <w:tr w:rsidR="009D6368">
        <w:trPr>
          <w:trHeight w:val="568"/>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2.4</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参数4</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聚光镜：长工作距离聚光镜，工作距离≥75mm，明场、相衬、DIC等通过转盘切换。</w:t>
            </w:r>
          </w:p>
        </w:tc>
      </w:tr>
      <w:tr w:rsidR="009D6368">
        <w:trPr>
          <w:trHeight w:val="509"/>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2.5</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参数5</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荧光装置转盘式结构，根据需求荧光激发模块随意拆卸、安装</w:t>
            </w:r>
          </w:p>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配置带通型荧光滤片：绿色、红色荧光块</w:t>
            </w:r>
          </w:p>
        </w:tc>
      </w:tr>
      <w:tr w:rsidR="009D6368">
        <w:trPr>
          <w:trHeight w:val="400"/>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2.6</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参数6</w:t>
            </w:r>
          </w:p>
        </w:tc>
        <w:tc>
          <w:tcPr>
            <w:tcW w:w="6634" w:type="dxa"/>
            <w:tcBorders>
              <w:top w:val="single" w:sz="4" w:space="0" w:color="000000"/>
              <w:left w:val="nil"/>
              <w:bottom w:val="single" w:sz="4" w:space="0" w:color="000000"/>
              <w:right w:val="single" w:sz="4" w:space="0" w:color="000000"/>
            </w:tcBorders>
            <w:noWrap/>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明场照明：高亮度白光 LED 照明器，寿命≥50,000 小时</w:t>
            </w:r>
          </w:p>
        </w:tc>
      </w:tr>
      <w:tr w:rsidR="009D6368">
        <w:trPr>
          <w:trHeight w:val="774"/>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2.7</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参数7</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目镜：10 倍目镜，视野：≥22mm，两个目镜可单独调节曲光度</w:t>
            </w:r>
          </w:p>
        </w:tc>
      </w:tr>
      <w:tr w:rsidR="009D6368">
        <w:trPr>
          <w:trHeight w:val="774"/>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2.8</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参数8</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rsidP="00183125">
            <w:pPr>
              <w:ind w:left="120" w:hangingChars="50" w:hanging="120"/>
              <w:jc w:val="left"/>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软件技术参数：分析软件，具有图像采集及视频录制、几何学测量图</w:t>
            </w:r>
            <w:bookmarkStart w:id="0" w:name="_GoBack"/>
            <w:r w:rsidRPr="00183125">
              <w:rPr>
                <w:rFonts w:ascii="仿宋_GB2312" w:eastAsia="仿宋_GB2312" w:hAnsi="仿宋_GB2312" w:cs="仿宋_GB2312" w:hint="eastAsia"/>
                <w:sz w:val="24"/>
                <w:szCs w:val="28"/>
              </w:rPr>
              <w:t>像三维形貌、图片及视频添加标尺、HDR / WDR宽动态范围图像获取、景深拓展，全景图像拼接工具，荧光</w:t>
            </w:r>
            <w:bookmarkEnd w:id="0"/>
            <w:r w:rsidRPr="00183125">
              <w:rPr>
                <w:rFonts w:ascii="仿宋_GB2312" w:eastAsia="仿宋_GB2312" w:hAnsi="仿宋_GB2312" w:cs="仿宋_GB2312" w:hint="eastAsia"/>
                <w:sz w:val="24"/>
                <w:szCs w:val="28"/>
              </w:rPr>
              <w:t>图像多色荧光叠加等功能</w:t>
            </w:r>
          </w:p>
        </w:tc>
      </w:tr>
      <w:tr w:rsidR="009D6368" w:rsidRPr="007B09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lastRenderedPageBreak/>
              <w:t>3</w:t>
            </w:r>
          </w:p>
        </w:tc>
        <w:tc>
          <w:tcPr>
            <w:tcW w:w="1735"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配置</w:t>
            </w:r>
          </w:p>
        </w:tc>
        <w:tc>
          <w:tcPr>
            <w:tcW w:w="6634"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（依据实际需求填写配置需求），一行一个配置</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3.1</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配置1</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显微镜主机1台</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3.2</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配置2</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目镜2个</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3.3</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配置3</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物镜4个</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3.4</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配置4</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相机1个</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3.5</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配置5</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电脑I5\256G固态\1T硬盘\16G内存\USB3.1\24英寸（含分析软件）1套</w:t>
            </w:r>
          </w:p>
        </w:tc>
      </w:tr>
      <w:tr w:rsidR="009D6368" w:rsidRPr="007B09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4</w:t>
            </w:r>
          </w:p>
        </w:tc>
        <w:tc>
          <w:tcPr>
            <w:tcW w:w="1735"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售后服务</w:t>
            </w:r>
          </w:p>
        </w:tc>
        <w:tc>
          <w:tcPr>
            <w:tcW w:w="6634" w:type="dxa"/>
            <w:tcBorders>
              <w:top w:val="single" w:sz="4" w:space="0" w:color="000000"/>
              <w:left w:val="nil"/>
              <w:bottom w:val="single" w:sz="4" w:space="0" w:color="000000"/>
              <w:right w:val="single" w:sz="4" w:space="0" w:color="000000"/>
            </w:tcBorders>
            <w:vAlign w:val="center"/>
          </w:tcPr>
          <w:p w:rsidR="009D6368" w:rsidRPr="007B0968" w:rsidRDefault="00520D47">
            <w:pPr>
              <w:widowControl/>
              <w:spacing w:line="260" w:lineRule="exact"/>
              <w:jc w:val="center"/>
              <w:rPr>
                <w:rFonts w:ascii="仿宋_GB2312" w:eastAsia="仿宋_GB2312" w:hAnsi="仿宋_GB2312" w:cs="仿宋_GB2312"/>
                <w:b/>
                <w:sz w:val="24"/>
                <w:szCs w:val="28"/>
              </w:rPr>
            </w:pPr>
            <w:r w:rsidRPr="007B0968">
              <w:rPr>
                <w:rFonts w:ascii="仿宋_GB2312" w:eastAsia="仿宋_GB2312" w:hAnsi="仿宋_GB2312" w:cs="仿宋_GB2312" w:hint="eastAsia"/>
                <w:b/>
                <w:sz w:val="24"/>
                <w:szCs w:val="28"/>
              </w:rPr>
              <w:t>依据实际需求填写</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4.1</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保修年限</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≥2年</w:t>
            </w: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4.2</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出现故障回应时间</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维修到达现场时间≤ 24小时（本地）</w:t>
            </w:r>
            <w:r w:rsidRPr="00183125">
              <w:rPr>
                <w:rFonts w:ascii="仿宋_GB2312" w:eastAsia="仿宋_GB2312" w:hAnsi="仿宋_GB2312" w:cs="仿宋_GB2312" w:hint="eastAsia"/>
                <w:sz w:val="24"/>
                <w:szCs w:val="28"/>
              </w:rPr>
              <w:br/>
              <w:t>维修到达现场时间≤48小时（外地）</w:t>
            </w: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4.3</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维修支持</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配件供应时间≥8年</w:t>
            </w: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4.4</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耗材及零配件</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提供耗材及主要零配件目录（含报价）</w:t>
            </w:r>
          </w:p>
        </w:tc>
      </w:tr>
      <w:tr w:rsidR="009D6368">
        <w:trPr>
          <w:trHeight w:val="651"/>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4.5</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维修资料</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提供详细操作手册、维修保养手册、安装手册等</w:t>
            </w:r>
          </w:p>
        </w:tc>
      </w:tr>
      <w:tr w:rsidR="009D6368">
        <w:trPr>
          <w:trHeight w:val="437"/>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4.6</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预防性维修</w:t>
            </w:r>
            <w:r w:rsidRPr="00183125">
              <w:rPr>
                <w:rFonts w:ascii="仿宋_GB2312" w:eastAsia="仿宋_GB2312" w:hAnsi="仿宋_GB2312" w:cs="仿宋_GB2312" w:hint="eastAsia"/>
                <w:sz w:val="24"/>
                <w:szCs w:val="28"/>
              </w:rPr>
              <w:br/>
              <w:t>/定期维护保养</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保修期内提供定期维护保养服务：2次/年上门对设备进行维保服务</w:t>
            </w:r>
          </w:p>
        </w:tc>
      </w:tr>
      <w:tr w:rsidR="009D6368">
        <w:trPr>
          <w:trHeight w:val="477"/>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4.7</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使用培训</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提供1次培训</w:t>
            </w:r>
          </w:p>
        </w:tc>
      </w:tr>
      <w:tr w:rsidR="009D6368">
        <w:trPr>
          <w:trHeight w:val="325"/>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4.8</w:t>
            </w:r>
          </w:p>
        </w:tc>
        <w:tc>
          <w:tcPr>
            <w:tcW w:w="1735"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工程师培训</w:t>
            </w:r>
          </w:p>
        </w:tc>
        <w:tc>
          <w:tcPr>
            <w:tcW w:w="6634" w:type="dxa"/>
            <w:tcBorders>
              <w:top w:val="single" w:sz="4" w:space="0" w:color="000000"/>
              <w:left w:val="nil"/>
              <w:bottom w:val="single" w:sz="4" w:space="0" w:color="000000"/>
              <w:right w:val="single" w:sz="4" w:space="0" w:color="000000"/>
            </w:tcBorders>
            <w:vAlign w:val="center"/>
          </w:tcPr>
          <w:p w:rsidR="009D6368" w:rsidRPr="00183125" w:rsidRDefault="00520D47">
            <w:pPr>
              <w:widowControl/>
              <w:spacing w:line="260" w:lineRule="exact"/>
              <w:jc w:val="center"/>
              <w:rPr>
                <w:rFonts w:ascii="仿宋_GB2312" w:eastAsia="仿宋_GB2312" w:hAnsi="仿宋_GB2312" w:cs="仿宋_GB2312"/>
                <w:sz w:val="24"/>
                <w:szCs w:val="28"/>
              </w:rPr>
            </w:pPr>
            <w:r w:rsidRPr="00183125">
              <w:rPr>
                <w:rFonts w:ascii="仿宋_GB2312" w:eastAsia="仿宋_GB2312" w:hAnsi="仿宋_GB2312" w:cs="仿宋_GB2312" w:hint="eastAsia"/>
                <w:sz w:val="24"/>
                <w:szCs w:val="28"/>
              </w:rPr>
              <w:t>提供1次培训</w:t>
            </w:r>
          </w:p>
        </w:tc>
      </w:tr>
    </w:tbl>
    <w:p w:rsidR="009D6368" w:rsidRDefault="009D6368">
      <w:pPr>
        <w:adjustRightInd w:val="0"/>
        <w:snapToGrid w:val="0"/>
        <w:spacing w:line="480" w:lineRule="exact"/>
        <w:ind w:firstLineChars="200" w:firstLine="560"/>
        <w:rPr>
          <w:rFonts w:ascii="楷体_GB2312" w:eastAsia="楷体_GB2312" w:hAnsi="楷体_GB2312" w:cs="楷体_GB2312"/>
          <w:szCs w:val="28"/>
        </w:rPr>
      </w:pPr>
    </w:p>
    <w:p w:rsidR="009D6368" w:rsidRDefault="00520D47">
      <w:pPr>
        <w:numPr>
          <w:ilvl w:val="0"/>
          <w:numId w:val="3"/>
        </w:numPr>
        <w:adjustRightInd w:val="0"/>
        <w:snapToGrid w:val="0"/>
        <w:spacing w:line="480" w:lineRule="exact"/>
        <w:ind w:left="0" w:firstLineChars="200" w:firstLine="560"/>
        <w:rPr>
          <w:rFonts w:ascii="楷体_GB2312" w:eastAsia="楷体_GB2312" w:hAnsi="楷体_GB2312" w:cs="楷体_GB2312"/>
          <w:szCs w:val="28"/>
        </w:rPr>
      </w:pPr>
      <w:r>
        <w:rPr>
          <w:rFonts w:ascii="黑体" w:eastAsia="黑体" w:hAnsi="黑体" w:cs="黑体" w:hint="eastAsia"/>
        </w:rPr>
        <w:t>商务需求</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9D6368" w:rsidRDefault="00520D47">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9D6368" w:rsidRDefault="00520D47">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9D6368" w:rsidRDefault="00520D47">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9D6368" w:rsidRDefault="00520D47">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sidR="007A5CB2">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（三）付款方式</w:t>
      </w:r>
    </w:p>
    <w:p w:rsidR="009D6368" w:rsidRDefault="00520D47">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sidR="007A5CB2">
        <w:rPr>
          <w:rFonts w:eastAsia="仿宋_GB2312" w:hint="eastAsia"/>
          <w:szCs w:val="28"/>
        </w:rPr>
        <w:t>2</w:t>
      </w:r>
      <w:r>
        <w:rPr>
          <w:rFonts w:eastAsia="仿宋_GB2312" w:hint="eastAsia"/>
          <w:szCs w:val="28"/>
        </w:rPr>
        <w:t>年，质保期满后支付剩下的百分之五。</w:t>
      </w:r>
    </w:p>
    <w:p w:rsidR="009D6368" w:rsidRDefault="00520D47">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9D6368" w:rsidRDefault="00520D47">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9D6368"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9D6368" w:rsidRDefault="00520D47">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9D6368" w:rsidRDefault="00520D47">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7964F4" w:rsidRDefault="00520D47">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9D6368" w:rsidRDefault="007964F4">
      <w:pPr>
        <w:adjustRightInd w:val="0"/>
        <w:snapToGrid w:val="0"/>
        <w:spacing w:line="480" w:lineRule="exact"/>
        <w:ind w:firstLineChars="200" w:firstLine="560"/>
        <w:rPr>
          <w:rFonts w:ascii="楷体_GB2312" w:eastAsia="楷体_GB2312" w:hAnsi="楷体_GB2312" w:cs="楷体_GB2312"/>
          <w:szCs w:val="28"/>
        </w:rPr>
      </w:pPr>
      <w:r>
        <w:rPr>
          <w:rFonts w:eastAsia="仿宋_GB2312" w:hint="eastAsia"/>
          <w:szCs w:val="28"/>
        </w:rPr>
        <w:t>无。</w:t>
      </w: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Default="007964F4" w:rsidP="007964F4">
      <w:pPr>
        <w:pStyle w:val="a0"/>
        <w:ind w:firstLine="420"/>
      </w:pPr>
    </w:p>
    <w:p w:rsidR="007964F4" w:rsidRPr="007964F4" w:rsidRDefault="007964F4" w:rsidP="007964F4">
      <w:pPr>
        <w:pStyle w:val="a0"/>
        <w:ind w:firstLine="420"/>
      </w:pPr>
    </w:p>
    <w:p w:rsidR="007964F4" w:rsidRPr="003B79A9" w:rsidRDefault="007964F4" w:rsidP="007964F4">
      <w:pPr>
        <w:pStyle w:val="1"/>
        <w:numPr>
          <w:ilvl w:val="0"/>
          <w:numId w:val="1"/>
        </w:numPr>
        <w:jc w:val="center"/>
        <w:rPr>
          <w:rFonts w:ascii="方正小标宋简体" w:eastAsia="方正小标宋简体" w:hAnsi="方正小标宋简体" w:cs="方正小标宋简体"/>
          <w:b w:val="0"/>
          <w:bCs w:val="0"/>
          <w:szCs w:val="28"/>
        </w:rPr>
      </w:pPr>
      <w:r w:rsidRPr="003B79A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7964F4" w:rsidRPr="003B79A9" w:rsidTr="00DD464D">
        <w:trPr>
          <w:trHeight w:val="1117"/>
        </w:trPr>
        <w:tc>
          <w:tcPr>
            <w:tcW w:w="5000" w:type="pct"/>
            <w:gridSpan w:val="10"/>
            <w:tcBorders>
              <w:top w:val="nil"/>
              <w:left w:val="nil"/>
              <w:bottom w:val="nil"/>
              <w:right w:val="nil"/>
            </w:tcBorders>
            <w:shd w:val="clear" w:color="auto" w:fill="auto"/>
            <w:noWrap/>
            <w:vAlign w:val="bottom"/>
          </w:tcPr>
          <w:p w:rsidR="007964F4" w:rsidRPr="003B79A9" w:rsidRDefault="007964F4" w:rsidP="00DD464D">
            <w:pPr>
              <w:widowControl/>
              <w:jc w:val="center"/>
              <w:textAlignment w:val="bottom"/>
              <w:rPr>
                <w:rFonts w:ascii="方正小标宋简体" w:eastAsia="方正小标宋简体" w:hAnsi="方正小标宋简体" w:cs="方正小标宋简体"/>
                <w:sz w:val="48"/>
                <w:szCs w:val="48"/>
                <w:u w:val="single"/>
              </w:rPr>
            </w:pPr>
            <w:r w:rsidRPr="003B79A9">
              <w:rPr>
                <w:rStyle w:val="font51"/>
                <w:rFonts w:hint="default"/>
                <w:sz w:val="48"/>
                <w:szCs w:val="48"/>
                <w:lang w:bidi="ar"/>
              </w:rPr>
              <w:t xml:space="preserve">    </w:t>
            </w:r>
            <w:r w:rsidRPr="003B79A9">
              <w:rPr>
                <w:rStyle w:val="font61"/>
                <w:rFonts w:hint="default"/>
                <w:sz w:val="48"/>
                <w:szCs w:val="48"/>
                <w:lang w:bidi="ar"/>
              </w:rPr>
              <w:t>（项目名称）</w:t>
            </w:r>
            <w:r w:rsidRPr="003B79A9">
              <w:rPr>
                <w:rStyle w:val="font51"/>
                <w:rFonts w:hint="default"/>
                <w:sz w:val="48"/>
                <w:szCs w:val="48"/>
                <w:lang w:bidi="ar"/>
              </w:rPr>
              <w:t xml:space="preserve">  </w:t>
            </w:r>
            <w:r w:rsidRPr="003B79A9">
              <w:rPr>
                <w:rStyle w:val="font41"/>
                <w:rFonts w:hint="default"/>
                <w:sz w:val="48"/>
                <w:szCs w:val="48"/>
                <w:lang w:bidi="ar"/>
              </w:rPr>
              <w:t>项目</w:t>
            </w:r>
          </w:p>
        </w:tc>
      </w:tr>
      <w:tr w:rsidR="007964F4" w:rsidRPr="003B79A9" w:rsidTr="00DD464D">
        <w:trPr>
          <w:trHeight w:val="1117"/>
        </w:trPr>
        <w:tc>
          <w:tcPr>
            <w:tcW w:w="5000" w:type="pct"/>
            <w:gridSpan w:val="10"/>
            <w:tcBorders>
              <w:top w:val="nil"/>
              <w:left w:val="nil"/>
              <w:bottom w:val="nil"/>
              <w:right w:val="nil"/>
            </w:tcBorders>
            <w:shd w:val="clear" w:color="auto" w:fill="auto"/>
            <w:noWrap/>
            <w:vAlign w:val="bottom"/>
          </w:tcPr>
          <w:p w:rsidR="007964F4" w:rsidRPr="003B79A9" w:rsidRDefault="007964F4" w:rsidP="00DD464D">
            <w:pPr>
              <w:widowControl/>
              <w:jc w:val="center"/>
              <w:textAlignment w:val="bottom"/>
              <w:rPr>
                <w:rFonts w:ascii="方正小标宋简体" w:eastAsia="方正小标宋简体" w:hAnsi="方正小标宋简体" w:cs="方正小标宋简体"/>
                <w:sz w:val="48"/>
                <w:szCs w:val="48"/>
              </w:rPr>
            </w:pPr>
            <w:r w:rsidRPr="003B79A9">
              <w:rPr>
                <w:rFonts w:ascii="方正小标宋简体" w:eastAsia="方正小标宋简体" w:hAnsi="方正小标宋简体" w:cs="方正小标宋简体" w:hint="eastAsia"/>
                <w:kern w:val="0"/>
                <w:sz w:val="48"/>
                <w:szCs w:val="48"/>
                <w:lang w:bidi="ar"/>
              </w:rPr>
              <w:t>报价单</w:t>
            </w:r>
          </w:p>
        </w:tc>
      </w:tr>
      <w:tr w:rsidR="007964F4" w:rsidRPr="003B79A9" w:rsidTr="00DD464D">
        <w:trPr>
          <w:trHeight w:val="746"/>
        </w:trPr>
        <w:tc>
          <w:tcPr>
            <w:tcW w:w="1861" w:type="pct"/>
            <w:gridSpan w:val="4"/>
            <w:tcBorders>
              <w:top w:val="nil"/>
              <w:left w:val="nil"/>
              <w:bottom w:val="nil"/>
              <w:right w:val="nil"/>
            </w:tcBorders>
            <w:shd w:val="clear" w:color="auto" w:fill="auto"/>
            <w:noWrap/>
            <w:vAlign w:val="bottom"/>
          </w:tcPr>
          <w:p w:rsidR="007964F4" w:rsidRPr="003B79A9" w:rsidRDefault="007964F4" w:rsidP="00DD464D">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7964F4" w:rsidRPr="003B79A9" w:rsidRDefault="007964F4"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7964F4" w:rsidRPr="003B79A9" w:rsidRDefault="007964F4"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7964F4" w:rsidRPr="003B79A9" w:rsidRDefault="007964F4"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单价/元</w:t>
            </w:r>
          </w:p>
        </w:tc>
      </w:tr>
      <w:tr w:rsidR="007964F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（含税）金额</w:t>
            </w:r>
          </w:p>
        </w:tc>
      </w:tr>
      <w:tr w:rsidR="007964F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r>
      <w:tr w:rsidR="007964F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4F4" w:rsidRPr="003B79A9" w:rsidRDefault="007964F4"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r>
      <w:tr w:rsidR="007964F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4F4" w:rsidRPr="003B79A9" w:rsidRDefault="007964F4"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jc w:val="center"/>
              <w:rPr>
                <w:rFonts w:ascii="宋体" w:hAnsi="宋体" w:cs="宋体"/>
                <w:sz w:val="24"/>
                <w:szCs w:val="24"/>
              </w:rPr>
            </w:pPr>
          </w:p>
        </w:tc>
      </w:tr>
      <w:tr w:rsidR="007964F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left"/>
              <w:textAlignment w:val="center"/>
              <w:rPr>
                <w:rFonts w:ascii="宋体" w:hAnsi="宋体" w:cs="宋体"/>
                <w:sz w:val="24"/>
                <w:szCs w:val="24"/>
              </w:rPr>
            </w:pPr>
            <w:r w:rsidRPr="003B79A9">
              <w:rPr>
                <w:rFonts w:ascii="宋体" w:hAnsi="宋体" w:cs="宋体" w:hint="eastAsia"/>
                <w:kern w:val="0"/>
                <w:sz w:val="24"/>
                <w:szCs w:val="24"/>
                <w:lang w:bidi="ar"/>
              </w:rPr>
              <w:t>报价总价（人民币大写）：            （小写）¥：</w:t>
            </w:r>
          </w:p>
        </w:tc>
      </w:tr>
      <w:tr w:rsidR="007964F4" w:rsidRPr="003B79A9" w:rsidTr="00DD464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center"/>
              <w:textAlignment w:val="center"/>
              <w:rPr>
                <w:rFonts w:ascii="宋体" w:hAnsi="宋体" w:cs="宋体"/>
                <w:kern w:val="0"/>
                <w:sz w:val="24"/>
                <w:szCs w:val="24"/>
                <w:lang w:bidi="ar"/>
              </w:rPr>
            </w:pPr>
            <w:r w:rsidRPr="003B79A9">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964F4" w:rsidRPr="003B79A9" w:rsidRDefault="007964F4" w:rsidP="00DD464D">
            <w:pPr>
              <w:widowControl/>
              <w:jc w:val="left"/>
              <w:textAlignment w:val="center"/>
              <w:rPr>
                <w:rFonts w:ascii="宋体" w:hAnsi="宋体" w:cs="宋体"/>
                <w:kern w:val="0"/>
                <w:sz w:val="24"/>
                <w:szCs w:val="24"/>
                <w:lang w:bidi="ar"/>
              </w:rPr>
            </w:pPr>
            <w:r w:rsidRPr="003B79A9">
              <w:rPr>
                <w:rFonts w:ascii="宋体" w:hAnsi="宋体" w:cs="宋体" w:hint="eastAsia"/>
                <w:kern w:val="0"/>
                <w:sz w:val="24"/>
                <w:szCs w:val="24"/>
                <w:lang w:bidi="ar"/>
              </w:rPr>
              <w:t>承诺满足询价文件全部技术与商务需求。</w:t>
            </w:r>
          </w:p>
        </w:tc>
      </w:tr>
      <w:tr w:rsidR="007964F4" w:rsidRPr="003B79A9" w:rsidTr="00DD464D">
        <w:trPr>
          <w:trHeight w:val="430"/>
        </w:trPr>
        <w:tc>
          <w:tcPr>
            <w:tcW w:w="1861" w:type="pct"/>
            <w:gridSpan w:val="4"/>
            <w:tcBorders>
              <w:top w:val="nil"/>
              <w:left w:val="nil"/>
              <w:bottom w:val="nil"/>
              <w:right w:val="nil"/>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7964F4" w:rsidRPr="003B79A9" w:rsidRDefault="007964F4"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7964F4" w:rsidRPr="003B79A9" w:rsidRDefault="007964F4" w:rsidP="00DD464D">
            <w:pPr>
              <w:jc w:val="center"/>
              <w:rPr>
                <w:rFonts w:ascii="宋体" w:hAnsi="宋体" w:cs="宋体"/>
                <w:sz w:val="24"/>
                <w:szCs w:val="24"/>
              </w:rPr>
            </w:pPr>
          </w:p>
        </w:tc>
      </w:tr>
      <w:tr w:rsidR="007964F4" w:rsidRPr="003B79A9" w:rsidTr="00DD464D">
        <w:trPr>
          <w:trHeight w:val="1247"/>
        </w:trPr>
        <w:tc>
          <w:tcPr>
            <w:tcW w:w="1172" w:type="pct"/>
            <w:gridSpan w:val="2"/>
            <w:tcBorders>
              <w:top w:val="nil"/>
              <w:left w:val="nil"/>
              <w:bottom w:val="nil"/>
              <w:right w:val="nil"/>
            </w:tcBorders>
            <w:shd w:val="clear" w:color="auto" w:fill="auto"/>
            <w:noWrap/>
            <w:vAlign w:val="bottom"/>
          </w:tcPr>
          <w:p w:rsidR="007964F4" w:rsidRPr="003B79A9" w:rsidRDefault="007964F4"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报价人名称：</w:t>
            </w:r>
          </w:p>
          <w:p w:rsidR="007964F4" w:rsidRPr="003B79A9" w:rsidRDefault="007964F4"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7964F4" w:rsidRPr="003B79A9" w:rsidRDefault="007964F4" w:rsidP="00DD464D">
            <w:pPr>
              <w:widowControl/>
              <w:jc w:val="center"/>
              <w:textAlignment w:val="bottom"/>
              <w:rPr>
                <w:rFonts w:ascii="宋体" w:hAnsi="宋体" w:cs="宋体"/>
                <w:sz w:val="24"/>
                <w:szCs w:val="24"/>
              </w:rPr>
            </w:pPr>
          </w:p>
        </w:tc>
      </w:tr>
      <w:tr w:rsidR="007964F4" w:rsidRPr="003B79A9" w:rsidTr="00DD464D">
        <w:trPr>
          <w:trHeight w:val="1247"/>
        </w:trPr>
        <w:tc>
          <w:tcPr>
            <w:tcW w:w="1172" w:type="pct"/>
            <w:gridSpan w:val="2"/>
            <w:tcBorders>
              <w:top w:val="nil"/>
              <w:left w:val="nil"/>
              <w:bottom w:val="nil"/>
              <w:right w:val="nil"/>
            </w:tcBorders>
            <w:shd w:val="clear" w:color="auto" w:fill="auto"/>
            <w:noWrap/>
            <w:vAlign w:val="bottom"/>
          </w:tcPr>
          <w:p w:rsidR="007964F4" w:rsidRPr="003B79A9" w:rsidRDefault="007964F4" w:rsidP="00DD464D">
            <w:pPr>
              <w:widowControl/>
              <w:jc w:val="center"/>
              <w:textAlignment w:val="bottom"/>
              <w:rPr>
                <w:sz w:val="24"/>
                <w:szCs w:val="18"/>
              </w:rPr>
            </w:pPr>
            <w:r w:rsidRPr="003B79A9">
              <w:rPr>
                <w:rFonts w:hint="eastAsia"/>
                <w:sz w:val="24"/>
                <w:szCs w:val="18"/>
              </w:rPr>
              <w:t>法定代表人或其授权代表：</w:t>
            </w:r>
          </w:p>
          <w:p w:rsidR="007964F4" w:rsidRPr="003B79A9" w:rsidRDefault="007964F4" w:rsidP="00DD464D">
            <w:pPr>
              <w:pStyle w:val="af"/>
              <w:ind w:firstLine="240"/>
              <w:jc w:val="center"/>
            </w:pPr>
            <w:r w:rsidRPr="003B79A9">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7964F4" w:rsidRPr="003B79A9" w:rsidRDefault="007964F4" w:rsidP="00DD464D">
            <w:pPr>
              <w:widowControl/>
              <w:jc w:val="center"/>
              <w:textAlignment w:val="bottom"/>
              <w:rPr>
                <w:rFonts w:ascii="宋体" w:hAnsi="宋体" w:cs="宋体"/>
                <w:sz w:val="24"/>
                <w:szCs w:val="24"/>
              </w:rPr>
            </w:pPr>
          </w:p>
        </w:tc>
      </w:tr>
      <w:tr w:rsidR="007964F4" w:rsidRPr="003B79A9" w:rsidTr="00DD464D">
        <w:trPr>
          <w:trHeight w:val="1225"/>
        </w:trPr>
        <w:tc>
          <w:tcPr>
            <w:tcW w:w="2449" w:type="pct"/>
            <w:gridSpan w:val="5"/>
            <w:tcBorders>
              <w:top w:val="nil"/>
              <w:left w:val="nil"/>
              <w:bottom w:val="nil"/>
              <w:right w:val="nil"/>
            </w:tcBorders>
            <w:shd w:val="clear" w:color="auto" w:fill="auto"/>
            <w:noWrap/>
            <w:vAlign w:val="bottom"/>
          </w:tcPr>
          <w:p w:rsidR="007964F4" w:rsidRPr="003B79A9" w:rsidRDefault="007964F4" w:rsidP="00DD464D">
            <w:pPr>
              <w:widowControl/>
              <w:jc w:val="right"/>
              <w:textAlignment w:val="bottom"/>
              <w:rPr>
                <w:rFonts w:ascii="宋体" w:hAnsi="宋体" w:cs="宋体"/>
                <w:sz w:val="24"/>
                <w:szCs w:val="24"/>
              </w:rPr>
            </w:pPr>
            <w:r w:rsidRPr="003B79A9">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7964F4" w:rsidRPr="003B79A9" w:rsidRDefault="007964F4" w:rsidP="00DD464D">
            <w:pPr>
              <w:widowControl/>
              <w:jc w:val="left"/>
              <w:textAlignment w:val="bottom"/>
              <w:rPr>
                <w:rFonts w:ascii="宋体" w:hAnsi="宋体" w:cs="宋体"/>
                <w:sz w:val="24"/>
                <w:szCs w:val="24"/>
              </w:rPr>
            </w:pPr>
            <w:r w:rsidRPr="003B79A9">
              <w:rPr>
                <w:rFonts w:ascii="宋体" w:hAnsi="宋体" w:cs="宋体" w:hint="eastAsia"/>
                <w:kern w:val="0"/>
                <w:sz w:val="24"/>
                <w:szCs w:val="24"/>
                <w:lang w:bidi="ar"/>
              </w:rPr>
              <w:t xml:space="preserve">    年   月   日</w:t>
            </w:r>
          </w:p>
        </w:tc>
      </w:tr>
    </w:tbl>
    <w:p w:rsidR="007964F4" w:rsidRPr="003B79A9" w:rsidRDefault="007964F4" w:rsidP="007964F4">
      <w:pPr>
        <w:widowControl/>
        <w:jc w:val="left"/>
        <w:sectPr w:rsidR="007964F4" w:rsidRPr="003B79A9">
          <w:headerReference w:type="default" r:id="rId13"/>
          <w:footerReference w:type="default" r:id="rId14"/>
          <w:pgSz w:w="11906" w:h="16838"/>
          <w:pgMar w:top="1440" w:right="1800" w:bottom="1440" w:left="1800" w:header="851" w:footer="992" w:gutter="0"/>
          <w:cols w:space="425"/>
          <w:docGrid w:type="lines" w:linePitch="312"/>
        </w:sectPr>
      </w:pPr>
    </w:p>
    <w:p w:rsidR="007964F4" w:rsidRPr="003B79A9" w:rsidRDefault="007964F4" w:rsidP="007964F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营业执照复印件并加盖鲜章</w:t>
      </w:r>
    </w:p>
    <w:p w:rsidR="007964F4" w:rsidRPr="003B79A9" w:rsidRDefault="007964F4" w:rsidP="007964F4">
      <w:pPr>
        <w:ind w:firstLineChars="200" w:firstLine="640"/>
        <w:rPr>
          <w:rFonts w:eastAsia="楷体_GB2312"/>
          <w:sz w:val="32"/>
          <w:szCs w:val="32"/>
        </w:rPr>
      </w:pPr>
    </w:p>
    <w:p w:rsidR="007964F4" w:rsidRPr="003B79A9" w:rsidRDefault="007964F4" w:rsidP="007964F4">
      <w:pPr>
        <w:widowControl/>
        <w:jc w:val="center"/>
        <w:textAlignment w:val="bottom"/>
        <w:rPr>
          <w:rFonts w:ascii="方正小标宋简体" w:eastAsia="方正小标宋简体" w:hAnsi="方正小标宋简体" w:cs="方正小标宋简体"/>
          <w:kern w:val="0"/>
          <w:sz w:val="48"/>
          <w:szCs w:val="48"/>
          <w:lang w:bidi="ar"/>
        </w:rPr>
        <w:sectPr w:rsidR="007964F4" w:rsidRPr="003B79A9">
          <w:pgSz w:w="11906" w:h="16838"/>
          <w:pgMar w:top="1440" w:right="1800" w:bottom="1440" w:left="1800" w:header="851" w:footer="992" w:gutter="0"/>
          <w:cols w:space="425"/>
          <w:docGrid w:type="lines" w:linePitch="312"/>
        </w:sectPr>
      </w:pPr>
    </w:p>
    <w:p w:rsidR="007964F4" w:rsidRPr="003B79A9" w:rsidRDefault="007964F4" w:rsidP="007964F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法定代表人资格证明书</w:t>
      </w:r>
    </w:p>
    <w:p w:rsidR="007964F4" w:rsidRPr="003B79A9" w:rsidRDefault="007964F4" w:rsidP="007964F4">
      <w:pPr>
        <w:ind w:firstLineChars="200" w:firstLine="640"/>
        <w:rPr>
          <w:rFonts w:eastAsia="楷体_GB2312"/>
          <w:sz w:val="32"/>
          <w:szCs w:val="32"/>
        </w:rPr>
      </w:pPr>
    </w:p>
    <w:p w:rsidR="007964F4" w:rsidRPr="003B79A9" w:rsidRDefault="007964F4" w:rsidP="007964F4">
      <w:pPr>
        <w:ind w:firstLineChars="200" w:firstLine="640"/>
        <w:rPr>
          <w:rFonts w:eastAsia="仿宋_GB2312"/>
          <w:sz w:val="32"/>
          <w:szCs w:val="32"/>
        </w:rPr>
      </w:pPr>
      <w:r w:rsidRPr="003B79A9">
        <w:rPr>
          <w:rFonts w:eastAsia="仿宋_GB2312" w:hint="eastAsia"/>
          <w:sz w:val="32"/>
          <w:szCs w:val="32"/>
          <w:u w:val="single"/>
        </w:rPr>
        <w:t xml:space="preserve">   </w:t>
      </w:r>
      <w:r w:rsidRPr="003B79A9">
        <w:rPr>
          <w:rFonts w:eastAsia="仿宋_GB2312" w:hint="eastAsia"/>
          <w:sz w:val="32"/>
          <w:szCs w:val="32"/>
          <w:u w:val="single"/>
        </w:rPr>
        <w:t>（法定代表人姓名）</w:t>
      </w:r>
      <w:r w:rsidRPr="003B79A9">
        <w:rPr>
          <w:rFonts w:eastAsia="仿宋_GB2312" w:hint="eastAsia"/>
          <w:sz w:val="32"/>
          <w:szCs w:val="32"/>
          <w:u w:val="single"/>
        </w:rPr>
        <w:t xml:space="preserve">   </w:t>
      </w:r>
      <w:r w:rsidRPr="003B79A9">
        <w:rPr>
          <w:rFonts w:eastAsia="仿宋_GB2312" w:hint="eastAsia"/>
          <w:sz w:val="32"/>
          <w:szCs w:val="32"/>
        </w:rPr>
        <w:t>系</w:t>
      </w:r>
      <w:r w:rsidRPr="003B79A9">
        <w:rPr>
          <w:rFonts w:eastAsia="仿宋_GB2312" w:hint="eastAsia"/>
          <w:sz w:val="32"/>
          <w:szCs w:val="32"/>
          <w:u w:val="single"/>
        </w:rPr>
        <w:t xml:space="preserve">   </w:t>
      </w:r>
      <w:r w:rsidRPr="003B79A9">
        <w:rPr>
          <w:rFonts w:eastAsia="仿宋_GB2312" w:hint="eastAsia"/>
          <w:sz w:val="32"/>
          <w:szCs w:val="32"/>
          <w:u w:val="single"/>
        </w:rPr>
        <w:t>（报价人全称）</w:t>
      </w:r>
      <w:r w:rsidRPr="003B79A9">
        <w:rPr>
          <w:rFonts w:eastAsia="仿宋_GB2312" w:hint="eastAsia"/>
          <w:sz w:val="32"/>
          <w:szCs w:val="32"/>
          <w:u w:val="single"/>
        </w:rPr>
        <w:t xml:space="preserve">   </w:t>
      </w:r>
      <w:r w:rsidRPr="003B79A9">
        <w:rPr>
          <w:rFonts w:eastAsia="仿宋_GB2312" w:hint="eastAsia"/>
          <w:sz w:val="32"/>
          <w:szCs w:val="32"/>
        </w:rPr>
        <w:t>的法定代表人。</w:t>
      </w:r>
    </w:p>
    <w:p w:rsidR="007964F4" w:rsidRPr="003B79A9" w:rsidRDefault="007964F4" w:rsidP="007964F4">
      <w:pPr>
        <w:ind w:firstLineChars="200" w:firstLine="640"/>
        <w:rPr>
          <w:rFonts w:eastAsia="仿宋_GB2312"/>
          <w:sz w:val="32"/>
          <w:szCs w:val="32"/>
        </w:rPr>
      </w:pPr>
    </w:p>
    <w:p w:rsidR="007964F4" w:rsidRPr="003B79A9" w:rsidRDefault="007964F4" w:rsidP="007964F4">
      <w:pPr>
        <w:ind w:firstLineChars="200" w:firstLine="640"/>
        <w:rPr>
          <w:rFonts w:eastAsia="仿宋_GB2312"/>
          <w:sz w:val="32"/>
          <w:szCs w:val="32"/>
        </w:rPr>
      </w:pPr>
      <w:r w:rsidRPr="003B79A9">
        <w:rPr>
          <w:rFonts w:eastAsia="仿宋_GB2312" w:hint="eastAsia"/>
          <w:sz w:val="32"/>
          <w:szCs w:val="32"/>
        </w:rPr>
        <w:t>特此证明</w:t>
      </w:r>
    </w:p>
    <w:p w:rsidR="007964F4" w:rsidRPr="003B79A9" w:rsidRDefault="007964F4" w:rsidP="007964F4">
      <w:pPr>
        <w:rPr>
          <w:szCs w:val="28"/>
        </w:rPr>
      </w:pPr>
      <w:r w:rsidRPr="003B79A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964F4" w:rsidRDefault="007964F4" w:rsidP="007964F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964F4" w:rsidRDefault="007964F4" w:rsidP="007964F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7964F4" w:rsidRPr="003B79A9" w:rsidRDefault="007964F4" w:rsidP="007964F4">
      <w:pPr>
        <w:rPr>
          <w:szCs w:val="28"/>
        </w:rPr>
      </w:pPr>
    </w:p>
    <w:p w:rsidR="007964F4" w:rsidRPr="003B79A9" w:rsidRDefault="007964F4" w:rsidP="007964F4">
      <w:pPr>
        <w:rPr>
          <w:szCs w:val="28"/>
        </w:rPr>
      </w:pPr>
    </w:p>
    <w:p w:rsidR="007964F4" w:rsidRPr="003B79A9" w:rsidRDefault="007964F4" w:rsidP="007964F4">
      <w:pPr>
        <w:rPr>
          <w:szCs w:val="28"/>
        </w:rPr>
      </w:pPr>
    </w:p>
    <w:p w:rsidR="007964F4" w:rsidRPr="003B79A9" w:rsidRDefault="007964F4" w:rsidP="007964F4">
      <w:pPr>
        <w:rPr>
          <w:szCs w:val="28"/>
        </w:rPr>
      </w:pPr>
    </w:p>
    <w:p w:rsidR="007964F4" w:rsidRPr="003B79A9" w:rsidRDefault="007964F4" w:rsidP="007964F4">
      <w:pPr>
        <w:rPr>
          <w:kern w:val="0"/>
          <w:szCs w:val="28"/>
        </w:rPr>
      </w:pPr>
    </w:p>
    <w:p w:rsidR="007964F4" w:rsidRPr="003B79A9" w:rsidRDefault="007964F4" w:rsidP="007964F4">
      <w:pPr>
        <w:pStyle w:val="af"/>
        <w:ind w:firstLine="201"/>
        <w:rPr>
          <w:szCs w:val="28"/>
        </w:rPr>
      </w:pPr>
    </w:p>
    <w:p w:rsidR="007964F4" w:rsidRPr="003B79A9" w:rsidRDefault="007964F4" w:rsidP="007964F4">
      <w:pPr>
        <w:rPr>
          <w:kern w:val="0"/>
          <w:szCs w:val="28"/>
        </w:rPr>
      </w:pPr>
    </w:p>
    <w:p w:rsidR="007964F4" w:rsidRPr="003B79A9" w:rsidRDefault="007964F4" w:rsidP="007964F4">
      <w:pPr>
        <w:pStyle w:val="af"/>
        <w:ind w:firstLine="201"/>
      </w:pPr>
    </w:p>
    <w:p w:rsidR="007964F4" w:rsidRPr="003B79A9" w:rsidRDefault="007964F4" w:rsidP="007964F4">
      <w:pPr>
        <w:adjustRightInd w:val="0"/>
        <w:snapToGrid w:val="0"/>
        <w:spacing w:line="579" w:lineRule="exact"/>
        <w:ind w:leftChars="900" w:left="2520" w:firstLineChars="200" w:firstLine="640"/>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7964F4" w:rsidRPr="003B79A9" w:rsidRDefault="007964F4" w:rsidP="007964F4">
      <w:pPr>
        <w:adjustRightInd w:val="0"/>
        <w:snapToGrid w:val="0"/>
        <w:spacing w:line="579" w:lineRule="exact"/>
        <w:ind w:leftChars="900" w:left="2520" w:firstLineChars="200" w:firstLine="640"/>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7964F4" w:rsidRPr="003B79A9" w:rsidRDefault="007964F4" w:rsidP="007964F4">
      <w:pPr>
        <w:ind w:firstLineChars="1750" w:firstLine="5600"/>
        <w:rPr>
          <w:rFonts w:eastAsia="仿宋_GB2312"/>
          <w:kern w:val="0"/>
          <w:sz w:val="32"/>
          <w:szCs w:val="32"/>
        </w:rPr>
      </w:pPr>
    </w:p>
    <w:p w:rsidR="007964F4" w:rsidRPr="003B79A9" w:rsidRDefault="007964F4" w:rsidP="007964F4">
      <w:pPr>
        <w:rPr>
          <w:kern w:val="0"/>
          <w:sz w:val="24"/>
          <w:szCs w:val="24"/>
        </w:rPr>
      </w:pPr>
    </w:p>
    <w:p w:rsidR="007964F4" w:rsidRPr="003B79A9" w:rsidRDefault="007964F4" w:rsidP="007964F4">
      <w:pPr>
        <w:spacing w:line="460" w:lineRule="atLeast"/>
        <w:rPr>
          <w:rFonts w:eastAsia="黑体"/>
          <w:kern w:val="0"/>
          <w:szCs w:val="28"/>
        </w:rPr>
      </w:pPr>
      <w:r w:rsidRPr="003B79A9">
        <w:rPr>
          <w:rFonts w:eastAsia="仿宋" w:hint="eastAsia"/>
          <w:kern w:val="0"/>
        </w:rPr>
        <w:t>注：本页内容适用于法定代表人亲自竞价。</w:t>
      </w:r>
      <w:r w:rsidRPr="003B79A9">
        <w:rPr>
          <w:rFonts w:eastAsia="黑体"/>
          <w:kern w:val="0"/>
          <w:szCs w:val="28"/>
        </w:rPr>
        <w:br w:type="page"/>
      </w:r>
    </w:p>
    <w:p w:rsidR="007964F4" w:rsidRPr="003B79A9" w:rsidRDefault="007964F4" w:rsidP="007964F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法定代表人授权书</w:t>
      </w:r>
    </w:p>
    <w:p w:rsidR="007964F4" w:rsidRPr="003B79A9" w:rsidRDefault="007964F4" w:rsidP="007964F4">
      <w:pPr>
        <w:ind w:firstLineChars="200" w:firstLine="640"/>
        <w:rPr>
          <w:rFonts w:eastAsia="楷体_GB2312"/>
          <w:sz w:val="32"/>
          <w:szCs w:val="32"/>
        </w:rPr>
      </w:pPr>
    </w:p>
    <w:p w:rsidR="007964F4" w:rsidRPr="003B79A9" w:rsidRDefault="007964F4" w:rsidP="007964F4">
      <w:pPr>
        <w:ind w:firstLineChars="200" w:firstLine="640"/>
        <w:rPr>
          <w:rFonts w:eastAsia="仿宋_GB2312"/>
          <w:kern w:val="0"/>
          <w:sz w:val="32"/>
          <w:szCs w:val="32"/>
        </w:rPr>
      </w:pP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（报价人全称）</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法定代表人</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（姓名、职务）</w:t>
      </w:r>
      <w:r w:rsidRPr="003B79A9">
        <w:rPr>
          <w:rFonts w:ascii="仿宋_GB2312" w:eastAsia="仿宋_GB2312" w:hAnsi="仿宋" w:hint="eastAsia"/>
          <w:kern w:val="0"/>
          <w:sz w:val="32"/>
          <w:szCs w:val="32"/>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授权</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（授权代表姓名、职务）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为全权代表，参加贵部组织的</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（项目名称）</w:t>
      </w:r>
      <w:r w:rsidRPr="003B79A9">
        <w:rPr>
          <w:rFonts w:eastAsia="仿宋_GB2312" w:hint="eastAsia"/>
          <w:kern w:val="0"/>
          <w:sz w:val="32"/>
          <w:szCs w:val="32"/>
          <w:u w:val="single"/>
        </w:rPr>
        <w:t xml:space="preserve">   </w:t>
      </w:r>
      <w:r w:rsidRPr="003B79A9">
        <w:rPr>
          <w:rFonts w:eastAsia="仿宋_GB2312" w:hint="eastAsia"/>
          <w:kern w:val="0"/>
          <w:sz w:val="32"/>
          <w:szCs w:val="32"/>
        </w:rPr>
        <w:t>采购活动，全权处理采购活动中的一切事宜。</w:t>
      </w:r>
    </w:p>
    <w:p w:rsidR="007964F4" w:rsidRPr="003B79A9" w:rsidRDefault="007964F4" w:rsidP="007964F4">
      <w:pPr>
        <w:adjustRightInd w:val="0"/>
        <w:snapToGrid w:val="0"/>
        <w:spacing w:line="579" w:lineRule="exact"/>
        <w:ind w:leftChars="500" w:left="1400" w:firstLineChars="200" w:firstLine="640"/>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7964F4" w:rsidRPr="003B79A9" w:rsidRDefault="007964F4" w:rsidP="007964F4">
      <w:pPr>
        <w:adjustRightInd w:val="0"/>
        <w:snapToGrid w:val="0"/>
        <w:spacing w:line="579" w:lineRule="exact"/>
        <w:ind w:leftChars="500" w:left="1400" w:firstLineChars="200" w:firstLine="640"/>
        <w:rPr>
          <w:rFonts w:ascii="仿宋_GB2312" w:eastAsia="仿宋_GB2312" w:hAnsi="仿宋"/>
          <w:kern w:val="0"/>
          <w:sz w:val="32"/>
          <w:szCs w:val="32"/>
        </w:rPr>
      </w:pPr>
      <w:r w:rsidRPr="003B79A9">
        <w:rPr>
          <w:rFonts w:ascii="仿宋_GB2312" w:eastAsia="仿宋_GB2312" w:hAnsi="仿宋" w:hint="eastAsia"/>
          <w:kern w:val="0"/>
          <w:sz w:val="32"/>
          <w:szCs w:val="32"/>
          <w:lang w:val="zh-CN"/>
        </w:rPr>
        <w:t>法定代表人：</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lang w:val="zh-CN"/>
        </w:rPr>
        <w:t>（签字或盖章）</w:t>
      </w:r>
    </w:p>
    <w:p w:rsidR="007964F4" w:rsidRPr="003B79A9" w:rsidRDefault="007964F4" w:rsidP="007964F4">
      <w:pPr>
        <w:ind w:firstLineChars="1200" w:firstLine="3840"/>
        <w:rPr>
          <w:rFonts w:eastAsia="仿宋_GB2312"/>
          <w:kern w:val="0"/>
          <w:sz w:val="32"/>
          <w:szCs w:val="32"/>
        </w:rPr>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7964F4" w:rsidRPr="003B79A9" w:rsidRDefault="007964F4" w:rsidP="007964F4">
      <w:pPr>
        <w:ind w:firstLineChars="200" w:firstLine="640"/>
        <w:rPr>
          <w:rFonts w:eastAsia="仿宋_GB2312"/>
          <w:kern w:val="0"/>
          <w:sz w:val="32"/>
          <w:szCs w:val="32"/>
        </w:rPr>
      </w:pPr>
      <w:r w:rsidRPr="003B79A9">
        <w:rPr>
          <w:rFonts w:eastAsia="仿宋_GB2312" w:hint="eastAsia"/>
          <w:kern w:val="0"/>
          <w:sz w:val="32"/>
          <w:szCs w:val="32"/>
        </w:rPr>
        <w:t>附：</w:t>
      </w:r>
    </w:p>
    <w:p w:rsidR="007964F4" w:rsidRPr="003B79A9" w:rsidRDefault="007964F4" w:rsidP="007964F4">
      <w:pPr>
        <w:rPr>
          <w:rFonts w:eastAsia="仿宋_GB2312"/>
          <w:kern w:val="0"/>
          <w:sz w:val="32"/>
          <w:szCs w:val="32"/>
        </w:rPr>
      </w:pPr>
      <w:r w:rsidRPr="003B79A9">
        <w:rPr>
          <w:rFonts w:eastAsia="仿宋_GB2312" w:hint="eastAsia"/>
          <w:kern w:val="0"/>
          <w:sz w:val="32"/>
          <w:szCs w:val="32"/>
        </w:rPr>
        <w:t>授权代表姓名：</w:t>
      </w:r>
      <w:r w:rsidRPr="003B79A9">
        <w:rPr>
          <w:rFonts w:ascii="仿宋_GB2312" w:eastAsia="仿宋_GB2312" w:hAnsi="仿宋" w:hint="eastAsia"/>
          <w:kern w:val="0"/>
          <w:sz w:val="32"/>
          <w:szCs w:val="32"/>
          <w:u w:val="single"/>
        </w:rPr>
        <w:t xml:space="preserve">          </w:t>
      </w:r>
    </w:p>
    <w:p w:rsidR="007964F4" w:rsidRPr="003B79A9" w:rsidRDefault="007964F4" w:rsidP="007964F4">
      <w:pPr>
        <w:rPr>
          <w:rFonts w:eastAsia="仿宋_GB2312"/>
          <w:kern w:val="0"/>
          <w:sz w:val="32"/>
          <w:szCs w:val="32"/>
        </w:rPr>
      </w:pPr>
      <w:r w:rsidRPr="003B79A9">
        <w:rPr>
          <w:rFonts w:eastAsia="仿宋_GB2312" w:hint="eastAsia"/>
          <w:kern w:val="0"/>
          <w:sz w:val="32"/>
          <w:szCs w:val="32"/>
        </w:rPr>
        <w:t>职</w:t>
      </w:r>
      <w:r w:rsidRPr="003B79A9">
        <w:rPr>
          <w:rFonts w:eastAsia="仿宋_GB2312" w:hint="eastAsia"/>
          <w:kern w:val="0"/>
          <w:sz w:val="32"/>
          <w:szCs w:val="32"/>
        </w:rPr>
        <w:t xml:space="preserve">    </w:t>
      </w:r>
      <w:r w:rsidRPr="003B79A9">
        <w:rPr>
          <w:rFonts w:eastAsia="仿宋_GB2312" w:hint="eastAsia"/>
          <w:kern w:val="0"/>
          <w:sz w:val="32"/>
          <w:szCs w:val="32"/>
        </w:rPr>
        <w:t>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电</w:t>
      </w:r>
      <w:r w:rsidRPr="003B79A9">
        <w:rPr>
          <w:rFonts w:eastAsia="仿宋_GB2312" w:hint="eastAsia"/>
          <w:kern w:val="0"/>
          <w:sz w:val="32"/>
          <w:szCs w:val="32"/>
        </w:rPr>
        <w:t xml:space="preserve">    </w:t>
      </w:r>
      <w:r w:rsidRPr="003B79A9">
        <w:rPr>
          <w:rFonts w:eastAsia="仿宋_GB2312" w:hint="eastAsia"/>
          <w:kern w:val="0"/>
          <w:sz w:val="32"/>
          <w:szCs w:val="32"/>
        </w:rPr>
        <w:t>话：</w:t>
      </w:r>
      <w:r w:rsidRPr="003B79A9">
        <w:rPr>
          <w:rFonts w:ascii="仿宋_GB2312" w:eastAsia="仿宋_GB2312" w:hAnsi="仿宋" w:hint="eastAsia"/>
          <w:kern w:val="0"/>
          <w:sz w:val="32"/>
          <w:szCs w:val="32"/>
          <w:u w:val="single"/>
        </w:rPr>
        <w:t xml:space="preserve">              </w:t>
      </w:r>
    </w:p>
    <w:p w:rsidR="007964F4" w:rsidRPr="003B79A9" w:rsidRDefault="007964F4" w:rsidP="007964F4">
      <w:pPr>
        <w:rPr>
          <w:rFonts w:eastAsia="仿宋_GB2312"/>
          <w:kern w:val="0"/>
          <w:sz w:val="32"/>
          <w:szCs w:val="32"/>
        </w:rPr>
      </w:pPr>
      <w:r w:rsidRPr="003B79A9">
        <w:rPr>
          <w:rFonts w:eastAsia="仿宋_GB2312" w:hint="eastAsia"/>
          <w:kern w:val="0"/>
          <w:sz w:val="32"/>
          <w:szCs w:val="32"/>
        </w:rPr>
        <w:t>传</w:t>
      </w:r>
      <w:r w:rsidRPr="003B79A9">
        <w:rPr>
          <w:rFonts w:eastAsia="仿宋_GB2312" w:hint="eastAsia"/>
          <w:kern w:val="0"/>
          <w:sz w:val="32"/>
          <w:szCs w:val="32"/>
        </w:rPr>
        <w:t xml:space="preserve">    </w:t>
      </w:r>
      <w:r w:rsidRPr="003B79A9">
        <w:rPr>
          <w:rFonts w:eastAsia="仿宋_GB2312" w:hint="eastAsia"/>
          <w:kern w:val="0"/>
          <w:sz w:val="32"/>
          <w:szCs w:val="32"/>
        </w:rPr>
        <w:t>真：</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邮</w:t>
      </w:r>
      <w:r w:rsidRPr="003B79A9">
        <w:rPr>
          <w:rFonts w:eastAsia="仿宋_GB2312" w:hint="eastAsia"/>
          <w:kern w:val="0"/>
          <w:sz w:val="32"/>
          <w:szCs w:val="32"/>
        </w:rPr>
        <w:t xml:space="preserve">    </w:t>
      </w:r>
      <w:r w:rsidRPr="003B79A9">
        <w:rPr>
          <w:rFonts w:eastAsia="仿宋_GB2312" w:hint="eastAsia"/>
          <w:kern w:val="0"/>
          <w:sz w:val="32"/>
          <w:szCs w:val="32"/>
        </w:rPr>
        <w:t>编：</w:t>
      </w:r>
      <w:r w:rsidRPr="003B79A9">
        <w:rPr>
          <w:rFonts w:ascii="仿宋_GB2312" w:eastAsia="仿宋_GB2312" w:hAnsi="仿宋" w:hint="eastAsia"/>
          <w:kern w:val="0"/>
          <w:sz w:val="32"/>
          <w:szCs w:val="32"/>
          <w:u w:val="single"/>
        </w:rPr>
        <w:t xml:space="preserve">              </w:t>
      </w:r>
    </w:p>
    <w:p w:rsidR="007964F4" w:rsidRPr="003B79A9" w:rsidRDefault="007964F4" w:rsidP="007964F4">
      <w:pPr>
        <w:rPr>
          <w:rFonts w:eastAsia="仿宋_GB2312"/>
          <w:kern w:val="0"/>
          <w:sz w:val="32"/>
          <w:szCs w:val="32"/>
        </w:rPr>
      </w:pPr>
      <w:r w:rsidRPr="003B79A9">
        <w:rPr>
          <w:rFonts w:eastAsia="仿宋_GB2312" w:hint="eastAsia"/>
          <w:kern w:val="0"/>
          <w:sz w:val="32"/>
          <w:szCs w:val="32"/>
        </w:rPr>
        <w:t>通讯地址：</w:t>
      </w:r>
      <w:r w:rsidRPr="003B79A9">
        <w:rPr>
          <w:rFonts w:ascii="仿宋_GB2312" w:eastAsia="仿宋_GB2312" w:hAnsi="仿宋" w:hint="eastAsia"/>
          <w:kern w:val="0"/>
          <w:sz w:val="32"/>
          <w:szCs w:val="32"/>
          <w:u w:val="single"/>
        </w:rPr>
        <w:t xml:space="preserve">                                          </w:t>
      </w:r>
    </w:p>
    <w:p w:rsidR="007964F4" w:rsidRPr="003B79A9" w:rsidRDefault="007964F4" w:rsidP="007964F4">
      <w:pPr>
        <w:spacing w:line="560" w:lineRule="exact"/>
        <w:ind w:firstLine="573"/>
        <w:rPr>
          <w:kern w:val="0"/>
          <w:sz w:val="32"/>
          <w:szCs w:val="32"/>
        </w:rPr>
      </w:pPr>
      <w:r w:rsidRPr="003B79A9">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964F4" w:rsidRDefault="007964F4" w:rsidP="007964F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7964F4" w:rsidRDefault="007964F4" w:rsidP="007964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964F4" w:rsidRDefault="007964F4" w:rsidP="007964F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7964F4" w:rsidRPr="003B79A9" w:rsidRDefault="007964F4" w:rsidP="007964F4">
      <w:pPr>
        <w:spacing w:line="560" w:lineRule="exact"/>
        <w:ind w:firstLine="573"/>
        <w:rPr>
          <w:kern w:val="0"/>
          <w:sz w:val="24"/>
          <w:szCs w:val="24"/>
        </w:rPr>
      </w:pPr>
    </w:p>
    <w:p w:rsidR="007964F4" w:rsidRPr="003B79A9" w:rsidRDefault="007964F4" w:rsidP="007964F4">
      <w:pPr>
        <w:spacing w:line="560" w:lineRule="exact"/>
        <w:ind w:firstLine="573"/>
        <w:rPr>
          <w:kern w:val="0"/>
          <w:sz w:val="24"/>
          <w:szCs w:val="24"/>
        </w:rPr>
      </w:pPr>
    </w:p>
    <w:p w:rsidR="007964F4" w:rsidRPr="003B79A9" w:rsidRDefault="007964F4" w:rsidP="007964F4">
      <w:pPr>
        <w:spacing w:line="560" w:lineRule="exact"/>
        <w:ind w:firstLine="573"/>
        <w:rPr>
          <w:kern w:val="0"/>
          <w:sz w:val="24"/>
          <w:szCs w:val="24"/>
        </w:rPr>
      </w:pPr>
    </w:p>
    <w:p w:rsidR="007964F4" w:rsidRPr="003B79A9" w:rsidRDefault="007964F4" w:rsidP="007964F4">
      <w:pPr>
        <w:spacing w:line="460" w:lineRule="atLeast"/>
        <w:rPr>
          <w:rFonts w:eastAsia="仿宋"/>
          <w:kern w:val="0"/>
        </w:rPr>
      </w:pPr>
    </w:p>
    <w:p w:rsidR="007964F4" w:rsidRPr="003B79A9" w:rsidRDefault="007964F4" w:rsidP="007964F4">
      <w:pPr>
        <w:pStyle w:val="af"/>
        <w:ind w:firstLine="201"/>
      </w:pPr>
    </w:p>
    <w:p w:rsidR="009D6368" w:rsidRDefault="007964F4" w:rsidP="009223A9">
      <w:pPr>
        <w:pStyle w:val="af"/>
        <w:ind w:firstLine="201"/>
        <w:sectPr w:rsidR="009D6368">
          <w:headerReference w:type="default" r:id="rId15"/>
          <w:footerReference w:type="default" r:id="rId16"/>
          <w:pgSz w:w="11906" w:h="16838"/>
          <w:pgMar w:top="1440" w:right="1800" w:bottom="1440" w:left="1800" w:header="851" w:footer="992" w:gutter="0"/>
          <w:cols w:space="425"/>
          <w:docGrid w:type="lines" w:linePitch="312"/>
        </w:sectPr>
      </w:pPr>
      <w:r w:rsidRPr="003B79A9">
        <w:rPr>
          <w:rFonts w:eastAsia="仿宋" w:hint="eastAsia"/>
        </w:rPr>
        <w:t>注：本内容适用于授权委托代理人，法定代表人授权书须法定代表人签字授权。</w:t>
      </w:r>
    </w:p>
    <w:p w:rsidR="009D6368" w:rsidRDefault="009D6368">
      <w:pPr>
        <w:pStyle w:val="af"/>
      </w:pPr>
    </w:p>
    <w:sectPr w:rsidR="009D6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AD" w:rsidRDefault="009826AD">
      <w:r>
        <w:separator/>
      </w:r>
    </w:p>
  </w:endnote>
  <w:endnote w:type="continuationSeparator" w:id="0">
    <w:p w:rsidR="009826AD" w:rsidRDefault="0098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87FC0C03-1EE8-4E8A-9066-0FE6FA39BFF8}"/>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embedRegular r:id="rId2" w:subsetted="1" w:fontKey="{1FA7DE76-E35B-4171-B855-3712F723D91D}"/>
    <w:embedBold r:id="rId3" w:subsetted="1" w:fontKey="{9DE82BFB-0D3A-4016-93C3-74E66742632D}"/>
  </w:font>
  <w:font w:name="Arial Unicode MS">
    <w:panose1 w:val="020B0604020202020204"/>
    <w:charset w:val="86"/>
    <w:family w:val="swiss"/>
    <w:pitch w:val="variable"/>
    <w:sig w:usb0="F7FFAFFF" w:usb1="E9DFFFFF" w:usb2="0000003F" w:usb3="00000000" w:csb0="003F01FF" w:csb1="00000000"/>
    <w:embedRegular r:id="rId4" w:subsetted="1" w:fontKey="{E796AE91-E4E7-43A8-B07E-0D3022F042B8}"/>
    <w:embedItalic r:id="rId5" w:subsetted="1" w:fontKey="{4A98EDB4-A547-4063-AFE8-317206ACD2CE}"/>
  </w:font>
  <w:font w:name="方正小标宋简体">
    <w:panose1 w:val="03000509000000000000"/>
    <w:charset w:val="86"/>
    <w:family w:val="script"/>
    <w:pitch w:val="fixed"/>
    <w:sig w:usb0="00000001" w:usb1="080E0000" w:usb2="00000010" w:usb3="00000000" w:csb0="00040000" w:csb1="00000000"/>
    <w:embedRegular r:id="rId6" w:subsetted="1" w:fontKey="{6D9A2894-EE76-443F-92A3-B0C04B799E8B}"/>
  </w:font>
  <w:font w:name="楷体_GB2312">
    <w:panose1 w:val="02010609030101010101"/>
    <w:charset w:val="86"/>
    <w:family w:val="modern"/>
    <w:pitch w:val="fixed"/>
    <w:sig w:usb0="00000001" w:usb1="080E0000" w:usb2="00000010" w:usb3="00000000" w:csb0="00040000" w:csb1="00000000"/>
    <w:embedRegular r:id="rId7" w:subsetted="1" w:fontKey="{0ABF5FEB-8593-49BF-9F7E-0FB9004E7359}"/>
  </w:font>
  <w:font w:name="仿宋">
    <w:panose1 w:val="02010609060101010101"/>
    <w:charset w:val="86"/>
    <w:family w:val="modern"/>
    <w:pitch w:val="fixed"/>
    <w:sig w:usb0="800002BF" w:usb1="38CF7CFA" w:usb2="00000016" w:usb3="00000000" w:csb0="00040001" w:csb1="00000000"/>
    <w:embedRegular r:id="rId8" w:subsetted="1" w:fontKey="{15C5602C-6663-42BD-8CD7-4D43316604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520D47">
    <w:pPr>
      <w:pStyle w:val="ab"/>
      <w:framePr w:wrap="around" w:vAnchor="text" w:hAnchor="margin" w:xAlign="center" w:y="1"/>
      <w:rPr>
        <w:rStyle w:val="af2"/>
      </w:rPr>
    </w:pPr>
    <w:r>
      <w:fldChar w:fldCharType="begin"/>
    </w:r>
    <w:r>
      <w:rPr>
        <w:rStyle w:val="af2"/>
      </w:rPr>
      <w:instrText xml:space="preserve">PAGE  </w:instrText>
    </w:r>
    <w:r>
      <w:fldChar w:fldCharType="end"/>
    </w:r>
  </w:p>
  <w:p w:rsidR="009D6368" w:rsidRDefault="009D63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520D47">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D6368" w:rsidRDefault="00520D47">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9D6368" w:rsidRDefault="00520D47">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520D47">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D6368" w:rsidRDefault="00520D47">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261C0">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9D6368" w:rsidRDefault="00520D47">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261C0">
                      <w:rPr>
                        <w:noProof/>
                        <w:sz w:val="24"/>
                        <w:szCs w:val="24"/>
                      </w:rPr>
                      <w:t>1</w:t>
                    </w:r>
                    <w:r>
                      <w:rPr>
                        <w:sz w:val="24"/>
                        <w:szCs w:val="24"/>
                      </w:rPr>
                      <w:fldChar w:fldCharType="end"/>
                    </w:r>
                  </w:p>
                </w:txbxContent>
              </v:textbox>
              <w10:wrap anchorx="margin"/>
            </v:shape>
          </w:pict>
        </mc:Fallback>
      </mc:AlternateContent>
    </w:r>
  </w:p>
  <w:p w:rsidR="009D6368" w:rsidRDefault="009D636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F4" w:rsidRPr="00C14C43" w:rsidRDefault="007964F4" w:rsidP="00C14C43">
    <w:pPr>
      <w:pStyle w:val="ab"/>
      <w:framePr w:wrap="around" w:vAnchor="text" w:hAnchor="margin" w:xAlign="outside" w:y="1"/>
      <w:rPr>
        <w:rStyle w:val="af2"/>
        <w:rFonts w:ascii="宋体" w:hAnsi="宋体"/>
        <w:sz w:val="28"/>
        <w:szCs w:val="28"/>
      </w:rPr>
    </w:pPr>
    <w:r w:rsidRPr="00C14C43">
      <w:rPr>
        <w:rStyle w:val="af2"/>
        <w:rFonts w:ascii="宋体" w:hAnsi="宋体" w:hint="eastAsia"/>
        <w:sz w:val="28"/>
        <w:szCs w:val="28"/>
      </w:rPr>
      <w:t>—</w:t>
    </w:r>
    <w:r w:rsidRPr="00C14C43">
      <w:rPr>
        <w:rStyle w:val="af2"/>
        <w:rFonts w:ascii="宋体" w:hAnsi="宋体"/>
        <w:sz w:val="28"/>
        <w:szCs w:val="28"/>
      </w:rPr>
      <w:fldChar w:fldCharType="begin"/>
    </w:r>
    <w:r w:rsidRPr="00C14C43">
      <w:rPr>
        <w:rStyle w:val="af2"/>
        <w:rFonts w:ascii="宋体" w:hAnsi="宋体"/>
        <w:sz w:val="28"/>
        <w:szCs w:val="28"/>
      </w:rPr>
      <w:instrText xml:space="preserve">PAGE  </w:instrText>
    </w:r>
    <w:r w:rsidRPr="00C14C43">
      <w:rPr>
        <w:rStyle w:val="af2"/>
        <w:rFonts w:ascii="宋体" w:hAnsi="宋体"/>
        <w:sz w:val="28"/>
        <w:szCs w:val="28"/>
      </w:rPr>
      <w:fldChar w:fldCharType="separate"/>
    </w:r>
    <w:r w:rsidR="00F261C0">
      <w:rPr>
        <w:rStyle w:val="af2"/>
        <w:rFonts w:ascii="宋体" w:hAnsi="宋体"/>
        <w:noProof/>
        <w:sz w:val="28"/>
        <w:szCs w:val="28"/>
      </w:rPr>
      <w:t>8</w:t>
    </w:r>
    <w:r w:rsidRPr="00C14C43">
      <w:rPr>
        <w:rStyle w:val="af2"/>
        <w:rFonts w:ascii="宋体" w:hAnsi="宋体"/>
        <w:sz w:val="28"/>
        <w:szCs w:val="28"/>
      </w:rPr>
      <w:fldChar w:fldCharType="end"/>
    </w:r>
    <w:r w:rsidRPr="00C14C43">
      <w:rPr>
        <w:rStyle w:val="af2"/>
        <w:rFonts w:ascii="宋体" w:hAnsi="宋体" w:hint="eastAsia"/>
        <w:sz w:val="28"/>
        <w:szCs w:val="28"/>
      </w:rPr>
      <w:t>—</w:t>
    </w:r>
  </w:p>
  <w:p w:rsidR="007964F4" w:rsidRPr="00C14C43" w:rsidRDefault="007964F4" w:rsidP="00B23892">
    <w:pPr>
      <w:pStyle w:val="ab"/>
      <w:ind w:right="36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9D63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AD" w:rsidRDefault="009826AD">
      <w:r>
        <w:separator/>
      </w:r>
    </w:p>
  </w:footnote>
  <w:footnote w:type="continuationSeparator" w:id="0">
    <w:p w:rsidR="009826AD" w:rsidRDefault="0098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520D47">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9D6368">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F4" w:rsidRDefault="007964F4">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68" w:rsidRDefault="009D6368">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TrueTypeFonts/>
  <w:saveSubsetFonts/>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92F71"/>
    <w:rsid w:val="000A6D0C"/>
    <w:rsid w:val="000B3A64"/>
    <w:rsid w:val="000D2073"/>
    <w:rsid w:val="000D3A1D"/>
    <w:rsid w:val="000D551C"/>
    <w:rsid w:val="000D6E74"/>
    <w:rsid w:val="000E2AF7"/>
    <w:rsid w:val="000F4B27"/>
    <w:rsid w:val="000F6D08"/>
    <w:rsid w:val="00107BAB"/>
    <w:rsid w:val="00131918"/>
    <w:rsid w:val="0014076F"/>
    <w:rsid w:val="00151F68"/>
    <w:rsid w:val="00170DB6"/>
    <w:rsid w:val="0017159F"/>
    <w:rsid w:val="001716F0"/>
    <w:rsid w:val="001720AC"/>
    <w:rsid w:val="00183125"/>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0D47"/>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964F4"/>
    <w:rsid w:val="007A0DC5"/>
    <w:rsid w:val="007A5CB2"/>
    <w:rsid w:val="007B0968"/>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23A9"/>
    <w:rsid w:val="0092462D"/>
    <w:rsid w:val="0094241D"/>
    <w:rsid w:val="009438A5"/>
    <w:rsid w:val="00944BB6"/>
    <w:rsid w:val="0095172E"/>
    <w:rsid w:val="009620D3"/>
    <w:rsid w:val="00972FEA"/>
    <w:rsid w:val="00974EBD"/>
    <w:rsid w:val="00981735"/>
    <w:rsid w:val="009826AD"/>
    <w:rsid w:val="00986B25"/>
    <w:rsid w:val="009915C8"/>
    <w:rsid w:val="009A7FAF"/>
    <w:rsid w:val="009B642A"/>
    <w:rsid w:val="009C7FB4"/>
    <w:rsid w:val="009D6368"/>
    <w:rsid w:val="009E2897"/>
    <w:rsid w:val="00A134B4"/>
    <w:rsid w:val="00A14E54"/>
    <w:rsid w:val="00A3195B"/>
    <w:rsid w:val="00A419E6"/>
    <w:rsid w:val="00A81862"/>
    <w:rsid w:val="00A8190E"/>
    <w:rsid w:val="00A8220C"/>
    <w:rsid w:val="00A9126D"/>
    <w:rsid w:val="00A9792A"/>
    <w:rsid w:val="00AA393F"/>
    <w:rsid w:val="00AA39CB"/>
    <w:rsid w:val="00AA7936"/>
    <w:rsid w:val="00AB5FDC"/>
    <w:rsid w:val="00AC1483"/>
    <w:rsid w:val="00B00DEE"/>
    <w:rsid w:val="00B15F80"/>
    <w:rsid w:val="00B23BB9"/>
    <w:rsid w:val="00B24C79"/>
    <w:rsid w:val="00B25D61"/>
    <w:rsid w:val="00B529B0"/>
    <w:rsid w:val="00B66C53"/>
    <w:rsid w:val="00B77D10"/>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B610F"/>
    <w:rsid w:val="00CC729E"/>
    <w:rsid w:val="00CD2E04"/>
    <w:rsid w:val="00CF1DCE"/>
    <w:rsid w:val="00D03BD2"/>
    <w:rsid w:val="00D050B2"/>
    <w:rsid w:val="00D06112"/>
    <w:rsid w:val="00D06506"/>
    <w:rsid w:val="00D47737"/>
    <w:rsid w:val="00D517E0"/>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57449"/>
    <w:rsid w:val="00E62D40"/>
    <w:rsid w:val="00E67189"/>
    <w:rsid w:val="00E70599"/>
    <w:rsid w:val="00E72147"/>
    <w:rsid w:val="00E72430"/>
    <w:rsid w:val="00E74F4E"/>
    <w:rsid w:val="00E849E9"/>
    <w:rsid w:val="00E8619F"/>
    <w:rsid w:val="00E9542D"/>
    <w:rsid w:val="00E97744"/>
    <w:rsid w:val="00EB6628"/>
    <w:rsid w:val="00EC1556"/>
    <w:rsid w:val="00ED47FF"/>
    <w:rsid w:val="00F05475"/>
    <w:rsid w:val="00F11157"/>
    <w:rsid w:val="00F15D9A"/>
    <w:rsid w:val="00F261C0"/>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FF17279"/>
    <w:rsid w:val="11674266"/>
    <w:rsid w:val="12EF37E0"/>
    <w:rsid w:val="143D7A24"/>
    <w:rsid w:val="14765EED"/>
    <w:rsid w:val="14AF636D"/>
    <w:rsid w:val="150474D2"/>
    <w:rsid w:val="177469AA"/>
    <w:rsid w:val="1CCE22DB"/>
    <w:rsid w:val="1D7A26DD"/>
    <w:rsid w:val="1E421D2E"/>
    <w:rsid w:val="20672FDF"/>
    <w:rsid w:val="2B8A0189"/>
    <w:rsid w:val="2C245261"/>
    <w:rsid w:val="2E28703E"/>
    <w:rsid w:val="2EED207D"/>
    <w:rsid w:val="30B402AF"/>
    <w:rsid w:val="3104090C"/>
    <w:rsid w:val="3352488B"/>
    <w:rsid w:val="35500CBF"/>
    <w:rsid w:val="36372989"/>
    <w:rsid w:val="37A42A2A"/>
    <w:rsid w:val="3C446528"/>
    <w:rsid w:val="3D803103"/>
    <w:rsid w:val="3DD74805"/>
    <w:rsid w:val="3E0B5931"/>
    <w:rsid w:val="3FF12096"/>
    <w:rsid w:val="432805AA"/>
    <w:rsid w:val="43A62AD6"/>
    <w:rsid w:val="43E97C54"/>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6F85471"/>
    <w:rsid w:val="581E5623"/>
    <w:rsid w:val="586E0370"/>
    <w:rsid w:val="58DD72E9"/>
    <w:rsid w:val="59C4385C"/>
    <w:rsid w:val="5A04249F"/>
    <w:rsid w:val="5ACF6F4D"/>
    <w:rsid w:val="5C2E2250"/>
    <w:rsid w:val="5E6E102A"/>
    <w:rsid w:val="62E611C4"/>
    <w:rsid w:val="68B27EEE"/>
    <w:rsid w:val="6B5F7F3D"/>
    <w:rsid w:val="6B8B6553"/>
    <w:rsid w:val="6CF509AA"/>
    <w:rsid w:val="6D9A218A"/>
    <w:rsid w:val="6E293FB8"/>
    <w:rsid w:val="6EFC7023"/>
    <w:rsid w:val="702E553E"/>
    <w:rsid w:val="72FB2DC4"/>
    <w:rsid w:val="75EE17D5"/>
    <w:rsid w:val="7778345E"/>
    <w:rsid w:val="79BF69E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31C860DB-05CF-4841-BB04-FBBFCD40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semiHidden/>
    <w:qFormat/>
    <w:pPr>
      <w:autoSpaceDE w:val="0"/>
      <w:autoSpaceDN w:val="0"/>
      <w:ind w:firstLineChars="200" w:firstLine="200"/>
      <w:jc w:val="both"/>
    </w:pPr>
    <w:rPr>
      <w:rFonts w:ascii="宋体" w:hAnsi="Calibri"/>
      <w:sz w:val="21"/>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4">
    <w:name w:val="index 4"/>
    <w:basedOn w:val="a"/>
    <w:next w:val="a"/>
    <w:uiPriority w:val="99"/>
    <w:unhideWhenUsed/>
    <w:qFormat/>
    <w:pPr>
      <w:ind w:leftChars="600" w:left="600"/>
    </w:pPr>
    <w:rPr>
      <w:rFonts w:ascii="Verdana" w:hAnsi="Verdana"/>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paragraph" w:styleId="af">
    <w:name w:val="Body Text First Indent"/>
    <w:basedOn w:val="a7"/>
    <w:next w:val="a"/>
    <w:uiPriority w:val="99"/>
    <w:qFormat/>
    <w:pPr>
      <w:spacing w:after="120" w:line="275" w:lineRule="atLeast"/>
      <w:textAlignment w:val="baseline"/>
    </w:p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Pr>
      <w:b/>
    </w:rPr>
  </w:style>
  <w:style w:type="character" w:styleId="af2">
    <w:name w:val="page number"/>
    <w:basedOn w:val="a1"/>
    <w:qFormat/>
  </w:style>
  <w:style w:type="character" w:styleId="af3">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4">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4"/>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5">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5"/>
    <w:uiPriority w:val="34"/>
    <w:qFormat/>
    <w:locked/>
    <w:rPr>
      <w:rFonts w:ascii="Calibri" w:eastAsia="宋体" w:hAnsi="Calibri" w:cs="Times New Roman"/>
      <w:kern w:val="0"/>
      <w:sz w:val="22"/>
      <w:lang w:eastAsia="en-US" w:bidi="en-US"/>
    </w:rPr>
  </w:style>
  <w:style w:type="paragraph" w:customStyle="1" w:styleId="af6">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7">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2600</Words>
  <Characters>824</Characters>
  <Application>Microsoft Office Word</Application>
  <DocSecurity>0</DocSecurity>
  <Lines>6</Lines>
  <Paragraphs>6</Paragraphs>
  <ScaleCrop>false</ScaleCrop>
  <Company>微软中国</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135</cp:revision>
  <cp:lastPrinted>2023-07-03T11:14:00Z</cp:lastPrinted>
  <dcterms:created xsi:type="dcterms:W3CDTF">2019-01-04T03:28:00Z</dcterms:created>
  <dcterms:modified xsi:type="dcterms:W3CDTF">2023-07-07T09:04:00Z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91AA368C6C354EE9810277702770AE7B_13</vt:lpwstr>
  </property>
</Properties>
</file>