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方正小标宋简体"/>
          <w:sz w:val="84"/>
          <w:szCs w:val="84"/>
        </w:rPr>
        <w:t>询 价 文 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firstLine="880" w:firstLineChars="200"/>
        <w:outlineLvl w:val="0"/>
        <w:rPr>
          <w:rFonts w:eastAsia="方正小标宋简体"/>
          <w:w w:val="90"/>
          <w:sz w:val="40"/>
          <w:szCs w:val="44"/>
          <w:u w:val="single"/>
        </w:rPr>
      </w:pPr>
      <w:r>
        <w:rPr>
          <w:rFonts w:hint="eastAsia" w:eastAsia="方正小标宋简体"/>
          <w:sz w:val="44"/>
          <w:szCs w:val="44"/>
        </w:rPr>
        <w:t>项目名称：</w:t>
      </w:r>
      <w:r>
        <w:rPr>
          <w:rFonts w:hint="eastAsia" w:eastAsia="方正小标宋简体"/>
          <w:w w:val="90"/>
          <w:sz w:val="40"/>
          <w:szCs w:val="44"/>
          <w:u w:val="single"/>
        </w:rPr>
        <w:t>《医院战略管理实用理论与案例》</w:t>
      </w:r>
    </w:p>
    <w:p>
      <w:pPr>
        <w:snapToGrid w:val="0"/>
        <w:ind w:left="5340" w:leftChars="750" w:hanging="3240" w:hangingChars="900"/>
        <w:jc w:val="center"/>
        <w:outlineLvl w:val="0"/>
        <w:rPr>
          <w:rFonts w:eastAsia="方正大标宋简体"/>
          <w:w w:val="90"/>
          <w:sz w:val="96"/>
          <w:szCs w:val="130"/>
        </w:rPr>
      </w:pPr>
      <w:r>
        <w:rPr>
          <w:rFonts w:hint="eastAsia" w:eastAsia="方正小标宋简体"/>
          <w:w w:val="90"/>
          <w:sz w:val="40"/>
          <w:szCs w:val="44"/>
          <w:u w:val="single"/>
        </w:rPr>
        <w:t>书籍出版</w:t>
      </w:r>
    </w:p>
    <w:p>
      <w:pPr>
        <w:snapToGrid w:val="0"/>
        <w:ind w:firstLine="880" w:firstLineChars="2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0"/>
          <w:szCs w:val="44"/>
          <w:u w:val="single"/>
        </w:rPr>
        <w:t>陆军卫勤训练基地</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二○二四年十二月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adjustRightInd w:val="0"/>
        <w:snapToGrid w:val="0"/>
        <w:spacing w:line="480" w:lineRule="exact"/>
        <w:ind w:left="210" w:firstLine="420" w:firstLineChars="150"/>
        <w:rPr>
          <w:rFonts w:ascii="仿宋_GB2312" w:eastAsia="仿宋_GB2312"/>
          <w:szCs w:val="28"/>
          <w:u w:val="single"/>
        </w:rPr>
      </w:pPr>
      <w:r>
        <w:rPr>
          <w:rFonts w:hint="eastAsia" w:ascii="黑体" w:hAnsi="黑体" w:eastAsia="黑体" w:cs="黑体"/>
          <w:szCs w:val="28"/>
        </w:rPr>
        <w:t>一、项目名称</w:t>
      </w:r>
      <w:r>
        <w:rPr>
          <w:rFonts w:hint="eastAsia" w:ascii="仿宋_GB2312" w:hAnsi="仿宋_GB2312" w:eastAsia="仿宋_GB2312" w:cs="仿宋_GB2312"/>
          <w:szCs w:val="28"/>
        </w:rPr>
        <w:t>：</w:t>
      </w:r>
      <w:r>
        <w:rPr>
          <w:rFonts w:ascii="仿宋_GB2312" w:eastAsia="仿宋_GB2312"/>
          <w:szCs w:val="28"/>
          <w:u w:val="single"/>
        </w:rPr>
        <w:t>《</w:t>
      </w:r>
      <w:r>
        <w:rPr>
          <w:rFonts w:hint="eastAsia" w:ascii="仿宋_GB2312" w:eastAsia="仿宋_GB2312"/>
          <w:szCs w:val="28"/>
          <w:u w:val="single"/>
        </w:rPr>
        <w:t>医院战略管理实用理论与案例</w:t>
      </w:r>
      <w:r>
        <w:rPr>
          <w:rFonts w:ascii="仿宋_GB2312" w:eastAsia="仿宋_GB2312"/>
          <w:szCs w:val="28"/>
          <w:u w:val="single"/>
        </w:rPr>
        <w:t>》书籍出版</w:t>
      </w:r>
    </w:p>
    <w:p>
      <w:pPr>
        <w:adjustRightInd w:val="0"/>
        <w:snapToGrid w:val="0"/>
        <w:spacing w:line="480" w:lineRule="exact"/>
        <w:ind w:left="210" w:firstLine="420" w:firstLineChars="150"/>
        <w:rPr>
          <w:rFonts w:ascii="仿宋_GB2312" w:hAnsi="仿宋_GB2312" w:eastAsia="仿宋_GB2312" w:cs="仿宋_GB2312"/>
          <w:szCs w:val="28"/>
        </w:rPr>
      </w:pPr>
      <w:r>
        <w:rPr>
          <w:rFonts w:hint="eastAsia" w:ascii="黑体" w:hAnsi="黑体" w:eastAsia="黑体" w:cs="黑体"/>
          <w:szCs w:val="28"/>
        </w:rPr>
        <w:t>二、项目预算：</w:t>
      </w:r>
      <w:r>
        <w:rPr>
          <w:rFonts w:ascii="仿宋_GB2312" w:eastAsia="仿宋_GB2312"/>
          <w:szCs w:val="28"/>
          <w:u w:val="single"/>
        </w:rPr>
        <w:t>9</w:t>
      </w:r>
      <w:r>
        <w:rPr>
          <w:rFonts w:hint="eastAsia" w:ascii="仿宋_GB2312" w:eastAsia="仿宋_GB2312"/>
          <w:szCs w:val="28"/>
          <w:u w:val="single"/>
        </w:rPr>
        <w:t>万元</w:t>
      </w:r>
    </w:p>
    <w:p>
      <w:pPr>
        <w:adjustRightInd w:val="0"/>
        <w:snapToGrid w:val="0"/>
        <w:spacing w:line="480" w:lineRule="exact"/>
        <w:ind w:left="210" w:firstLine="420" w:firstLineChars="150"/>
        <w:rPr>
          <w:rFonts w:ascii="黑体" w:hAnsi="黑体" w:eastAsia="黑体" w:cs="黑体"/>
          <w:szCs w:val="28"/>
        </w:rPr>
      </w:pPr>
      <w:r>
        <w:rPr>
          <w:rFonts w:hint="eastAsia" w:ascii="黑体" w:hAnsi="黑体" w:eastAsia="黑体" w:cs="黑体"/>
          <w:szCs w:val="28"/>
        </w:rPr>
        <w:t>三、项目单位：</w:t>
      </w:r>
      <w:r>
        <w:rPr>
          <w:rFonts w:hint="eastAsia" w:ascii="仿宋_GB2312" w:hAnsi="仿宋_GB2312" w:eastAsia="仿宋_GB2312" w:cs="仿宋_GB2312"/>
          <w:szCs w:val="28"/>
          <w:u w:val="single"/>
        </w:rPr>
        <w:t>陆军军医大学陆军卫勤训练基地</w:t>
      </w:r>
    </w:p>
    <w:p>
      <w:pPr>
        <w:adjustRightInd w:val="0"/>
        <w:snapToGrid w:val="0"/>
        <w:spacing w:line="480" w:lineRule="exact"/>
        <w:ind w:left="210" w:firstLine="420" w:firstLineChars="150"/>
        <w:rPr>
          <w:rFonts w:ascii="黑体" w:hAnsi="黑体" w:eastAsia="黑体" w:cs="黑体"/>
          <w:szCs w:val="28"/>
        </w:rPr>
      </w:pPr>
      <w:r>
        <w:rPr>
          <w:rFonts w:hint="eastAsia" w:ascii="黑体" w:hAnsi="黑体" w:eastAsia="黑体" w:cs="黑体"/>
          <w:szCs w:val="28"/>
        </w:rPr>
        <w:t>四、项目概况：</w:t>
      </w:r>
    </w:p>
    <w:tbl>
      <w:tblPr>
        <w:tblStyle w:val="20"/>
        <w:tblW w:w="4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622"/>
        <w:gridCol w:w="2185"/>
        <w:gridCol w:w="83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699"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41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541"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72"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9" w:type="pct"/>
            <w:vAlign w:val="center"/>
          </w:tcPr>
          <w:p>
            <w:pPr>
              <w:pStyle w:val="10"/>
              <w:spacing w:line="240" w:lineRule="atLeast"/>
              <w:ind w:left="0"/>
              <w:jc w:val="center"/>
              <w:outlineLvl w:val="0"/>
              <w:rPr>
                <w:rFonts w:ascii="仿宋_GB2312" w:eastAsia="仿宋_GB2312"/>
                <w:sz w:val="24"/>
                <w:szCs w:val="24"/>
              </w:rPr>
            </w:pPr>
            <w:r>
              <w:rPr>
                <w:rFonts w:hint="eastAsia" w:ascii="仿宋_GB2312" w:eastAsia="仿宋_GB2312"/>
                <w:sz w:val="24"/>
                <w:szCs w:val="24"/>
              </w:rPr>
              <w:t>《医院战略管理实用理论与案例</w:t>
            </w:r>
            <w:r>
              <w:rPr>
                <w:rFonts w:ascii="仿宋_GB2312" w:eastAsia="仿宋_GB2312"/>
                <w:sz w:val="24"/>
                <w:szCs w:val="24"/>
              </w:rPr>
              <w:t>》书籍出版询价采购</w:t>
            </w:r>
          </w:p>
        </w:tc>
        <w:tc>
          <w:tcPr>
            <w:tcW w:w="1416" w:type="pct"/>
            <w:vAlign w:val="center"/>
          </w:tcPr>
          <w:p>
            <w:pPr>
              <w:pStyle w:val="7"/>
              <w:spacing w:line="400" w:lineRule="exact"/>
              <w:ind w:firstLine="0"/>
              <w:jc w:val="center"/>
              <w:outlineLvl w:val="0"/>
              <w:rPr>
                <w:rFonts w:ascii="仿宋_GB2312" w:eastAsia="仿宋_GB2312"/>
                <w:szCs w:val="24"/>
              </w:rPr>
            </w:pPr>
            <w:r>
              <w:rPr>
                <w:rFonts w:hint="eastAsia" w:ascii="仿宋_GB2312" w:eastAsia="仿宋_GB2312"/>
                <w:szCs w:val="24"/>
              </w:rPr>
              <w:t>详见第二部分技术与商务需求</w:t>
            </w:r>
          </w:p>
        </w:tc>
        <w:tc>
          <w:tcPr>
            <w:tcW w:w="541" w:type="pct"/>
            <w:vAlign w:val="center"/>
          </w:tcPr>
          <w:p>
            <w:pPr>
              <w:pStyle w:val="7"/>
              <w:spacing w:line="400" w:lineRule="exact"/>
              <w:ind w:firstLine="0"/>
              <w:jc w:val="center"/>
              <w:outlineLvl w:val="0"/>
              <w:rPr>
                <w:rFonts w:ascii="仿宋_GB2312" w:eastAsia="仿宋_GB2312"/>
                <w:szCs w:val="24"/>
              </w:rPr>
            </w:pPr>
            <w:r>
              <w:rPr>
                <w:rFonts w:hint="eastAsia" w:ascii="仿宋_GB2312" w:eastAsia="仿宋_GB2312"/>
                <w:szCs w:val="24"/>
              </w:rPr>
              <w:t>1</w:t>
            </w:r>
          </w:p>
        </w:tc>
        <w:tc>
          <w:tcPr>
            <w:tcW w:w="872" w:type="pct"/>
            <w:vAlign w:val="center"/>
          </w:tcPr>
          <w:p>
            <w:pPr>
              <w:pStyle w:val="7"/>
              <w:spacing w:line="400" w:lineRule="exact"/>
              <w:ind w:firstLine="0"/>
              <w:jc w:val="center"/>
              <w:outlineLvl w:val="0"/>
              <w:rPr>
                <w:rFonts w:ascii="仿宋_GB2312" w:eastAsia="仿宋_GB2312"/>
                <w:szCs w:val="24"/>
              </w:rPr>
            </w:pPr>
            <w:r>
              <w:rPr>
                <w:rFonts w:hint="eastAsia" w:ascii="仿宋_GB2312" w:eastAsia="仿宋_GB2312"/>
                <w:szCs w:val="24"/>
              </w:rPr>
              <w:t>项</w:t>
            </w:r>
          </w:p>
        </w:tc>
      </w:tr>
    </w:tbl>
    <w:p>
      <w:pPr>
        <w:adjustRightInd w:val="0"/>
        <w:snapToGrid w:val="0"/>
        <w:spacing w:line="240" w:lineRule="exact"/>
        <w:ind w:left="210" w:firstLine="560" w:firstLineChars="200"/>
        <w:rPr>
          <w:rFonts w:ascii="黑体" w:hAnsi="黑体" w:eastAsia="黑体" w:cs="黑体"/>
          <w:szCs w:val="28"/>
        </w:rPr>
      </w:pPr>
    </w:p>
    <w:p>
      <w:pPr>
        <w:adjustRightInd w:val="0"/>
        <w:snapToGrid w:val="0"/>
        <w:spacing w:line="240" w:lineRule="exact"/>
        <w:ind w:left="210" w:firstLine="560" w:firstLineChars="200"/>
        <w:rPr>
          <w:rFonts w:ascii="黑体" w:hAnsi="黑体" w:eastAsia="黑体" w:cs="黑体"/>
          <w:szCs w:val="28"/>
        </w:rPr>
      </w:pPr>
      <w:r>
        <w:rPr>
          <w:rFonts w:hint="eastAsia" w:ascii="黑体" w:hAnsi="黑体" w:eastAsia="黑体" w:cs="黑体"/>
          <w:szCs w:val="28"/>
        </w:rPr>
        <w:t>五、供应商资格要求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7</w:t>
      </w:r>
      <w:r>
        <w:rPr>
          <w:rFonts w:ascii="仿宋_GB2312" w:hAnsi="仿宋_GB2312" w:eastAsia="仿宋_GB2312" w:cs="仿宋_GB2312"/>
          <w:kern w:val="0"/>
          <w:szCs w:val="28"/>
        </w:rPr>
        <w:t>.</w:t>
      </w:r>
      <w:bookmarkStart w:id="0" w:name="_GoBack"/>
      <w:r>
        <w:rPr>
          <w:rFonts w:hint="eastAsia" w:ascii="仿宋_GB2312" w:hAnsi="仿宋_GB2312" w:eastAsia="仿宋_GB2312" w:cs="仿宋_GB2312"/>
          <w:kern w:val="0"/>
          <w:szCs w:val="28"/>
        </w:rPr>
        <w:t>投标人为具有图书出版许可的出版社。鉴于书稿涉及医学，专业性强，配备有医学编辑部的科技类出版社，在医学类专著方面出版经验丰富</w:t>
      </w:r>
      <w:r>
        <w:rPr>
          <w:rFonts w:hint="eastAsia" w:ascii="仿宋_GB2312" w:hAnsi="仿宋_GB2312" w:eastAsia="仿宋_GB2312" w:cs="仿宋_GB2312"/>
          <w:kern w:val="0"/>
          <w:szCs w:val="28"/>
          <w:lang w:eastAsia="zh-CN"/>
        </w:rPr>
        <w:t>，</w:t>
      </w:r>
      <w:r>
        <w:rPr>
          <w:rFonts w:hint="eastAsia" w:ascii="仿宋_GB2312" w:hAnsi="仿宋_GB2312" w:eastAsia="仿宋_GB2312" w:cs="仿宋_GB2312"/>
          <w:kern w:val="0"/>
          <w:szCs w:val="28"/>
        </w:rPr>
        <w:t>有医药类大学本科及以上学历背景</w:t>
      </w:r>
      <w:r>
        <w:rPr>
          <w:rFonts w:hint="eastAsia" w:ascii="仿宋_GB2312" w:hAnsi="仿宋_GB2312" w:eastAsia="仿宋_GB2312" w:cs="仿宋_GB2312"/>
          <w:kern w:val="0"/>
          <w:szCs w:val="28"/>
          <w:lang w:eastAsia="zh-CN"/>
        </w:rPr>
        <w:t>、高级出版职称</w:t>
      </w:r>
      <w:r>
        <w:rPr>
          <w:rFonts w:hint="eastAsia" w:ascii="仿宋_GB2312" w:hAnsi="仿宋_GB2312" w:eastAsia="仿宋_GB2312" w:cs="仿宋_GB2312"/>
          <w:kern w:val="0"/>
          <w:szCs w:val="28"/>
        </w:rPr>
        <w:t>的专业编辑出版社优先考虑。</w:t>
      </w:r>
      <w:bookmarkEnd w:id="0"/>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adjustRightInd w:val="0"/>
        <w:snapToGrid w:val="0"/>
        <w:spacing w:line="480" w:lineRule="exact"/>
        <w:ind w:firstLine="560" w:firstLineChars="200"/>
        <w:rPr>
          <w:rFonts w:eastAsia="黑体"/>
          <w:szCs w:val="28"/>
        </w:rPr>
      </w:pPr>
      <w:r>
        <w:rPr>
          <w:rFonts w:hint="eastAsia" w:eastAsia="黑体"/>
          <w:szCs w:val="28"/>
        </w:rPr>
        <w:t>六、询价文件申领时间、方式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（一）询价文件申领时间：自公告发布之日起至</w:t>
      </w:r>
      <w:r>
        <w:rPr>
          <w:rFonts w:ascii="仿宋_GB2312" w:hAnsi="仿宋_GB2312" w:eastAsia="仿宋_GB2312" w:cs="仿宋_GB2312"/>
          <w:kern w:val="0"/>
          <w:szCs w:val="28"/>
        </w:rPr>
        <w:t>2024</w:t>
      </w:r>
      <w:r>
        <w:rPr>
          <w:rFonts w:hint="eastAsia" w:ascii="仿宋_GB2312" w:hAnsi="仿宋_GB2312" w:eastAsia="仿宋_GB2312" w:cs="仿宋_GB2312"/>
          <w:kern w:val="0"/>
          <w:szCs w:val="28"/>
        </w:rPr>
        <w:t>年</w:t>
      </w:r>
      <w:r>
        <w:rPr>
          <w:rFonts w:ascii="仿宋_GB2312" w:hAnsi="仿宋_GB2312" w:eastAsia="仿宋_GB2312" w:cs="仿宋_GB2312"/>
          <w:kern w:val="0"/>
          <w:szCs w:val="28"/>
        </w:rPr>
        <w:t>1</w:t>
      </w:r>
      <w:r>
        <w:rPr>
          <w:rFonts w:hint="eastAsia" w:ascii="仿宋_GB2312" w:hAnsi="仿宋_GB2312" w:eastAsia="仿宋_GB2312" w:cs="仿宋_GB2312"/>
          <w:kern w:val="0"/>
          <w:szCs w:val="28"/>
        </w:rPr>
        <w:t>2月10日</w:t>
      </w:r>
      <w:r>
        <w:rPr>
          <w:rFonts w:ascii="仿宋_GB2312" w:hAnsi="仿宋_GB2312" w:eastAsia="仿宋_GB2312" w:cs="仿宋_GB2312"/>
          <w:kern w:val="0"/>
          <w:szCs w:val="28"/>
        </w:rPr>
        <w:t>18时</w:t>
      </w:r>
      <w:r>
        <w:rPr>
          <w:rFonts w:hint="eastAsia" w:ascii="仿宋_GB2312" w:hAnsi="仿宋_GB2312" w:eastAsia="仿宋_GB2312" w:cs="仿宋_GB2312"/>
          <w:kern w:val="0"/>
          <w:szCs w:val="28"/>
        </w:rPr>
        <w:t>；</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（二）询价文件申领方式：同询价公告一并挂网，自行下载。</w:t>
      </w:r>
    </w:p>
    <w:p>
      <w:pPr>
        <w:adjustRightInd w:val="0"/>
        <w:snapToGrid w:val="0"/>
        <w:spacing w:line="480" w:lineRule="exact"/>
        <w:ind w:firstLine="560" w:firstLineChars="200"/>
        <w:rPr>
          <w:rFonts w:ascii="黑体" w:hAnsi="黑体" w:eastAsia="黑体" w:cs="黑体"/>
          <w:szCs w:val="28"/>
        </w:rPr>
      </w:pPr>
      <w:r>
        <w:rPr>
          <w:rFonts w:hint="eastAsia" w:ascii="黑体" w:hAnsi="黑体" w:eastAsia="黑体" w:cs="黑体"/>
          <w:szCs w:val="28"/>
        </w:rPr>
        <w:t>七、报价文件递交：</w:t>
      </w:r>
    </w:p>
    <w:p>
      <w:pPr>
        <w:adjustRightInd w:val="0"/>
        <w:snapToGrid w:val="0"/>
        <w:spacing w:line="480" w:lineRule="exact"/>
        <w:ind w:left="560" w:left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（一）报价文件递交截止时间：</w:t>
      </w:r>
      <w:r>
        <w:rPr>
          <w:rFonts w:ascii="仿宋_GB2312" w:hAnsi="仿宋_GB2312" w:eastAsia="仿宋_GB2312" w:cs="仿宋_GB2312"/>
          <w:kern w:val="0"/>
          <w:szCs w:val="28"/>
        </w:rPr>
        <w:t>2024</w:t>
      </w:r>
      <w:r>
        <w:rPr>
          <w:rFonts w:hint="eastAsia" w:ascii="仿宋_GB2312" w:hAnsi="仿宋_GB2312" w:eastAsia="仿宋_GB2312" w:cs="仿宋_GB2312"/>
          <w:kern w:val="0"/>
          <w:szCs w:val="28"/>
        </w:rPr>
        <w:t>年12月11日</w:t>
      </w:r>
      <w:r>
        <w:rPr>
          <w:rFonts w:ascii="仿宋_GB2312" w:hAnsi="仿宋_GB2312" w:eastAsia="仿宋_GB2312" w:cs="仿宋_GB2312"/>
          <w:kern w:val="0"/>
          <w:szCs w:val="28"/>
        </w:rPr>
        <w:t>12</w:t>
      </w:r>
      <w:r>
        <w:rPr>
          <w:rFonts w:hint="eastAsia" w:ascii="仿宋_GB2312" w:hAnsi="仿宋_GB2312" w:eastAsia="仿宋_GB2312" w:cs="仿宋_GB2312"/>
          <w:kern w:val="0"/>
          <w:szCs w:val="28"/>
        </w:rPr>
        <w:t>时0</w:t>
      </w:r>
      <w:r>
        <w:rPr>
          <w:rFonts w:ascii="仿宋_GB2312" w:hAnsi="仿宋_GB2312" w:eastAsia="仿宋_GB2312" w:cs="仿宋_GB2312"/>
          <w:kern w:val="0"/>
          <w:szCs w:val="28"/>
        </w:rPr>
        <w:t>0</w:t>
      </w:r>
      <w:r>
        <w:rPr>
          <w:rFonts w:hint="eastAsia" w:ascii="仿宋_GB2312" w:hAnsi="仿宋_GB2312" w:eastAsia="仿宋_GB2312" w:cs="仿宋_GB2312"/>
          <w:kern w:val="0"/>
          <w:szCs w:val="28"/>
        </w:rPr>
        <w:t>分</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（二）报价文件递交要求：签字盖章完善并密封递交，否则其报价文件将被拒绝；</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（三）报价文件递交地址：重庆市沙坪坝区高滩岩正街30号。</w:t>
      </w:r>
    </w:p>
    <w:p>
      <w:pPr>
        <w:adjustRightInd w:val="0"/>
        <w:snapToGrid w:val="0"/>
        <w:spacing w:line="480" w:lineRule="exact"/>
        <w:ind w:left="567"/>
        <w:rPr>
          <w:rFonts w:ascii="黑体" w:hAnsi="黑体" w:eastAsia="黑体" w:cs="黑体"/>
          <w:szCs w:val="28"/>
        </w:rPr>
      </w:pPr>
      <w:r>
        <w:rPr>
          <w:rFonts w:hint="eastAsia" w:ascii="黑体" w:hAnsi="黑体" w:eastAsia="黑体" w:cs="黑体"/>
          <w:szCs w:val="28"/>
        </w:rPr>
        <w:t>八、联系方式：</w:t>
      </w:r>
    </w:p>
    <w:p>
      <w:pPr>
        <w:adjustRightInd w:val="0"/>
        <w:snapToGrid w:val="0"/>
        <w:spacing w:line="480" w:lineRule="exact"/>
        <w:ind w:firstLine="56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Cs w:val="28"/>
        </w:rPr>
        <w:t>联 系 人：</w:t>
      </w:r>
      <w:r>
        <w:rPr>
          <w:rFonts w:hint="eastAsia" w:ascii="仿宋_GB2312" w:hAnsi="仿宋_GB2312" w:eastAsia="仿宋_GB2312" w:cs="仿宋_GB2312"/>
          <w:kern w:val="0"/>
          <w:sz w:val="32"/>
          <w:szCs w:val="32"/>
        </w:rPr>
        <w:t>全  薇</w:t>
      </w:r>
    </w:p>
    <w:p>
      <w:pPr>
        <w:adjustRightInd w:val="0"/>
        <w:snapToGrid w:val="0"/>
        <w:spacing w:line="480" w:lineRule="exact"/>
        <w:ind w:firstLine="560" w:firstLineChars="200"/>
      </w:pPr>
      <w:r>
        <w:rPr>
          <w:rFonts w:hint="eastAsia" w:ascii="仿宋_GB2312" w:hAnsi="仿宋_GB2312" w:eastAsia="仿宋_GB2312" w:cs="仿宋_GB2312"/>
          <w:kern w:val="0"/>
          <w:szCs w:val="28"/>
        </w:rPr>
        <w:t>联系电话：</w:t>
      </w:r>
      <w:r>
        <w:rPr>
          <w:rFonts w:hint="eastAsia" w:ascii="仿宋_GB2312" w:hAnsi="仿宋_GB2312" w:eastAsia="仿宋_GB2312" w:cs="仿宋_GB2312"/>
          <w:kern w:val="0"/>
          <w:sz w:val="32"/>
          <w:szCs w:val="32"/>
        </w:rPr>
        <w:t>18580549766</w:t>
      </w:r>
    </w:p>
    <w:p/>
    <w:p>
      <w:pPr>
        <w:pStyle w:val="2"/>
      </w:pPr>
    </w:p>
    <w:p/>
    <w:p>
      <w:pPr>
        <w:pStyle w:val="2"/>
      </w:pPr>
    </w:p>
    <w:p/>
    <w:p>
      <w:pPr>
        <w:pStyle w:val="2"/>
      </w:pPr>
    </w:p>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adjustRightInd w:val="0"/>
        <w:snapToGrid w:val="0"/>
        <w:spacing w:line="480" w:lineRule="exact"/>
        <w:ind w:left="560"/>
        <w:rPr>
          <w:rFonts w:ascii="黑体" w:hAnsi="黑体" w:eastAsia="黑体" w:cs="黑体"/>
        </w:rPr>
      </w:pPr>
      <w:r>
        <w:rPr>
          <w:rFonts w:hint="eastAsia" w:ascii="黑体" w:hAnsi="黑体" w:eastAsia="黑体" w:cs="黑体"/>
        </w:rPr>
        <w:t>一、采购需求一览表</w:t>
      </w:r>
    </w:p>
    <w:tbl>
      <w:tblPr>
        <w:tblStyle w:val="1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109"/>
        <w:gridCol w:w="1747"/>
        <w:gridCol w:w="160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1"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842"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035"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计量单位</w:t>
            </w:r>
          </w:p>
        </w:tc>
        <w:tc>
          <w:tcPr>
            <w:tcW w:w="949"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603"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1"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42"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eastAsia="仿宋_GB2312"/>
                <w:sz w:val="24"/>
                <w:szCs w:val="24"/>
              </w:rPr>
              <w:t>《医院战略管理实用理论与案例</w:t>
            </w:r>
            <w:r>
              <w:rPr>
                <w:rFonts w:ascii="仿宋_GB2312" w:eastAsia="仿宋_GB2312"/>
                <w:sz w:val="24"/>
                <w:szCs w:val="24"/>
              </w:rPr>
              <w:t>》书籍出版询价采购</w:t>
            </w:r>
          </w:p>
        </w:tc>
        <w:tc>
          <w:tcPr>
            <w:tcW w:w="1035"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949" w:type="pct"/>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03" w:type="pct"/>
            <w:vAlign w:val="center"/>
          </w:tcPr>
          <w:p>
            <w:pPr>
              <w:adjustRightInd w:val="0"/>
              <w:snapToGrid w:val="0"/>
              <w:spacing w:line="400" w:lineRule="exact"/>
              <w:jc w:val="center"/>
              <w:rPr>
                <w:rFonts w:ascii="仿宋_GB2312" w:hAnsi="仿宋_GB2312" w:eastAsia="仿宋_GB2312" w:cs="仿宋_GB2312"/>
                <w:sz w:val="24"/>
                <w:szCs w:val="24"/>
              </w:rPr>
            </w:pPr>
          </w:p>
        </w:tc>
      </w:tr>
    </w:tbl>
    <w:p>
      <w:pPr>
        <w:adjustRightInd w:val="0"/>
        <w:snapToGrid w:val="0"/>
        <w:spacing w:line="480" w:lineRule="exact"/>
        <w:ind w:left="560"/>
        <w:rPr>
          <w:rFonts w:ascii="黑体" w:hAnsi="黑体" w:eastAsia="黑体" w:cs="黑体"/>
        </w:rPr>
      </w:pPr>
      <w:r>
        <w:rPr>
          <w:rFonts w:hint="eastAsia" w:ascii="黑体" w:hAnsi="黑体" w:eastAsia="黑体" w:cs="黑体"/>
        </w:rPr>
        <w:t>二、技术需求</w:t>
      </w:r>
    </w:p>
    <w:p>
      <w:pPr>
        <w:adjustRightInd w:val="0"/>
        <w:snapToGrid w:val="0"/>
        <w:spacing w:line="480" w:lineRule="exact"/>
        <w:ind w:left="560"/>
      </w:pPr>
      <w:r>
        <w:rPr>
          <w:rFonts w:hint="eastAsia"/>
        </w:rPr>
        <w:t>详细见下表：</w:t>
      </w:r>
    </w:p>
    <w:tbl>
      <w:tblPr>
        <w:tblStyle w:val="19"/>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26"/>
        <w:gridCol w:w="1271"/>
        <w:gridCol w:w="506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6"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26"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服务名称</w:t>
            </w: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建设项</w:t>
            </w:r>
          </w:p>
        </w:tc>
        <w:tc>
          <w:tcPr>
            <w:tcW w:w="5065"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6" w:type="dxa"/>
            <w:vMerge w:val="restart"/>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726" w:type="dxa"/>
            <w:vMerge w:val="restart"/>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eastAsia="仿宋_GB2312"/>
                <w:sz w:val="24"/>
                <w:szCs w:val="24"/>
              </w:rPr>
              <w:t>《医院战略管理实用理论与案例</w:t>
            </w:r>
            <w:r>
              <w:rPr>
                <w:rFonts w:ascii="仿宋_GB2312" w:eastAsia="仿宋_GB2312"/>
                <w:sz w:val="24"/>
                <w:szCs w:val="24"/>
              </w:rPr>
              <w:t>》</w:t>
            </w:r>
            <w:r>
              <w:rPr>
                <w:rFonts w:hint="eastAsia" w:ascii="仿宋_GB2312" w:eastAsia="仿宋_GB2312"/>
                <w:sz w:val="24"/>
                <w:szCs w:val="24"/>
              </w:rPr>
              <w:t>印刷出版</w:t>
            </w: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书号</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国家新闻出版总署可查，包括ISBN和CIP数据</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6" w:type="dxa"/>
            <w:vMerge w:val="continue"/>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c>
          <w:tcPr>
            <w:tcW w:w="726" w:type="dxa"/>
            <w:vMerge w:val="continue"/>
            <w:vAlign w:val="center"/>
          </w:tcPr>
          <w:p>
            <w:pPr>
              <w:adjustRightInd w:val="0"/>
              <w:snapToGrid w:val="0"/>
              <w:spacing w:line="400" w:lineRule="exact"/>
              <w:jc w:val="center"/>
              <w:rPr>
                <w:rFonts w:ascii="仿宋_GB2312" w:hAnsi="仿宋_GB2312" w:eastAsia="仿宋_GB2312" w:cs="仿宋_GB2312"/>
                <w:sz w:val="24"/>
                <w:szCs w:val="24"/>
              </w:rPr>
            </w:pP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色彩</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封面四色，正文黑白，要有版式设计</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56" w:type="dxa"/>
            <w:vMerge w:val="continue"/>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c>
          <w:tcPr>
            <w:tcW w:w="726" w:type="dxa"/>
            <w:vMerge w:val="continue"/>
            <w:vAlign w:val="center"/>
          </w:tcPr>
          <w:p>
            <w:pPr>
              <w:adjustRightInd w:val="0"/>
              <w:snapToGrid w:val="0"/>
              <w:spacing w:line="400" w:lineRule="exact"/>
              <w:jc w:val="center"/>
              <w:rPr>
                <w:rFonts w:ascii="仿宋_GB2312" w:hAnsi="仿宋_GB2312" w:eastAsia="仿宋_GB2312" w:cs="仿宋_GB2312"/>
                <w:sz w:val="24"/>
                <w:szCs w:val="24"/>
              </w:rPr>
            </w:pP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版面设计</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正文字体应选用易读性强的常用字体，如宋体、黑体等，避免使用过于花哨的字体；字号大小根据版面大小和阅读距离合理设定，正文字号建议10-12磅；标题、副标题字号应与正文字号有区别；行间距应该适中，不能过于紧凑，也不能过于宽松，以保证阅读舒适为目的；封面设计要突出主题，材质、颜色、印刷工艺要符合出版规范，确保成品质量。</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6" w:type="dxa"/>
            <w:vMerge w:val="continue"/>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c>
          <w:tcPr>
            <w:tcW w:w="726" w:type="dxa"/>
            <w:vMerge w:val="continue"/>
            <w:vAlign w:val="center"/>
          </w:tcPr>
          <w:p>
            <w:pPr>
              <w:adjustRightInd w:val="0"/>
              <w:snapToGrid w:val="0"/>
              <w:spacing w:line="400" w:lineRule="exact"/>
              <w:jc w:val="center"/>
              <w:rPr>
                <w:rFonts w:ascii="仿宋_GB2312" w:hAnsi="仿宋_GB2312" w:eastAsia="仿宋_GB2312" w:cs="仿宋_GB2312"/>
                <w:sz w:val="24"/>
                <w:szCs w:val="24"/>
              </w:rPr>
            </w:pP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纸张要求</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正文80克双胶，封面特种纸，封面要有特殊工艺</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6"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c>
          <w:tcPr>
            <w:tcW w:w="726" w:type="dxa"/>
            <w:vMerge w:val="continue"/>
            <w:vAlign w:val="center"/>
          </w:tcPr>
          <w:p>
            <w:pPr>
              <w:adjustRightInd w:val="0"/>
              <w:snapToGrid w:val="0"/>
              <w:spacing w:line="400" w:lineRule="exact"/>
              <w:jc w:val="center"/>
              <w:rPr>
                <w:rFonts w:ascii="仿宋_GB2312" w:hAnsi="仿宋_GB2312" w:eastAsia="仿宋_GB2312" w:cs="仿宋_GB2312"/>
                <w:sz w:val="24"/>
                <w:szCs w:val="24"/>
              </w:rPr>
            </w:pP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装帧</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平装，装帧材料应符合环保要求无毒无害，保证读者健康；装帧工艺要精细，确保成品质量和美观度。装帧尺寸为170mm*240mm</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6"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c>
          <w:tcPr>
            <w:tcW w:w="726" w:type="dxa"/>
            <w:vMerge w:val="continue"/>
            <w:vAlign w:val="center"/>
          </w:tcPr>
          <w:p>
            <w:pPr>
              <w:adjustRightInd w:val="0"/>
              <w:snapToGrid w:val="0"/>
              <w:spacing w:line="400" w:lineRule="exact"/>
              <w:jc w:val="center"/>
              <w:rPr>
                <w:rFonts w:ascii="仿宋_GB2312" w:hAnsi="仿宋_GB2312" w:eastAsia="仿宋_GB2312" w:cs="仿宋_GB2312"/>
                <w:sz w:val="24"/>
                <w:szCs w:val="24"/>
              </w:rPr>
            </w:pPr>
          </w:p>
        </w:tc>
        <w:tc>
          <w:tcPr>
            <w:tcW w:w="1271" w:type="dxa"/>
            <w:shd w:val="clear" w:color="auto" w:fill="auto"/>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包装、运输</w:t>
            </w:r>
          </w:p>
        </w:tc>
        <w:tc>
          <w:tcPr>
            <w:tcW w:w="5065" w:type="dxa"/>
            <w:shd w:val="clear" w:color="auto" w:fill="auto"/>
            <w:vAlign w:val="center"/>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包装材料应符合国家标准，不得含有有害物质，常用包装材料牛皮纸、纸张、纸板、塑料。出版后需返回采购单位1000册图书。包装方式要确保图书在运输过程中不受损，不变形。包装上要有书名、出版社、册数等标志。运输后要有运输凭证，并及时返回招标方确认。</w:t>
            </w:r>
          </w:p>
        </w:tc>
        <w:tc>
          <w:tcPr>
            <w:tcW w:w="567" w:type="dxa"/>
            <w:shd w:val="clear" w:color="auto" w:fill="auto"/>
            <w:noWrap/>
            <w:vAlign w:val="center"/>
          </w:tcPr>
          <w:p>
            <w:pPr>
              <w:adjustRightInd w:val="0"/>
              <w:snapToGrid w:val="0"/>
              <w:spacing w:line="400" w:lineRule="exact"/>
              <w:jc w:val="center"/>
              <w:rPr>
                <w:rFonts w:ascii="仿宋_GB2312" w:hAnsi="仿宋_GB2312" w:eastAsia="仿宋_GB2312" w:cs="仿宋_GB2312"/>
                <w:sz w:val="24"/>
                <w:szCs w:val="24"/>
              </w:rPr>
            </w:pPr>
          </w:p>
        </w:tc>
      </w:tr>
    </w:tbl>
    <w:p>
      <w:pPr>
        <w:adjustRightInd w:val="0"/>
        <w:snapToGrid w:val="0"/>
        <w:spacing w:line="480" w:lineRule="exact"/>
        <w:ind w:firstLine="560" w:firstLineChars="200"/>
        <w:rPr>
          <w:rFonts w:ascii="黑体" w:hAnsi="黑体" w:eastAsia="黑体" w:cs="黑体"/>
        </w:rPr>
      </w:pPr>
    </w:p>
    <w:p>
      <w:pPr>
        <w:adjustRightInd w:val="0"/>
        <w:snapToGrid w:val="0"/>
        <w:spacing w:line="480" w:lineRule="exact"/>
        <w:ind w:firstLine="560" w:firstLineChars="200"/>
        <w:rPr>
          <w:rFonts w:ascii="黑体" w:hAnsi="黑体" w:eastAsia="黑体" w:cs="黑体"/>
        </w:rPr>
      </w:pPr>
      <w:r>
        <w:rPr>
          <w:rFonts w:hint="eastAsia" w:ascii="黑体" w:hAnsi="黑体" w:eastAsia="黑体" w:cs="黑体"/>
        </w:rPr>
        <w:t>三、商务需求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1.服务时间：中标后</w:t>
      </w:r>
      <w:r>
        <w:rPr>
          <w:rFonts w:eastAsia="仿宋_GB2312"/>
          <w:szCs w:val="28"/>
        </w:rPr>
        <w:t>90</w:t>
      </w:r>
      <w:r>
        <w:rPr>
          <w:rFonts w:hint="eastAsia" w:eastAsia="仿宋_GB2312"/>
          <w:szCs w:val="28"/>
        </w:rPr>
        <w:t>日内完成书籍的排版、校稿与出版。</w:t>
      </w:r>
    </w:p>
    <w:p>
      <w:pPr>
        <w:snapToGrid w:val="0"/>
        <w:spacing w:line="480" w:lineRule="exact"/>
        <w:ind w:firstLine="560" w:firstLineChars="200"/>
        <w:jc w:val="left"/>
        <w:rPr>
          <w:rFonts w:eastAsia="仿宋_GB2312"/>
          <w:szCs w:val="28"/>
        </w:rPr>
      </w:pPr>
      <w:r>
        <w:rPr>
          <w:rFonts w:hint="eastAsia" w:eastAsia="仿宋_GB2312"/>
          <w:szCs w:val="28"/>
        </w:rPr>
        <w:t>2.实施地点：中标出版社自由指定。</w:t>
      </w:r>
    </w:p>
    <w:p>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3.实施方式：成交人按照采购单位的订购数量，按需分批将货物送到采购人指定交货地点。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（二）付款方式</w:t>
      </w:r>
    </w:p>
    <w:p>
      <w:pPr>
        <w:snapToGrid w:val="0"/>
        <w:spacing w:line="480" w:lineRule="exact"/>
        <w:ind w:firstLine="560" w:firstLineChars="200"/>
        <w:jc w:val="left"/>
        <w:rPr>
          <w:rFonts w:ascii="仿宋_GB2312" w:hAnsi="楷体_GB2312" w:eastAsia="仿宋_GB2312" w:cs="楷体_GB2312"/>
          <w:szCs w:val="28"/>
        </w:rPr>
      </w:pPr>
      <w:r>
        <w:rPr>
          <w:rFonts w:hint="eastAsia" w:ascii="仿宋_GB2312" w:hAnsi="楷体_GB2312" w:eastAsia="仿宋_GB2312" w:cs="楷体_GB2312"/>
          <w:szCs w:val="28"/>
        </w:rPr>
        <w:t>本项目不预付货款，建设内容验收合格后，合同乙方收集发运接收单、发票、验收报告等资料，提交采购单位办理结算手续，采购单位完成验收结算后支付合同金额。</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（三）</w:t>
      </w:r>
      <w:r>
        <w:rPr>
          <w:rFonts w:hint="eastAsia" w:eastAsia="仿宋_GB2312"/>
          <w:szCs w:val="28"/>
        </w:rPr>
        <w:t>验收方式</w:t>
      </w:r>
    </w:p>
    <w:p>
      <w:pPr>
        <w:snapToGrid w:val="0"/>
        <w:spacing w:line="480" w:lineRule="exact"/>
        <w:ind w:firstLine="560" w:firstLineChars="200"/>
        <w:jc w:val="left"/>
        <w:rPr>
          <w:rFonts w:eastAsia="仿宋_GB2312"/>
          <w:szCs w:val="28"/>
        </w:rPr>
      </w:pPr>
      <w:r>
        <w:rPr>
          <w:rFonts w:hint="eastAsia" w:eastAsia="仿宋_GB2312"/>
          <w:szCs w:val="28"/>
        </w:rPr>
        <w:t>乙方完成建设后，由甲方按照合同约定参数进行测试，乙方提供按照合同建设的有关证明材料，由甲方邀请相关领域专家组织评审验收。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（四）知识产权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pStyle w:val="2"/>
      </w:pPr>
    </w:p>
    <w:p>
      <w:pPr>
        <w:pStyle w:val="2"/>
        <w:snapToGrid w:val="0"/>
        <w:spacing w:after="0" w:line="480" w:lineRule="exact"/>
        <w:ind w:firstLine="560" w:firstLineChars="200"/>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（法定代表人姓名+电话）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4"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Namg1wAAAAoBAAAPAAAAAAAAAAEAIAAAACIAAABkcnMvZG93bnJldi54&#10;bWxQSwECFAAUAAAACACHTuJA9mxdNz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3"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EEw1QAAAAgBAAAPAAAAAAAAAAEAIAAAACIAAABkcnMvZG93bnJldi54bWxQ&#10;SwECFAAUAAAACACHTuJAt6BIeDMCAABUBAAADgAAAAAAAAABACAAAAAkAQAAZHJzL2Uyb0RvYy54&#10;bWxQSwUGAAAAAAYABgBZAQAAyQ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rPr>
          <w:szCs w:val="28"/>
        </w:rPr>
      </w:pPr>
    </w:p>
    <w:p>
      <w:pPr>
        <w:rPr>
          <w:kern w:val="0"/>
          <w:szCs w:val="28"/>
        </w:rPr>
      </w:pPr>
    </w:p>
    <w:p>
      <w:pPr>
        <w:pStyle w:val="2"/>
      </w:pPr>
    </w:p>
    <w:p>
      <w:pPr>
        <w:adjustRightInd w:val="0"/>
        <w:snapToGrid w:val="0"/>
        <w:spacing w:line="579" w:lineRule="exact"/>
        <w:ind w:left="2520" w:leftChars="9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hZ8GNcAAAAKAQAADwAAAAAAAAABACAAAAAiAAAAZHJzL2Rvd25yZXYueG1s&#10;UEsBAhQAFAAAAAgAh07iQFj4RVgyAgAAVAQAAA4AAAAAAAAAAQAgAAAAJg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Sw6dvUAAAACAEAAA8AAAAAAAAAAQAgAAAAIgAAAGRycy9kb3ducmV2LnhtbFBL&#10;AQIUABQAAAAIAIdO4kAUyRKkMwIAAFQEAAAOAAAAAAAAAAEAIAAAACMBAABkcnMvZTJvRG9jLnht&#10;bFBLBQYAAAAABgAGAFkBAADI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2"/>
      </w:pPr>
    </w:p>
    <w:p>
      <w:pPr>
        <w:pStyle w:val="2"/>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0AJCI4QEAAL0DAAAOAAAA&#10;AAAAAAEAIAAAAB4BAABkcnMvZTJvRG9jLnhtbFBLBQYAAAAABgAGAFkBAABx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0Rxx0AAAAAMBAAAP&#10;AAAAAAAAAAEAIAAAACIAAABkcnMvZG93bnJldi54bWxQSwECFAAUAAAACACHTuJAeyyb4+cBAAC7&#10;AwAADgAAAAAAAAABACAAAAAfAQAAZHJzL2Uyb0RvYy54bWxQSwUGAAAAAAYABgBZAQAAeAU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65B80"/>
    <w:rsid w:val="00072E47"/>
    <w:rsid w:val="0007370D"/>
    <w:rsid w:val="00083364"/>
    <w:rsid w:val="00091B84"/>
    <w:rsid w:val="000A5A99"/>
    <w:rsid w:val="000A6D0C"/>
    <w:rsid w:val="000B2C6F"/>
    <w:rsid w:val="000B3A64"/>
    <w:rsid w:val="000D2073"/>
    <w:rsid w:val="000D3A1D"/>
    <w:rsid w:val="000D551C"/>
    <w:rsid w:val="000D6E74"/>
    <w:rsid w:val="000E2AF7"/>
    <w:rsid w:val="000F4B27"/>
    <w:rsid w:val="000F6D08"/>
    <w:rsid w:val="00105333"/>
    <w:rsid w:val="00107BAB"/>
    <w:rsid w:val="00117355"/>
    <w:rsid w:val="00131918"/>
    <w:rsid w:val="0014076F"/>
    <w:rsid w:val="00166749"/>
    <w:rsid w:val="00170DB6"/>
    <w:rsid w:val="0017159F"/>
    <w:rsid w:val="001716F0"/>
    <w:rsid w:val="001720AC"/>
    <w:rsid w:val="00176A8B"/>
    <w:rsid w:val="001A1E77"/>
    <w:rsid w:val="001B15BA"/>
    <w:rsid w:val="001C078F"/>
    <w:rsid w:val="001C0C22"/>
    <w:rsid w:val="001C7FAA"/>
    <w:rsid w:val="001D3DC1"/>
    <w:rsid w:val="001D6F95"/>
    <w:rsid w:val="001E463B"/>
    <w:rsid w:val="001F4FDD"/>
    <w:rsid w:val="001F51B9"/>
    <w:rsid w:val="00200705"/>
    <w:rsid w:val="0020164F"/>
    <w:rsid w:val="00203263"/>
    <w:rsid w:val="00204B6A"/>
    <w:rsid w:val="00212846"/>
    <w:rsid w:val="00214897"/>
    <w:rsid w:val="0021520F"/>
    <w:rsid w:val="0023547D"/>
    <w:rsid w:val="00257961"/>
    <w:rsid w:val="00260514"/>
    <w:rsid w:val="00264888"/>
    <w:rsid w:val="00271032"/>
    <w:rsid w:val="00276F7C"/>
    <w:rsid w:val="0028424C"/>
    <w:rsid w:val="002877B2"/>
    <w:rsid w:val="00291CC9"/>
    <w:rsid w:val="002A44AB"/>
    <w:rsid w:val="002A47F0"/>
    <w:rsid w:val="002B39C5"/>
    <w:rsid w:val="002D0EE2"/>
    <w:rsid w:val="002E04E4"/>
    <w:rsid w:val="002F3F8A"/>
    <w:rsid w:val="00305149"/>
    <w:rsid w:val="00310658"/>
    <w:rsid w:val="00315DA4"/>
    <w:rsid w:val="00315EA2"/>
    <w:rsid w:val="0032001B"/>
    <w:rsid w:val="003207DF"/>
    <w:rsid w:val="0032350B"/>
    <w:rsid w:val="00326E86"/>
    <w:rsid w:val="00352D17"/>
    <w:rsid w:val="0037349A"/>
    <w:rsid w:val="003817D5"/>
    <w:rsid w:val="003954BB"/>
    <w:rsid w:val="003A2CC4"/>
    <w:rsid w:val="003B379C"/>
    <w:rsid w:val="003B75AE"/>
    <w:rsid w:val="003C486E"/>
    <w:rsid w:val="003D3A7D"/>
    <w:rsid w:val="003E7DE6"/>
    <w:rsid w:val="00412A87"/>
    <w:rsid w:val="00414521"/>
    <w:rsid w:val="00421048"/>
    <w:rsid w:val="00422928"/>
    <w:rsid w:val="0043247E"/>
    <w:rsid w:val="0044132E"/>
    <w:rsid w:val="0044266B"/>
    <w:rsid w:val="004439A4"/>
    <w:rsid w:val="00445A14"/>
    <w:rsid w:val="00450B3D"/>
    <w:rsid w:val="00454FB6"/>
    <w:rsid w:val="00455320"/>
    <w:rsid w:val="00477571"/>
    <w:rsid w:val="00484386"/>
    <w:rsid w:val="00497AEE"/>
    <w:rsid w:val="004A092D"/>
    <w:rsid w:val="004A4A67"/>
    <w:rsid w:val="004A587A"/>
    <w:rsid w:val="004B2397"/>
    <w:rsid w:val="004C5882"/>
    <w:rsid w:val="004C5F49"/>
    <w:rsid w:val="004D18A3"/>
    <w:rsid w:val="004D7404"/>
    <w:rsid w:val="004E174A"/>
    <w:rsid w:val="004E3778"/>
    <w:rsid w:val="004E7280"/>
    <w:rsid w:val="004E7CE9"/>
    <w:rsid w:val="004E7D53"/>
    <w:rsid w:val="004F2E66"/>
    <w:rsid w:val="004F3E95"/>
    <w:rsid w:val="004F5DD0"/>
    <w:rsid w:val="005024B7"/>
    <w:rsid w:val="0050533E"/>
    <w:rsid w:val="00505F7D"/>
    <w:rsid w:val="00512C41"/>
    <w:rsid w:val="00517001"/>
    <w:rsid w:val="00527AC7"/>
    <w:rsid w:val="00532309"/>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57F0"/>
    <w:rsid w:val="00606620"/>
    <w:rsid w:val="0063013A"/>
    <w:rsid w:val="00631235"/>
    <w:rsid w:val="006337FD"/>
    <w:rsid w:val="00665A8C"/>
    <w:rsid w:val="00666E2C"/>
    <w:rsid w:val="00677DBB"/>
    <w:rsid w:val="00683043"/>
    <w:rsid w:val="00691B58"/>
    <w:rsid w:val="006A0182"/>
    <w:rsid w:val="006B3E2F"/>
    <w:rsid w:val="006B7E39"/>
    <w:rsid w:val="006D1AE1"/>
    <w:rsid w:val="006D5D6F"/>
    <w:rsid w:val="006D7B74"/>
    <w:rsid w:val="006E797E"/>
    <w:rsid w:val="00700171"/>
    <w:rsid w:val="0071366D"/>
    <w:rsid w:val="00715726"/>
    <w:rsid w:val="00724E2D"/>
    <w:rsid w:val="00727608"/>
    <w:rsid w:val="00730C3E"/>
    <w:rsid w:val="00732A0E"/>
    <w:rsid w:val="00733154"/>
    <w:rsid w:val="00745AD9"/>
    <w:rsid w:val="00756F57"/>
    <w:rsid w:val="0075756C"/>
    <w:rsid w:val="00757BB6"/>
    <w:rsid w:val="00761DC8"/>
    <w:rsid w:val="0077555E"/>
    <w:rsid w:val="00785C81"/>
    <w:rsid w:val="00786E3E"/>
    <w:rsid w:val="00787764"/>
    <w:rsid w:val="007A0DC5"/>
    <w:rsid w:val="007A73D6"/>
    <w:rsid w:val="007C0F35"/>
    <w:rsid w:val="007C1EB3"/>
    <w:rsid w:val="007C4F70"/>
    <w:rsid w:val="007E0F3D"/>
    <w:rsid w:val="007E4BBC"/>
    <w:rsid w:val="00803D6E"/>
    <w:rsid w:val="00804720"/>
    <w:rsid w:val="008102FB"/>
    <w:rsid w:val="00810706"/>
    <w:rsid w:val="008220EC"/>
    <w:rsid w:val="00823EA7"/>
    <w:rsid w:val="00832BAF"/>
    <w:rsid w:val="00840267"/>
    <w:rsid w:val="00842062"/>
    <w:rsid w:val="00847D8E"/>
    <w:rsid w:val="008504C7"/>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4241D"/>
    <w:rsid w:val="009438A5"/>
    <w:rsid w:val="00944BB6"/>
    <w:rsid w:val="0095172E"/>
    <w:rsid w:val="009620D3"/>
    <w:rsid w:val="00972FEA"/>
    <w:rsid w:val="00974EBD"/>
    <w:rsid w:val="00981735"/>
    <w:rsid w:val="0098370F"/>
    <w:rsid w:val="00986B25"/>
    <w:rsid w:val="009915C8"/>
    <w:rsid w:val="009A7D6A"/>
    <w:rsid w:val="009A7FAF"/>
    <w:rsid w:val="009B642A"/>
    <w:rsid w:val="009C2F2A"/>
    <w:rsid w:val="009C7FB4"/>
    <w:rsid w:val="009E2897"/>
    <w:rsid w:val="009F5C62"/>
    <w:rsid w:val="00A02E0F"/>
    <w:rsid w:val="00A134B4"/>
    <w:rsid w:val="00A14E54"/>
    <w:rsid w:val="00A3195B"/>
    <w:rsid w:val="00A419E6"/>
    <w:rsid w:val="00A56AA4"/>
    <w:rsid w:val="00A76F6B"/>
    <w:rsid w:val="00A81862"/>
    <w:rsid w:val="00A8190E"/>
    <w:rsid w:val="00A8220C"/>
    <w:rsid w:val="00A844E7"/>
    <w:rsid w:val="00A9126D"/>
    <w:rsid w:val="00A9792A"/>
    <w:rsid w:val="00AA393F"/>
    <w:rsid w:val="00AA39CB"/>
    <w:rsid w:val="00AA4E28"/>
    <w:rsid w:val="00AB5019"/>
    <w:rsid w:val="00AB5FDC"/>
    <w:rsid w:val="00AC1483"/>
    <w:rsid w:val="00AF43B9"/>
    <w:rsid w:val="00B05BC4"/>
    <w:rsid w:val="00B15F80"/>
    <w:rsid w:val="00B23BB9"/>
    <w:rsid w:val="00B24C79"/>
    <w:rsid w:val="00B25D61"/>
    <w:rsid w:val="00B529B0"/>
    <w:rsid w:val="00B66C53"/>
    <w:rsid w:val="00B81310"/>
    <w:rsid w:val="00B853B1"/>
    <w:rsid w:val="00B8709B"/>
    <w:rsid w:val="00B96048"/>
    <w:rsid w:val="00BA1877"/>
    <w:rsid w:val="00BA6745"/>
    <w:rsid w:val="00BC7B4B"/>
    <w:rsid w:val="00BD32AB"/>
    <w:rsid w:val="00BD4C9E"/>
    <w:rsid w:val="00BD6307"/>
    <w:rsid w:val="00BF0416"/>
    <w:rsid w:val="00BF0CF1"/>
    <w:rsid w:val="00BF21AF"/>
    <w:rsid w:val="00C020E5"/>
    <w:rsid w:val="00C0383B"/>
    <w:rsid w:val="00C12D83"/>
    <w:rsid w:val="00C1625D"/>
    <w:rsid w:val="00C165CD"/>
    <w:rsid w:val="00C206A6"/>
    <w:rsid w:val="00C24D98"/>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47737"/>
    <w:rsid w:val="00D677A6"/>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450F"/>
    <w:rsid w:val="00E43C84"/>
    <w:rsid w:val="00E46AE4"/>
    <w:rsid w:val="00E569FD"/>
    <w:rsid w:val="00E62D40"/>
    <w:rsid w:val="00E67189"/>
    <w:rsid w:val="00E70599"/>
    <w:rsid w:val="00E72147"/>
    <w:rsid w:val="00E72430"/>
    <w:rsid w:val="00E74F4E"/>
    <w:rsid w:val="00E849E9"/>
    <w:rsid w:val="00E936D0"/>
    <w:rsid w:val="00E9542D"/>
    <w:rsid w:val="00E97744"/>
    <w:rsid w:val="00EB6628"/>
    <w:rsid w:val="00EC1556"/>
    <w:rsid w:val="00EC5F96"/>
    <w:rsid w:val="00ED47FF"/>
    <w:rsid w:val="00EE1019"/>
    <w:rsid w:val="00EF224C"/>
    <w:rsid w:val="00F05475"/>
    <w:rsid w:val="00F11157"/>
    <w:rsid w:val="00F15D9A"/>
    <w:rsid w:val="00F15E7E"/>
    <w:rsid w:val="00F3193C"/>
    <w:rsid w:val="00F42178"/>
    <w:rsid w:val="00F42A42"/>
    <w:rsid w:val="00F4375E"/>
    <w:rsid w:val="00F43803"/>
    <w:rsid w:val="00F4785B"/>
    <w:rsid w:val="00F51B62"/>
    <w:rsid w:val="00F547B0"/>
    <w:rsid w:val="00F55642"/>
    <w:rsid w:val="00F56484"/>
    <w:rsid w:val="00F67D21"/>
    <w:rsid w:val="00F75A2D"/>
    <w:rsid w:val="00F77BBC"/>
    <w:rsid w:val="00F8027F"/>
    <w:rsid w:val="00F80EEC"/>
    <w:rsid w:val="00F81E88"/>
    <w:rsid w:val="00F93F51"/>
    <w:rsid w:val="00F9587F"/>
    <w:rsid w:val="00F95C7E"/>
    <w:rsid w:val="00F95D1A"/>
    <w:rsid w:val="00F96E97"/>
    <w:rsid w:val="00FB475F"/>
    <w:rsid w:val="00FB5397"/>
    <w:rsid w:val="00FB552D"/>
    <w:rsid w:val="00FC0332"/>
    <w:rsid w:val="00FC4A17"/>
    <w:rsid w:val="00FC564D"/>
    <w:rsid w:val="00FD485B"/>
    <w:rsid w:val="00FD506B"/>
    <w:rsid w:val="00FE0F07"/>
    <w:rsid w:val="00FE6997"/>
    <w:rsid w:val="00FF2B5F"/>
    <w:rsid w:val="00FF54C0"/>
    <w:rsid w:val="00FF590C"/>
    <w:rsid w:val="07E34A3F"/>
    <w:rsid w:val="09420C01"/>
    <w:rsid w:val="0B0C1D12"/>
    <w:rsid w:val="0B47616D"/>
    <w:rsid w:val="0BA7076A"/>
    <w:rsid w:val="11674266"/>
    <w:rsid w:val="12955B7A"/>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3C0E54"/>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table" w:customStyle="1" w:styleId="44">
    <w:name w:val="网格型1"/>
    <w:basedOn w:val="19"/>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Words>
  <Characters>2362</Characters>
  <Lines>19</Lines>
  <Paragraphs>5</Paragraphs>
  <TotalTime>17</TotalTime>
  <ScaleCrop>false</ScaleCrop>
  <LinksUpToDate>false</LinksUpToDate>
  <CharactersWithSpaces>2771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2024-10-09T03:38:00Z</dcterms:created>
  <dc:creator>曾泽</dc:creator>
  <cp:lastModifiedBy>Administrator</cp:lastModifiedBy>
  <cp:lastPrinted>2024-10-11T07:40:00Z</cp:lastPrinted>
  <dcterms:modified xsi:type="dcterms:W3CDTF">2024-12-05T03:22:02Z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8447563D34F14FA2A210893CA97F34DF_13</vt:lpwstr>
  </property>
</Properties>
</file>