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AED50" w14:textId="77777777" w:rsidR="007924A6" w:rsidRDefault="00000000">
      <w:pPr>
        <w:spacing w:line="520" w:lineRule="exact"/>
        <w:jc w:val="center"/>
        <w:rPr>
          <w:rFonts w:ascii="方正小标宋_GBK" w:eastAsia="方正小标宋_GBK" w:hAnsi="仿宋" w:cs="Times New Roman"/>
          <w:sz w:val="44"/>
          <w:szCs w:val="44"/>
        </w:rPr>
      </w:pPr>
      <w:r>
        <w:rPr>
          <w:rFonts w:ascii="方正小标宋_GBK" w:eastAsia="方正小标宋_GBK" w:hAnsi="仿宋" w:cs="Times New Roman" w:hint="eastAsia"/>
          <w:sz w:val="44"/>
          <w:szCs w:val="44"/>
        </w:rPr>
        <w:t>采购技术参数说明书</w:t>
      </w:r>
    </w:p>
    <w:p w14:paraId="308EFC57" w14:textId="18CD363C" w:rsidR="007924A6" w:rsidRDefault="00000000">
      <w:pPr>
        <w:pStyle w:val="af1"/>
        <w:numPr>
          <w:ilvl w:val="0"/>
          <w:numId w:val="1"/>
        </w:numPr>
        <w:spacing w:line="520" w:lineRule="exact"/>
        <w:ind w:left="0" w:firstLine="600"/>
        <w:outlineLvl w:val="0"/>
        <w:rPr>
          <w:rFonts w:ascii="仿宋" w:eastAsia="仿宋" w:hAnsi="仿宋" w:cs="Times New Roman"/>
          <w:kern w:val="0"/>
          <w:sz w:val="30"/>
          <w:szCs w:val="30"/>
        </w:rPr>
      </w:pPr>
      <w:r>
        <w:rPr>
          <w:rFonts w:ascii="方正小标宋简体" w:eastAsia="方正小标宋简体" w:hAnsi="仿宋" w:cs="Times New Roman" w:hint="eastAsia"/>
          <w:sz w:val="30"/>
          <w:szCs w:val="30"/>
        </w:rPr>
        <w:t>项目名称：</w:t>
      </w: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>数据中心服务组件</w:t>
      </w:r>
    </w:p>
    <w:p w14:paraId="78736D32" w14:textId="77777777" w:rsidR="007924A6" w:rsidRDefault="00000000">
      <w:pPr>
        <w:spacing w:line="52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方正小标宋简体" w:eastAsia="方正小标宋简体" w:hAnsi="仿宋" w:cs="Times New Roman" w:hint="eastAsia"/>
          <w:sz w:val="30"/>
          <w:szCs w:val="30"/>
        </w:rPr>
        <w:t>二、最高限价（或项目预算）：</w:t>
      </w:r>
      <w:r>
        <w:rPr>
          <w:rFonts w:ascii="方正小标宋简体" w:eastAsia="方正小标宋简体" w:hAnsi="仿宋" w:cs="Times New Roman"/>
          <w:sz w:val="30"/>
          <w:szCs w:val="30"/>
        </w:rPr>
        <w:t>88</w:t>
      </w:r>
      <w:r>
        <w:rPr>
          <w:rFonts w:ascii="仿宋" w:eastAsia="仿宋" w:hAnsi="仿宋" w:cs="Times New Roman" w:hint="eastAsia"/>
          <w:sz w:val="30"/>
          <w:szCs w:val="30"/>
        </w:rPr>
        <w:t>万元</w:t>
      </w:r>
    </w:p>
    <w:p w14:paraId="7F30FDF6" w14:textId="77777777" w:rsidR="007924A6" w:rsidRDefault="00000000">
      <w:pPr>
        <w:spacing w:line="560" w:lineRule="exact"/>
        <w:outlineLvl w:val="0"/>
        <w:rPr>
          <w:rFonts w:ascii="方正小标宋简体" w:eastAsia="方正小标宋简体" w:hAnsi="仿宋" w:cs="Times New Roman"/>
          <w:sz w:val="30"/>
          <w:szCs w:val="30"/>
        </w:rPr>
      </w:pPr>
      <w:r>
        <w:rPr>
          <w:rFonts w:ascii="方正小标宋简体" w:eastAsia="方正小标宋简体" w:hAnsi="仿宋" w:cs="Times New Roman" w:hint="eastAsia"/>
          <w:sz w:val="30"/>
          <w:szCs w:val="30"/>
        </w:rPr>
        <w:t>三、采购项目需求</w:t>
      </w:r>
    </w:p>
    <w:p w14:paraId="158BCEAA" w14:textId="77777777" w:rsidR="007924A6" w:rsidRDefault="00000000">
      <w:pPr>
        <w:pStyle w:val="af1"/>
        <w:numPr>
          <w:ilvl w:val="0"/>
          <w:numId w:val="2"/>
        </w:numPr>
        <w:spacing w:line="560" w:lineRule="exact"/>
        <w:ind w:firstLineChars="0"/>
        <w:outlineLvl w:val="1"/>
        <w:rPr>
          <w:rFonts w:ascii="仿宋_GB2312" w:eastAsia="仿宋_GB2312" w:hAnsi="宋体" w:cs="Times New Roman"/>
          <w:b/>
          <w:kern w:val="0"/>
          <w:sz w:val="32"/>
          <w:szCs w:val="32"/>
        </w:rPr>
        <w:sectPr w:rsidR="007924A6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技术要求</w:t>
      </w:r>
    </w:p>
    <w:p w14:paraId="2F8412D2" w14:textId="77777777" w:rsidR="007924A6" w:rsidRDefault="00000000">
      <w:pPr>
        <w:pStyle w:val="af1"/>
        <w:numPr>
          <w:ilvl w:val="0"/>
          <w:numId w:val="3"/>
        </w:numPr>
        <w:spacing w:line="560" w:lineRule="exact"/>
        <w:ind w:left="0" w:firstLine="643"/>
        <w:rPr>
          <w:rFonts w:ascii="仿宋_GB2312" w:eastAsia="仿宋_GB2312" w:hAnsi="宋体" w:cs="Times New Roman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kern w:val="0"/>
          <w:sz w:val="32"/>
          <w:szCs w:val="32"/>
        </w:rPr>
        <w:lastRenderedPageBreak/>
        <w:t>智能D</w:t>
      </w:r>
      <w:r>
        <w:rPr>
          <w:rFonts w:ascii="仿宋_GB2312" w:eastAsia="仿宋_GB2312" w:hAnsi="宋体" w:cs="Times New Roman"/>
          <w:b/>
          <w:bCs/>
          <w:kern w:val="0"/>
          <w:sz w:val="32"/>
          <w:szCs w:val="32"/>
        </w:rPr>
        <w:t>NS</w:t>
      </w:r>
      <w:r>
        <w:rPr>
          <w:rFonts w:ascii="仿宋_GB2312" w:eastAsia="仿宋_GB2312" w:hAnsi="宋体" w:cs="Times New Roman" w:hint="eastAsia"/>
          <w:b/>
          <w:bCs/>
          <w:kern w:val="0"/>
          <w:sz w:val="32"/>
          <w:szCs w:val="32"/>
        </w:rPr>
        <w:t>技术要求</w:t>
      </w:r>
    </w:p>
    <w:p w14:paraId="78D2CB91" w14:textId="77777777" w:rsidR="007924A6" w:rsidRDefault="00000000">
      <w:pPr>
        <w:pStyle w:val="af1"/>
        <w:numPr>
          <w:ilvl w:val="0"/>
          <w:numId w:val="4"/>
        </w:numPr>
        <w:spacing w:line="560" w:lineRule="exact"/>
        <w:ind w:left="0" w:firstLine="643"/>
        <w:rPr>
          <w:rFonts w:ascii="仿宋_GB2312" w:eastAsia="仿宋_GB2312" w:hAnsi="宋体" w:cs="Times New Roman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kern w:val="0"/>
          <w:sz w:val="32"/>
          <w:szCs w:val="32"/>
        </w:rPr>
        <w:t>总体要求</w:t>
      </w:r>
    </w:p>
    <w:p w14:paraId="49D86C3E" w14:textId="77777777" w:rsidR="007924A6" w:rsidRDefault="00000000">
      <w:pPr>
        <w:pStyle w:val="af1"/>
        <w:spacing w:line="560" w:lineRule="exact"/>
        <w:ind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校内网络部署2台智能DNS设备，形成热备，2台DNS需在故障</w:t>
      </w:r>
      <w:proofErr w:type="gramStart"/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期实现</w:t>
      </w:r>
      <w:proofErr w:type="gramEnd"/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自动切换、支持内外网多线路解析（解析域名数量无限制）且具有挖矿域名拦截的功能。系统应实现对域名的解析与管理，能够从多个维</w:t>
      </w:r>
      <w:proofErr w:type="gramStart"/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度制定</w:t>
      </w:r>
      <w:proofErr w:type="gramEnd"/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灵活的动态解析策略，例如基于时间、线路、域名的策略，从而实现带宽资源的有效利用，确保解析结果安全可靠；提供从域名申请使用到过期的全生命周期管理；对DNS运行状态进行实时监控，发现异常及时以多种形式告警（短信、邮箱、</w:t>
      </w:r>
      <w:proofErr w:type="gramStart"/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微信等</w:t>
      </w:r>
      <w:proofErr w:type="gramEnd"/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）通知管理员，便于对域名和DNS业务进行维护。</w:t>
      </w:r>
    </w:p>
    <w:p w14:paraId="0EBD5607" w14:textId="77777777" w:rsidR="007924A6" w:rsidRDefault="00000000">
      <w:pPr>
        <w:pStyle w:val="af1"/>
        <w:numPr>
          <w:ilvl w:val="0"/>
          <w:numId w:val="4"/>
        </w:numPr>
        <w:spacing w:line="560" w:lineRule="exact"/>
        <w:ind w:left="0" w:firstLine="643"/>
        <w:rPr>
          <w:rFonts w:ascii="仿宋_GB2312" w:eastAsia="仿宋_GB2312" w:hAnsi="宋体" w:cs="Times New Roman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kern w:val="0"/>
          <w:sz w:val="32"/>
          <w:szCs w:val="32"/>
        </w:rPr>
        <w:t>采购数量</w:t>
      </w:r>
    </w:p>
    <w:p w14:paraId="1099F34F" w14:textId="77777777" w:rsidR="007924A6" w:rsidRDefault="00000000">
      <w:pPr>
        <w:pStyle w:val="af1"/>
        <w:spacing w:line="560" w:lineRule="exact"/>
        <w:ind w:leftChars="200" w:left="420" w:firstLineChars="0" w:firstLine="0"/>
        <w:rPr>
          <w:rFonts w:ascii="仿宋_GB2312" w:eastAsia="仿宋_GB2312" w:hAnsi="宋体" w:cs="Times New Roman"/>
          <w:kern w:val="0"/>
          <w:sz w:val="28"/>
          <w:szCs w:val="28"/>
        </w:rPr>
      </w:pPr>
      <w:r>
        <w:rPr>
          <w:rFonts w:ascii="仿宋_GB2312" w:eastAsia="仿宋_GB2312" w:hAnsi="宋体" w:cs="Times New Roman" w:hint="eastAsia"/>
          <w:kern w:val="0"/>
          <w:sz w:val="28"/>
          <w:szCs w:val="28"/>
        </w:rPr>
        <w:t>智能DNS软硬一体设备2台</w:t>
      </w:r>
    </w:p>
    <w:p w14:paraId="7D17C9FA" w14:textId="77777777" w:rsidR="007924A6" w:rsidRDefault="00000000">
      <w:pPr>
        <w:pStyle w:val="af1"/>
        <w:numPr>
          <w:ilvl w:val="0"/>
          <w:numId w:val="4"/>
        </w:numPr>
        <w:spacing w:line="560" w:lineRule="exact"/>
        <w:ind w:left="0" w:firstLine="643"/>
        <w:rPr>
          <w:rFonts w:ascii="仿宋_GB2312" w:eastAsia="仿宋_GB2312" w:hAnsi="宋体" w:cs="Times New Roman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kern w:val="0"/>
          <w:sz w:val="32"/>
          <w:szCs w:val="32"/>
        </w:rPr>
        <w:t>技术要求</w:t>
      </w:r>
    </w:p>
    <w:tbl>
      <w:tblPr>
        <w:tblStyle w:val="af"/>
        <w:tblW w:w="14068" w:type="dxa"/>
        <w:tblInd w:w="-5" w:type="dxa"/>
        <w:tblLook w:val="04A0" w:firstRow="1" w:lastRow="0" w:firstColumn="1" w:lastColumn="0" w:noHBand="0" w:noVBand="1"/>
      </w:tblPr>
      <w:tblGrid>
        <w:gridCol w:w="993"/>
        <w:gridCol w:w="1417"/>
        <w:gridCol w:w="2268"/>
        <w:gridCol w:w="9390"/>
      </w:tblGrid>
      <w:tr w:rsidR="007924A6" w14:paraId="2A4B3FCC" w14:textId="77777777">
        <w:tc>
          <w:tcPr>
            <w:tcW w:w="993" w:type="dxa"/>
            <w:vAlign w:val="center"/>
          </w:tcPr>
          <w:p w14:paraId="14AC8970" w14:textId="77777777" w:rsidR="007924A6" w:rsidRDefault="00000000">
            <w:pPr>
              <w:pStyle w:val="af1"/>
              <w:spacing w:line="56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417" w:type="dxa"/>
            <w:vAlign w:val="center"/>
          </w:tcPr>
          <w:p w14:paraId="3A214CDA" w14:textId="77777777" w:rsidR="007924A6" w:rsidRDefault="00000000">
            <w:pPr>
              <w:pStyle w:val="af1"/>
              <w:spacing w:line="56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kern w:val="0"/>
                <w:sz w:val="32"/>
                <w:szCs w:val="32"/>
              </w:rPr>
              <w:t>板块</w:t>
            </w:r>
          </w:p>
        </w:tc>
        <w:tc>
          <w:tcPr>
            <w:tcW w:w="11658" w:type="dxa"/>
            <w:gridSpan w:val="2"/>
            <w:vAlign w:val="center"/>
          </w:tcPr>
          <w:p w14:paraId="2A8E25C2" w14:textId="77777777" w:rsidR="007924A6" w:rsidRDefault="00000000">
            <w:pPr>
              <w:pStyle w:val="af1"/>
              <w:spacing w:line="56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kern w:val="0"/>
                <w:sz w:val="32"/>
                <w:szCs w:val="32"/>
              </w:rPr>
              <w:t>技术要求</w:t>
            </w:r>
          </w:p>
        </w:tc>
      </w:tr>
      <w:tr w:rsidR="007924A6" w14:paraId="2F4AB06D" w14:textId="77777777">
        <w:tc>
          <w:tcPr>
            <w:tcW w:w="993" w:type="dxa"/>
            <w:vAlign w:val="center"/>
          </w:tcPr>
          <w:p w14:paraId="23DB310E" w14:textId="77777777" w:rsidR="007924A6" w:rsidRDefault="00000000">
            <w:pPr>
              <w:pStyle w:val="af1"/>
              <w:spacing w:line="56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2AF5A58D" w14:textId="77777777" w:rsidR="007924A6" w:rsidRDefault="00000000">
            <w:pPr>
              <w:pStyle w:val="af1"/>
              <w:spacing w:line="56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硬件部分</w:t>
            </w:r>
          </w:p>
        </w:tc>
        <w:tc>
          <w:tcPr>
            <w:tcW w:w="2268" w:type="dxa"/>
            <w:vAlign w:val="center"/>
          </w:tcPr>
          <w:p w14:paraId="2CDCE64B" w14:textId="77777777" w:rsidR="007924A6" w:rsidRDefault="00000000">
            <w:pPr>
              <w:pStyle w:val="af1"/>
              <w:spacing w:line="56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性能与硬件要求</w:t>
            </w:r>
          </w:p>
        </w:tc>
        <w:tc>
          <w:tcPr>
            <w:tcW w:w="9390" w:type="dxa"/>
            <w:vAlign w:val="center"/>
          </w:tcPr>
          <w:p w14:paraId="317B9D72" w14:textId="77777777" w:rsidR="007924A6" w:rsidRDefault="00000000">
            <w:pPr>
              <w:pStyle w:val="af1"/>
              <w:numPr>
                <w:ilvl w:val="0"/>
                <w:numId w:val="5"/>
              </w:numPr>
              <w:spacing w:line="560" w:lineRule="exact"/>
              <w:ind w:firstLineChars="0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提供2台软硬一体化设备,双</w:t>
            </w: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机热备部署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具备故障自动切换功能。</w:t>
            </w:r>
          </w:p>
          <w:p w14:paraId="6E53DBDA" w14:textId="77777777" w:rsidR="007924A6" w:rsidRDefault="00000000">
            <w:pPr>
              <w:pStyle w:val="af1"/>
              <w:numPr>
                <w:ilvl w:val="0"/>
                <w:numId w:val="5"/>
              </w:numPr>
              <w:spacing w:line="560" w:lineRule="exact"/>
              <w:ind w:firstLineChars="0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授权：提供不限制权威记录数量和解析人数的授权，全面支持IPv6。</w:t>
            </w:r>
          </w:p>
          <w:p w14:paraId="2226384D" w14:textId="77777777" w:rsidR="007924A6" w:rsidRDefault="00000000">
            <w:pPr>
              <w:pStyle w:val="af1"/>
              <w:numPr>
                <w:ilvl w:val="0"/>
                <w:numId w:val="5"/>
              </w:numPr>
              <w:spacing w:line="560" w:lineRule="exact"/>
              <w:ind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lastRenderedPageBreak/>
              <w:t>硬件配置：CPU≥四核；内存≥16G；硬盘≥1T;网卡≥4个</w:t>
            </w: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千兆电口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+2个</w:t>
            </w: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千兆光口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；电源：配齐冗余电源并支持热插拔；单台QPS≥100000。</w:t>
            </w:r>
          </w:p>
        </w:tc>
      </w:tr>
      <w:tr w:rsidR="007924A6" w14:paraId="5E0AA664" w14:textId="77777777">
        <w:tc>
          <w:tcPr>
            <w:tcW w:w="993" w:type="dxa"/>
            <w:vMerge w:val="restart"/>
            <w:vAlign w:val="center"/>
          </w:tcPr>
          <w:p w14:paraId="5F5EFFE4" w14:textId="77777777" w:rsidR="007924A6" w:rsidRDefault="00000000">
            <w:pPr>
              <w:pStyle w:val="af1"/>
              <w:spacing w:line="56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7" w:type="dxa"/>
            <w:vMerge w:val="restart"/>
            <w:vAlign w:val="center"/>
          </w:tcPr>
          <w:p w14:paraId="5A8BB3CE" w14:textId="77777777" w:rsidR="007924A6" w:rsidRDefault="00000000">
            <w:pPr>
              <w:pStyle w:val="af1"/>
              <w:spacing w:line="56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软件部分</w:t>
            </w:r>
          </w:p>
        </w:tc>
        <w:tc>
          <w:tcPr>
            <w:tcW w:w="2268" w:type="dxa"/>
            <w:vAlign w:val="center"/>
          </w:tcPr>
          <w:p w14:paraId="3C7DC7D8" w14:textId="77777777" w:rsidR="007924A6" w:rsidRDefault="00000000">
            <w:pPr>
              <w:pStyle w:val="af1"/>
              <w:spacing w:line="56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智能DNS服务</w:t>
            </w:r>
          </w:p>
        </w:tc>
        <w:tc>
          <w:tcPr>
            <w:tcW w:w="9390" w:type="dxa"/>
            <w:vAlign w:val="center"/>
          </w:tcPr>
          <w:p w14:paraId="4068736C" w14:textId="77777777" w:rsidR="007924A6" w:rsidRDefault="00000000">
            <w:pPr>
              <w:pStyle w:val="af1"/>
              <w:numPr>
                <w:ilvl w:val="0"/>
                <w:numId w:val="6"/>
              </w:numPr>
              <w:spacing w:line="560" w:lineRule="exact"/>
              <w:ind w:firstLineChars="0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提供发布A、AAAA、CNAME、MX、NS、PTR、TXT等常见记录类型；同时支持删除A、AAAA记录</w:t>
            </w: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时相关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的MX、SRV、PTR记录联动删除，保持记录维护一致性。</w:t>
            </w:r>
          </w:p>
          <w:p w14:paraId="0220DACB" w14:textId="77777777" w:rsidR="007924A6" w:rsidRDefault="00000000">
            <w:pPr>
              <w:pStyle w:val="af1"/>
              <w:numPr>
                <w:ilvl w:val="0"/>
                <w:numId w:val="6"/>
              </w:numPr>
              <w:spacing w:line="560" w:lineRule="exact"/>
              <w:ind w:firstLineChars="0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提供记录多值解析管理，可在单独页面对记录的多线路多值解析进行一站式配置；支持自定义表单，在记录上维护申请人、申请单位、负责人等信息；批量查询、添加、导入、导出、编辑、删除记录、域名及备注。</w:t>
            </w:r>
          </w:p>
          <w:p w14:paraId="41764815" w14:textId="77777777" w:rsidR="007924A6" w:rsidRDefault="00000000">
            <w:pPr>
              <w:pStyle w:val="af1"/>
              <w:numPr>
                <w:ilvl w:val="1"/>
                <w:numId w:val="6"/>
              </w:numPr>
              <w:spacing w:line="560" w:lineRule="exact"/>
              <w:ind w:firstLineChars="0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支持记录对内、外网（教育网）同一域名的不同记录的解析发布。</w:t>
            </w:r>
          </w:p>
          <w:p w14:paraId="71B81928" w14:textId="77777777" w:rsidR="007924A6" w:rsidRDefault="00000000">
            <w:pPr>
              <w:pStyle w:val="af1"/>
              <w:numPr>
                <w:ilvl w:val="0"/>
                <w:numId w:val="6"/>
              </w:numPr>
              <w:spacing w:line="560" w:lineRule="exact"/>
              <w:ind w:firstLineChars="0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提供根据多种条件划分线路，包括：按运营商划分、按国内省份划分、按国家划分、按自定义地址段划分；系统内置运营商IPv4地址库、运营商IPv6地址库、中国省级行政区地址库、国际地址库，并且在维保期内定期维护，提供在线更新。</w:t>
            </w:r>
          </w:p>
          <w:p w14:paraId="3EAA07F8" w14:textId="77777777" w:rsidR="007924A6" w:rsidRDefault="00000000">
            <w:pPr>
              <w:pStyle w:val="af1"/>
              <w:numPr>
                <w:ilvl w:val="0"/>
                <w:numId w:val="6"/>
              </w:numPr>
              <w:spacing w:line="560" w:lineRule="exact"/>
              <w:ind w:firstLineChars="0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提供同步域功能，在</w:t>
            </w: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管理主域时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，同步管理一个不同后缀的域。</w:t>
            </w:r>
          </w:p>
          <w:p w14:paraId="1C00996D" w14:textId="77777777" w:rsidR="007924A6" w:rsidRDefault="00000000">
            <w:pPr>
              <w:pStyle w:val="af1"/>
              <w:numPr>
                <w:ilvl w:val="0"/>
                <w:numId w:val="6"/>
              </w:numPr>
              <w:spacing w:line="560" w:lineRule="exact"/>
              <w:ind w:firstLineChars="0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lastRenderedPageBreak/>
              <w:t>提供多出口线路解析负载均衡策略，实现多链路出口的均衡使用，在出口故障时及时切换；支持对负载均衡策略进行健康监测，监测方式包括：SNMP探测指定IP网卡流量、转发服务器延时服务测试，并且根据检测结果进行算法均衡，算法包括：按权值均衡、最优可用、顺序选择。</w:t>
            </w:r>
          </w:p>
        </w:tc>
      </w:tr>
      <w:tr w:rsidR="007924A6" w14:paraId="77E2FC6D" w14:textId="77777777">
        <w:tc>
          <w:tcPr>
            <w:tcW w:w="993" w:type="dxa"/>
            <w:vMerge/>
            <w:vAlign w:val="center"/>
          </w:tcPr>
          <w:p w14:paraId="599E2238" w14:textId="77777777" w:rsidR="007924A6" w:rsidRDefault="007924A6">
            <w:pPr>
              <w:pStyle w:val="af1"/>
              <w:spacing w:line="560" w:lineRule="exact"/>
              <w:ind w:firstLineChars="0" w:firstLine="0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22939AA8" w14:textId="77777777" w:rsidR="007924A6" w:rsidRDefault="007924A6">
            <w:pPr>
              <w:pStyle w:val="af1"/>
              <w:spacing w:line="560" w:lineRule="exact"/>
              <w:ind w:firstLineChars="0" w:firstLine="0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3A0F07B" w14:textId="77777777" w:rsidR="007924A6" w:rsidRDefault="00000000">
            <w:pPr>
              <w:pStyle w:val="af1"/>
              <w:spacing w:line="56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全防护</w:t>
            </w:r>
          </w:p>
        </w:tc>
        <w:tc>
          <w:tcPr>
            <w:tcW w:w="9390" w:type="dxa"/>
            <w:vAlign w:val="center"/>
          </w:tcPr>
          <w:p w14:paraId="2036632C" w14:textId="77777777" w:rsidR="007924A6" w:rsidRDefault="00000000">
            <w:pPr>
              <w:pStyle w:val="af1"/>
              <w:numPr>
                <w:ilvl w:val="0"/>
                <w:numId w:val="7"/>
              </w:numPr>
              <w:spacing w:line="560" w:lineRule="exact"/>
              <w:ind w:firstLineChars="0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提供对域名解析请求的限速；支持限制域名解析服务提供范围。</w:t>
            </w:r>
          </w:p>
          <w:p w14:paraId="61874335" w14:textId="77777777" w:rsidR="007924A6" w:rsidRDefault="00000000">
            <w:pPr>
              <w:pStyle w:val="af1"/>
              <w:numPr>
                <w:ilvl w:val="0"/>
                <w:numId w:val="7"/>
              </w:numPr>
              <w:spacing w:line="560" w:lineRule="exact"/>
              <w:ind w:firstLineChars="0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★支持对挖矿行为、恶意网站进行拦截，并对拦截记录进行统计分析，从而定位到</w:t>
            </w: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挖矿者源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IP、挖矿行为，内置可在线更新的挖矿域名库；支持威胁域名防护，内置可在线更新的威胁域名库，对解析行为进行劫持。</w:t>
            </w:r>
          </w:p>
          <w:p w14:paraId="1D2A3940" w14:textId="77777777" w:rsidR="007924A6" w:rsidRDefault="00000000">
            <w:pPr>
              <w:pStyle w:val="af1"/>
              <w:numPr>
                <w:ilvl w:val="0"/>
                <w:numId w:val="7"/>
              </w:numPr>
              <w:spacing w:line="560" w:lineRule="exact"/>
              <w:ind w:firstLineChars="0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支持DDoS攻击防护。</w:t>
            </w:r>
          </w:p>
        </w:tc>
      </w:tr>
      <w:tr w:rsidR="007924A6" w14:paraId="12BAD9D0" w14:textId="77777777">
        <w:tc>
          <w:tcPr>
            <w:tcW w:w="993" w:type="dxa"/>
            <w:vMerge/>
            <w:vAlign w:val="center"/>
          </w:tcPr>
          <w:p w14:paraId="59FAD9EE" w14:textId="77777777" w:rsidR="007924A6" w:rsidRDefault="007924A6">
            <w:pPr>
              <w:pStyle w:val="af1"/>
              <w:spacing w:line="560" w:lineRule="exact"/>
              <w:ind w:firstLineChars="0" w:firstLine="0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078774E1" w14:textId="77777777" w:rsidR="007924A6" w:rsidRDefault="007924A6">
            <w:pPr>
              <w:pStyle w:val="af1"/>
              <w:spacing w:line="560" w:lineRule="exact"/>
              <w:ind w:firstLineChars="0" w:firstLine="0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29B810D" w14:textId="77777777" w:rsidR="007924A6" w:rsidRDefault="00000000">
            <w:pPr>
              <w:pStyle w:val="af1"/>
              <w:spacing w:line="56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日志报表功能</w:t>
            </w:r>
          </w:p>
        </w:tc>
        <w:tc>
          <w:tcPr>
            <w:tcW w:w="9390" w:type="dxa"/>
            <w:vAlign w:val="center"/>
          </w:tcPr>
          <w:p w14:paraId="52B2BB18" w14:textId="77777777" w:rsidR="007924A6" w:rsidRDefault="00000000">
            <w:pPr>
              <w:pStyle w:val="af1"/>
              <w:numPr>
                <w:ilvl w:val="0"/>
                <w:numId w:val="8"/>
              </w:numPr>
              <w:spacing w:line="560" w:lineRule="exact"/>
              <w:ind w:firstLineChars="0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提供DNS请求日志和响应日志的记录，对每一次请求内容可通过日志详细记录。</w:t>
            </w:r>
          </w:p>
          <w:p w14:paraId="2DC06CCC" w14:textId="77777777" w:rsidR="007924A6" w:rsidRDefault="00000000">
            <w:pPr>
              <w:pStyle w:val="af1"/>
              <w:numPr>
                <w:ilvl w:val="0"/>
                <w:numId w:val="8"/>
              </w:numPr>
              <w:spacing w:line="560" w:lineRule="exact"/>
              <w:ind w:firstLineChars="0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提供可单独部署的日志节点，根据业务规模自定义日志节点性能；支持对日志节点存储量进行预估，在页面上展示已存储天数、预估天数、已存储容量、剩余容量等数据，对日志节点磁盘不足可告警。</w:t>
            </w:r>
          </w:p>
          <w:p w14:paraId="4A1AA939" w14:textId="77777777" w:rsidR="007924A6" w:rsidRDefault="00000000">
            <w:pPr>
              <w:numPr>
                <w:ilvl w:val="0"/>
                <w:numId w:val="8"/>
              </w:numPr>
              <w:spacing w:line="560" w:lineRule="exac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lastRenderedPageBreak/>
              <w:t xml:space="preserve">提供DNS日志输出到第三方，并允许第三方系统接入查询。 </w:t>
            </w:r>
          </w:p>
          <w:p w14:paraId="7BDAC4BF" w14:textId="77777777" w:rsidR="007924A6" w:rsidRDefault="00000000">
            <w:pPr>
              <w:pStyle w:val="af1"/>
              <w:numPr>
                <w:ilvl w:val="0"/>
                <w:numId w:val="8"/>
              </w:numPr>
              <w:spacing w:line="560" w:lineRule="exact"/>
              <w:ind w:firstLineChars="0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★支持非法域名类型的安全事件报表分析、支持根据时间段、请求方、威胁类型查询统计，可自定义出具报表。</w:t>
            </w:r>
          </w:p>
        </w:tc>
      </w:tr>
      <w:tr w:rsidR="007924A6" w14:paraId="05F634A1" w14:textId="77777777">
        <w:tc>
          <w:tcPr>
            <w:tcW w:w="993" w:type="dxa"/>
            <w:vMerge/>
            <w:vAlign w:val="center"/>
          </w:tcPr>
          <w:p w14:paraId="2542AEF2" w14:textId="77777777" w:rsidR="007924A6" w:rsidRDefault="007924A6">
            <w:pPr>
              <w:pStyle w:val="af1"/>
              <w:spacing w:line="560" w:lineRule="exact"/>
              <w:ind w:firstLineChars="0" w:firstLine="0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0A3E3E1A" w14:textId="77777777" w:rsidR="007924A6" w:rsidRDefault="007924A6">
            <w:pPr>
              <w:pStyle w:val="af1"/>
              <w:spacing w:line="560" w:lineRule="exact"/>
              <w:ind w:firstLineChars="0" w:firstLine="0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0E12A2A" w14:textId="77777777" w:rsidR="007924A6" w:rsidRDefault="00000000">
            <w:pPr>
              <w:pStyle w:val="af1"/>
              <w:spacing w:line="560" w:lineRule="exact"/>
              <w:ind w:firstLineChars="0" w:firstLine="0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监控告警</w:t>
            </w:r>
          </w:p>
        </w:tc>
        <w:tc>
          <w:tcPr>
            <w:tcW w:w="9390" w:type="dxa"/>
            <w:vAlign w:val="center"/>
          </w:tcPr>
          <w:p w14:paraId="291B4202" w14:textId="77777777" w:rsidR="007924A6" w:rsidRDefault="00000000">
            <w:pPr>
              <w:pStyle w:val="af1"/>
              <w:numPr>
                <w:ilvl w:val="0"/>
                <w:numId w:val="9"/>
              </w:numPr>
              <w:spacing w:line="560" w:lineRule="exact"/>
              <w:ind w:firstLineChars="0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提供对系统运行状态指标进行监控和告警，指标</w:t>
            </w: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项包括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但不限于：CPU使用率、磁盘使用率、内存使用率、节点连接情况、节点网卡情况等；支持对解析行为进行监控和告警，支持对负载均衡策略中的转发服务器进行监控和告警；支持对策略服务可用性进行周期性监控和告警。</w:t>
            </w:r>
          </w:p>
          <w:p w14:paraId="15C01BC6" w14:textId="77777777" w:rsidR="007924A6" w:rsidRDefault="00000000">
            <w:pPr>
              <w:pStyle w:val="af1"/>
              <w:numPr>
                <w:ilvl w:val="0"/>
                <w:numId w:val="9"/>
              </w:numPr>
              <w:spacing w:line="560" w:lineRule="exact"/>
              <w:ind w:firstLineChars="0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提供对各项告警指标内置合理的告警阈值和等级，并允许用户根据自身需要进行自定义配置；支持多种告警方式，包括：短信、微信、邮件、Syslog推送等；</w:t>
            </w:r>
          </w:p>
        </w:tc>
      </w:tr>
      <w:tr w:rsidR="007924A6" w14:paraId="7A2B3F58" w14:textId="77777777">
        <w:tc>
          <w:tcPr>
            <w:tcW w:w="993" w:type="dxa"/>
            <w:vMerge/>
            <w:vAlign w:val="center"/>
          </w:tcPr>
          <w:p w14:paraId="514DB2B8" w14:textId="77777777" w:rsidR="007924A6" w:rsidRDefault="007924A6">
            <w:pPr>
              <w:pStyle w:val="af1"/>
              <w:spacing w:line="560" w:lineRule="exact"/>
              <w:ind w:firstLineChars="0" w:firstLine="0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2CCE1975" w14:textId="77777777" w:rsidR="007924A6" w:rsidRDefault="007924A6">
            <w:pPr>
              <w:pStyle w:val="af1"/>
              <w:spacing w:line="560" w:lineRule="exact"/>
              <w:ind w:firstLineChars="0" w:firstLine="0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9B36475" w14:textId="77777777" w:rsidR="007924A6" w:rsidRDefault="00000000">
            <w:pPr>
              <w:pStyle w:val="af1"/>
              <w:spacing w:line="560" w:lineRule="exact"/>
              <w:ind w:firstLineChars="0" w:firstLine="0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系统管理要求</w:t>
            </w:r>
          </w:p>
        </w:tc>
        <w:tc>
          <w:tcPr>
            <w:tcW w:w="9390" w:type="dxa"/>
            <w:vAlign w:val="center"/>
          </w:tcPr>
          <w:p w14:paraId="7221DD3A" w14:textId="77777777" w:rsidR="007924A6" w:rsidRDefault="00000000">
            <w:pPr>
              <w:pStyle w:val="af1"/>
              <w:numPr>
                <w:ilvl w:val="0"/>
                <w:numId w:val="10"/>
              </w:numPr>
              <w:spacing w:line="560" w:lineRule="exact"/>
              <w:ind w:firstLineChars="0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提供登录范围限制，单个账户只能限制在某些IP段进行登录；支持闲时自动注销机制；支持系统登录黑白名单，用户地址必须在允许范围内才可登录；支持管理员HTTPS和SSH方式访问系统，SSH访问系统时需要划分普通模式和特权模式，只有特权模式才能对系统进行修改操作。</w:t>
            </w:r>
          </w:p>
          <w:p w14:paraId="1830FCAC" w14:textId="77777777" w:rsidR="007924A6" w:rsidRDefault="00000000">
            <w:pPr>
              <w:pStyle w:val="af1"/>
              <w:numPr>
                <w:ilvl w:val="0"/>
                <w:numId w:val="10"/>
              </w:numPr>
              <w:spacing w:line="560" w:lineRule="exact"/>
              <w:ind w:firstLineChars="0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lastRenderedPageBreak/>
              <w:t>提供操作日志和运行日志的完整记录与查询，操作日志包括登录日志、配置变更日志等，运行日志包括系统定时任务执行情况、系统队列任务必要信息等，辅助维护人员排查问题；支持操作日志和运行日志的第三</w:t>
            </w: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方标准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Syslog推送。</w:t>
            </w:r>
          </w:p>
          <w:p w14:paraId="2A5A1D0A" w14:textId="77777777" w:rsidR="007924A6" w:rsidRDefault="00000000">
            <w:pPr>
              <w:pStyle w:val="af1"/>
              <w:numPr>
                <w:ilvl w:val="0"/>
                <w:numId w:val="10"/>
              </w:numPr>
              <w:spacing w:line="560" w:lineRule="exact"/>
              <w:ind w:firstLineChars="0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提供系统自动定期备份，备份周期可配置；支持通过第三方系统触发备份；支持将备份文件推送到远端服务器。</w:t>
            </w:r>
          </w:p>
          <w:p w14:paraId="5E18D835" w14:textId="77777777" w:rsidR="007924A6" w:rsidRDefault="00000000">
            <w:pPr>
              <w:pStyle w:val="af1"/>
              <w:numPr>
                <w:ilvl w:val="0"/>
                <w:numId w:val="10"/>
              </w:numPr>
              <w:spacing w:line="560" w:lineRule="exact"/>
              <w:ind w:firstLineChars="0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提供提供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页面可操作的网络监测小工具，包括：PING监测、Traceroute追踪、DNS域名解析探测；支持</w:t>
            </w: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页面抓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包，可在页面上完成任意工作节点的抓包工作。</w:t>
            </w:r>
          </w:p>
        </w:tc>
      </w:tr>
    </w:tbl>
    <w:p w14:paraId="682A07DB" w14:textId="77777777" w:rsidR="007924A6" w:rsidRDefault="007924A6">
      <w:pPr>
        <w:pStyle w:val="af1"/>
        <w:spacing w:line="560" w:lineRule="exact"/>
        <w:ind w:left="1080" w:firstLineChars="0" w:firstLine="0"/>
        <w:rPr>
          <w:rFonts w:ascii="仿宋_GB2312" w:eastAsia="仿宋_GB2312" w:hAnsi="宋体" w:cs="Times New Roman"/>
          <w:b/>
          <w:bCs/>
          <w:kern w:val="0"/>
          <w:sz w:val="32"/>
          <w:szCs w:val="32"/>
        </w:rPr>
      </w:pPr>
    </w:p>
    <w:p w14:paraId="2F7C4430" w14:textId="77777777" w:rsidR="007924A6" w:rsidRDefault="00000000">
      <w:pPr>
        <w:pStyle w:val="af1"/>
        <w:numPr>
          <w:ilvl w:val="0"/>
          <w:numId w:val="3"/>
        </w:numPr>
        <w:spacing w:line="560" w:lineRule="exact"/>
        <w:ind w:left="0" w:firstLine="643"/>
        <w:rPr>
          <w:rFonts w:ascii="仿宋_GB2312" w:eastAsia="仿宋_GB2312" w:hAnsi="宋体" w:cs="Times New Roman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Times New Roman"/>
          <w:b/>
          <w:bCs/>
          <w:kern w:val="0"/>
          <w:sz w:val="32"/>
          <w:szCs w:val="32"/>
        </w:rPr>
        <w:tab/>
      </w:r>
      <w:r>
        <w:rPr>
          <w:rFonts w:ascii="仿宋_GB2312" w:eastAsia="仿宋_GB2312" w:hAnsi="宋体" w:cs="Times New Roman" w:hint="eastAsia"/>
          <w:b/>
          <w:bCs/>
          <w:kern w:val="0"/>
          <w:sz w:val="32"/>
          <w:szCs w:val="32"/>
        </w:rPr>
        <w:t>邮件系统技术要求</w:t>
      </w:r>
    </w:p>
    <w:p w14:paraId="4D50A0EE" w14:textId="77777777" w:rsidR="007924A6" w:rsidRDefault="00000000">
      <w:pPr>
        <w:pStyle w:val="af1"/>
        <w:numPr>
          <w:ilvl w:val="0"/>
          <w:numId w:val="11"/>
        </w:numPr>
        <w:spacing w:line="560" w:lineRule="exact"/>
        <w:ind w:left="0" w:firstLine="643"/>
        <w:rPr>
          <w:rFonts w:ascii="仿宋_GB2312" w:eastAsia="仿宋_GB2312" w:hAnsi="宋体" w:cs="Times New Roman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kern w:val="0"/>
          <w:sz w:val="32"/>
          <w:szCs w:val="32"/>
        </w:rPr>
        <w:t>总体要求</w:t>
      </w:r>
    </w:p>
    <w:p w14:paraId="293AACD8" w14:textId="77777777" w:rsidR="007924A6" w:rsidRDefault="00000000">
      <w:pPr>
        <w:pStyle w:val="af1"/>
        <w:spacing w:line="560" w:lineRule="exact"/>
        <w:ind w:left="641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国产化软件，支持主流虚拟化平台部署。为保证数据的完整性，除需提供系统本身功能外，还需将甲方现有邮件系统（</w:t>
      </w:r>
      <w:proofErr w:type="spellStart"/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coremail</w:t>
      </w:r>
      <w:proofErr w:type="spellEnd"/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邮件系统）的邮件和账号导入至新邮件系统中，不影响用户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lastRenderedPageBreak/>
        <w:t>使用。</w:t>
      </w:r>
    </w:p>
    <w:p w14:paraId="4B05A0E7" w14:textId="77777777" w:rsidR="007924A6" w:rsidRDefault="00000000">
      <w:pPr>
        <w:pStyle w:val="af1"/>
        <w:numPr>
          <w:ilvl w:val="0"/>
          <w:numId w:val="11"/>
        </w:numPr>
        <w:spacing w:line="560" w:lineRule="exact"/>
        <w:ind w:left="0" w:firstLine="643"/>
        <w:rPr>
          <w:rFonts w:ascii="仿宋_GB2312" w:eastAsia="仿宋_GB2312" w:hAnsi="宋体" w:cs="Times New Roman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kern w:val="0"/>
          <w:sz w:val="32"/>
          <w:szCs w:val="32"/>
        </w:rPr>
        <w:t>采购数量</w:t>
      </w:r>
    </w:p>
    <w:p w14:paraId="31FA8DDE" w14:textId="77777777" w:rsidR="007924A6" w:rsidRDefault="00000000">
      <w:pPr>
        <w:pStyle w:val="af1"/>
        <w:spacing w:line="560" w:lineRule="exact"/>
        <w:ind w:left="641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1套</w:t>
      </w:r>
    </w:p>
    <w:p w14:paraId="74215037" w14:textId="77777777" w:rsidR="007924A6" w:rsidRDefault="00000000">
      <w:pPr>
        <w:pStyle w:val="af1"/>
        <w:numPr>
          <w:ilvl w:val="0"/>
          <w:numId w:val="11"/>
        </w:numPr>
        <w:spacing w:line="560" w:lineRule="exact"/>
        <w:ind w:left="0" w:firstLine="643"/>
        <w:rPr>
          <w:rFonts w:ascii="仿宋_GB2312" w:eastAsia="仿宋_GB2312" w:hAnsi="宋体" w:cs="Times New Roman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kern w:val="0"/>
          <w:sz w:val="32"/>
          <w:szCs w:val="32"/>
        </w:rPr>
        <w:t>技术要求</w:t>
      </w:r>
    </w:p>
    <w:tbl>
      <w:tblPr>
        <w:tblStyle w:val="af"/>
        <w:tblW w:w="0" w:type="auto"/>
        <w:tblInd w:w="643" w:type="dxa"/>
        <w:tblLook w:val="04A0" w:firstRow="1" w:lastRow="0" w:firstColumn="1" w:lastColumn="0" w:noHBand="0" w:noVBand="1"/>
      </w:tblPr>
      <w:tblGrid>
        <w:gridCol w:w="1337"/>
        <w:gridCol w:w="2410"/>
        <w:gridCol w:w="9558"/>
      </w:tblGrid>
      <w:tr w:rsidR="007924A6" w14:paraId="2B34D5D9" w14:textId="77777777">
        <w:tc>
          <w:tcPr>
            <w:tcW w:w="1337" w:type="dxa"/>
            <w:vAlign w:val="center"/>
          </w:tcPr>
          <w:p w14:paraId="3D0F54A1" w14:textId="77777777" w:rsidR="007924A6" w:rsidRDefault="00000000">
            <w:pPr>
              <w:pStyle w:val="af1"/>
              <w:spacing w:line="56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410" w:type="dxa"/>
            <w:vAlign w:val="center"/>
          </w:tcPr>
          <w:p w14:paraId="102E67B4" w14:textId="77777777" w:rsidR="007924A6" w:rsidRDefault="00000000">
            <w:pPr>
              <w:pStyle w:val="af1"/>
              <w:spacing w:line="56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kern w:val="0"/>
                <w:sz w:val="32"/>
                <w:szCs w:val="32"/>
              </w:rPr>
              <w:t>板块</w:t>
            </w:r>
          </w:p>
        </w:tc>
        <w:tc>
          <w:tcPr>
            <w:tcW w:w="9558" w:type="dxa"/>
            <w:vAlign w:val="center"/>
          </w:tcPr>
          <w:p w14:paraId="5F4D153E" w14:textId="77777777" w:rsidR="007924A6" w:rsidRDefault="00000000">
            <w:pPr>
              <w:pStyle w:val="af1"/>
              <w:spacing w:line="56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kern w:val="0"/>
                <w:sz w:val="32"/>
                <w:szCs w:val="32"/>
              </w:rPr>
              <w:t>技术要求</w:t>
            </w:r>
          </w:p>
        </w:tc>
      </w:tr>
      <w:tr w:rsidR="007924A6" w14:paraId="2F7C004F" w14:textId="77777777">
        <w:tc>
          <w:tcPr>
            <w:tcW w:w="1337" w:type="dxa"/>
            <w:vAlign w:val="center"/>
          </w:tcPr>
          <w:p w14:paraId="24FCB602" w14:textId="77777777" w:rsidR="007924A6" w:rsidRDefault="00000000">
            <w:pPr>
              <w:pStyle w:val="af1"/>
              <w:spacing w:line="56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410" w:type="dxa"/>
            <w:vAlign w:val="center"/>
          </w:tcPr>
          <w:p w14:paraId="0DDF2BD8" w14:textId="77777777" w:rsidR="007924A6" w:rsidRDefault="00000000">
            <w:pPr>
              <w:pStyle w:val="af1"/>
              <w:spacing w:line="560" w:lineRule="exact"/>
              <w:ind w:firstLineChars="0" w:firstLine="0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邮件系统性能要求</w:t>
            </w:r>
          </w:p>
        </w:tc>
        <w:tc>
          <w:tcPr>
            <w:tcW w:w="9558" w:type="dxa"/>
            <w:vAlign w:val="center"/>
          </w:tcPr>
          <w:p w14:paraId="45A1AB06" w14:textId="77777777" w:rsidR="007924A6" w:rsidRDefault="00000000">
            <w:pPr>
              <w:pStyle w:val="af1"/>
              <w:numPr>
                <w:ilvl w:val="0"/>
                <w:numId w:val="12"/>
              </w:numPr>
              <w:spacing w:line="560" w:lineRule="exact"/>
              <w:ind w:firstLineChars="0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提供短信找回密码和短信二次验证登录，短信网关由采购方提供。</w:t>
            </w:r>
          </w:p>
          <w:p w14:paraId="662AEFCD" w14:textId="77777777" w:rsidR="007924A6" w:rsidRDefault="00000000">
            <w:pPr>
              <w:pStyle w:val="af1"/>
              <w:numPr>
                <w:ilvl w:val="0"/>
                <w:numId w:val="12"/>
              </w:numPr>
              <w:spacing w:line="560" w:lineRule="exact"/>
              <w:ind w:firstLineChars="0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★用户授权数≥8000个。</w:t>
            </w:r>
          </w:p>
          <w:p w14:paraId="183E7786" w14:textId="77777777" w:rsidR="007924A6" w:rsidRDefault="00000000">
            <w:pPr>
              <w:pStyle w:val="af1"/>
              <w:numPr>
                <w:ilvl w:val="0"/>
                <w:numId w:val="12"/>
              </w:numPr>
              <w:spacing w:line="560" w:lineRule="exact"/>
              <w:ind w:firstLineChars="0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★提供灵活的垃圾邮件过滤规则设置功能，用于对系统垃圾邮件进行自动分类和处理。提供智能化</w:t>
            </w: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系统级反垃圾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邮件和个性化</w:t>
            </w: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用户级反垃圾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邮件，垃圾邮件过滤率达99.5%以上。</w:t>
            </w:r>
          </w:p>
        </w:tc>
      </w:tr>
      <w:tr w:rsidR="007924A6" w14:paraId="50F4EA87" w14:textId="77777777">
        <w:tc>
          <w:tcPr>
            <w:tcW w:w="1337" w:type="dxa"/>
            <w:vAlign w:val="center"/>
          </w:tcPr>
          <w:p w14:paraId="4324AC1E" w14:textId="77777777" w:rsidR="007924A6" w:rsidRDefault="00000000">
            <w:pPr>
              <w:pStyle w:val="af1"/>
              <w:spacing w:line="56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410" w:type="dxa"/>
            <w:vAlign w:val="center"/>
          </w:tcPr>
          <w:p w14:paraId="70EBD76F" w14:textId="77777777" w:rsidR="007924A6" w:rsidRDefault="00000000">
            <w:pPr>
              <w:pStyle w:val="af1"/>
              <w:spacing w:line="560" w:lineRule="exact"/>
              <w:ind w:firstLineChars="0" w:firstLine="0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邮件系统功能要求</w:t>
            </w:r>
          </w:p>
        </w:tc>
        <w:tc>
          <w:tcPr>
            <w:tcW w:w="9558" w:type="dxa"/>
            <w:vAlign w:val="center"/>
          </w:tcPr>
          <w:p w14:paraId="22B4A3AE" w14:textId="77777777" w:rsidR="007924A6" w:rsidRDefault="00000000">
            <w:pPr>
              <w:pStyle w:val="af1"/>
              <w:numPr>
                <w:ilvl w:val="0"/>
                <w:numId w:val="13"/>
              </w:numPr>
              <w:spacing w:line="560" w:lineRule="exact"/>
              <w:ind w:firstLineChars="0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提供单位、身份证号、手机号码固定，不能用户自行修改。</w:t>
            </w:r>
          </w:p>
          <w:p w14:paraId="06F8027C" w14:textId="77777777" w:rsidR="007924A6" w:rsidRDefault="00000000">
            <w:pPr>
              <w:pStyle w:val="af1"/>
              <w:numPr>
                <w:ilvl w:val="0"/>
                <w:numId w:val="13"/>
              </w:numPr>
              <w:spacing w:line="560" w:lineRule="exact"/>
              <w:ind w:firstLineChars="0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提供指定IP无需二次认证登录。</w:t>
            </w:r>
          </w:p>
          <w:p w14:paraId="73841254" w14:textId="77777777" w:rsidR="007924A6" w:rsidRDefault="00000000">
            <w:pPr>
              <w:pStyle w:val="af1"/>
              <w:numPr>
                <w:ilvl w:val="0"/>
                <w:numId w:val="13"/>
              </w:numPr>
              <w:spacing w:line="560" w:lineRule="exact"/>
              <w:ind w:firstLineChars="0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提供邮箱代收代发功能，既可在邮箱上收取其他邮箱的邮件，也</w:t>
            </w: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lastRenderedPageBreak/>
              <w:t>可在邮箱上使用其他邮箱发送邮件。</w:t>
            </w:r>
          </w:p>
          <w:p w14:paraId="2CC02511" w14:textId="77777777" w:rsidR="007924A6" w:rsidRDefault="00000000">
            <w:pPr>
              <w:pStyle w:val="af1"/>
              <w:numPr>
                <w:ilvl w:val="0"/>
                <w:numId w:val="13"/>
              </w:numPr>
              <w:spacing w:line="560" w:lineRule="exact"/>
              <w:ind w:firstLineChars="0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提供可疑邮件隔离区功能，支持将系统判定为可疑邮件存放到隔离区中，支持管理员和用户层面释放、删除或下载可疑邮件。</w:t>
            </w:r>
          </w:p>
          <w:p w14:paraId="625ABD16" w14:textId="77777777" w:rsidR="007924A6" w:rsidRDefault="00000000">
            <w:pPr>
              <w:pStyle w:val="af1"/>
              <w:numPr>
                <w:ilvl w:val="0"/>
                <w:numId w:val="13"/>
              </w:numPr>
              <w:spacing w:line="560" w:lineRule="exact"/>
              <w:ind w:firstLineChars="0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提供接收到非通讯录联系人邮件时，可提示发件人为陌生人。</w:t>
            </w:r>
          </w:p>
          <w:p w14:paraId="4E14F2DF" w14:textId="77777777" w:rsidR="007924A6" w:rsidRDefault="00000000">
            <w:pPr>
              <w:pStyle w:val="af1"/>
              <w:numPr>
                <w:ilvl w:val="0"/>
                <w:numId w:val="13"/>
              </w:numPr>
              <w:spacing w:line="560" w:lineRule="exact"/>
              <w:ind w:firstLineChars="0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提供在管理页自助查询当前账号的登录、发信、收信、</w:t>
            </w: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删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信记录。</w:t>
            </w:r>
          </w:p>
          <w:p w14:paraId="14B634D9" w14:textId="77777777" w:rsidR="007924A6" w:rsidRDefault="00000000">
            <w:pPr>
              <w:pStyle w:val="af1"/>
              <w:numPr>
                <w:ilvl w:val="0"/>
                <w:numId w:val="13"/>
              </w:numPr>
              <w:spacing w:line="560" w:lineRule="exact"/>
              <w:ind w:firstLineChars="0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提供群发邮件时可打开群发单</w:t>
            </w: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显功能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项，收件人收到群发邮件后只看到自己的地址。</w:t>
            </w:r>
          </w:p>
          <w:p w14:paraId="2D162886" w14:textId="77777777" w:rsidR="007924A6" w:rsidRDefault="00000000">
            <w:pPr>
              <w:pStyle w:val="af1"/>
              <w:numPr>
                <w:ilvl w:val="0"/>
                <w:numId w:val="13"/>
              </w:numPr>
              <w:spacing w:line="560" w:lineRule="exact"/>
              <w:ind w:firstLineChars="0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附件发信异步操作，点击发信可实现附件上传完毕自动发送邮件。</w:t>
            </w:r>
          </w:p>
          <w:p w14:paraId="461D5F4A" w14:textId="77777777" w:rsidR="007924A6" w:rsidRDefault="00000000">
            <w:pPr>
              <w:pStyle w:val="af1"/>
              <w:numPr>
                <w:ilvl w:val="0"/>
                <w:numId w:val="13"/>
              </w:numPr>
              <w:spacing w:line="560" w:lineRule="exact"/>
              <w:ind w:firstLineChars="0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提供将同一个主题产生的多封往来邮件,简化为一封简单明了的会话邮件。可对会话邮件进行批量删除、批量转移和批量导出等操作。</w:t>
            </w:r>
          </w:p>
          <w:p w14:paraId="6FDD8614" w14:textId="77777777" w:rsidR="007924A6" w:rsidRDefault="00000000">
            <w:pPr>
              <w:pStyle w:val="af1"/>
              <w:numPr>
                <w:ilvl w:val="0"/>
                <w:numId w:val="13"/>
              </w:numPr>
              <w:spacing w:line="560" w:lineRule="exact"/>
              <w:ind w:firstLineChars="0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提供查询邮件发送成功与否的发送状态显示，提供发送状态统计，包括发送成功、发送失败、设置邮件自动转发且</w:t>
            </w: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本地不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保留</w:t>
            </w: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lastRenderedPageBreak/>
              <w:t>的收信人统计。</w:t>
            </w:r>
          </w:p>
          <w:p w14:paraId="206D9232" w14:textId="77777777" w:rsidR="007924A6" w:rsidRDefault="00000000">
            <w:pPr>
              <w:pStyle w:val="af1"/>
              <w:numPr>
                <w:ilvl w:val="0"/>
                <w:numId w:val="13"/>
              </w:numPr>
              <w:spacing w:line="560" w:lineRule="exact"/>
              <w:ind w:firstLineChars="0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提供快速查找与指定联系人的所有往来邮件。</w:t>
            </w:r>
          </w:p>
          <w:p w14:paraId="268E556B" w14:textId="77777777" w:rsidR="007924A6" w:rsidRDefault="00000000">
            <w:pPr>
              <w:pStyle w:val="af1"/>
              <w:numPr>
                <w:ilvl w:val="0"/>
                <w:numId w:val="13"/>
              </w:numPr>
              <w:spacing w:line="560" w:lineRule="exact"/>
              <w:ind w:firstLineChars="0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提供全文搜索。输入关键字搜索邮件时，系统可快速在邮件主题、发件人、收件人、附件名称、邮件正文等邮件索引中匹配关键词。</w:t>
            </w:r>
          </w:p>
          <w:p w14:paraId="3D6FA7C3" w14:textId="77777777" w:rsidR="007924A6" w:rsidRDefault="00000000">
            <w:pPr>
              <w:pStyle w:val="af1"/>
              <w:numPr>
                <w:ilvl w:val="0"/>
                <w:numId w:val="13"/>
              </w:numPr>
              <w:spacing w:line="560" w:lineRule="exact"/>
              <w:ind w:firstLineChars="0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提供根据自身实际情况，对通讯录字段、签名、企业LOGO、登录页、公告栏、系统信和用户登录声明等进行定制配置。</w:t>
            </w:r>
          </w:p>
          <w:p w14:paraId="7F83BF06" w14:textId="77777777" w:rsidR="007924A6" w:rsidRDefault="00000000">
            <w:pPr>
              <w:pStyle w:val="af1"/>
              <w:numPr>
                <w:ilvl w:val="0"/>
                <w:numId w:val="13"/>
              </w:numPr>
              <w:spacing w:line="560" w:lineRule="exact"/>
              <w:ind w:firstLineChars="0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提供系统定期自动提供邮件系统健康自检报告邮件给管理员，并可以设置检测周期以及报告接收邮箱，报告内容包括但不仅限于磁盘读写状态、磁盘空间、数据库状态、邮件发送情况、反垃圾引擎状态、弱密码检查、系统入侵检测、每周垃圾邮件发送统计、被攻击账号、账号异常和长期未登陆账号。</w:t>
            </w:r>
          </w:p>
          <w:p w14:paraId="7C444B8D" w14:textId="77777777" w:rsidR="007924A6" w:rsidRDefault="00000000">
            <w:pPr>
              <w:pStyle w:val="af1"/>
              <w:numPr>
                <w:ilvl w:val="0"/>
                <w:numId w:val="13"/>
              </w:numPr>
              <w:spacing w:line="560" w:lineRule="exact"/>
              <w:ind w:firstLineChars="0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提供‘系统-站点--用户’多级组合管理体系。可自上而下进行授权设置管理员权限。</w:t>
            </w:r>
          </w:p>
          <w:p w14:paraId="63136285" w14:textId="77777777" w:rsidR="007924A6" w:rsidRDefault="00000000">
            <w:pPr>
              <w:pStyle w:val="af1"/>
              <w:numPr>
                <w:ilvl w:val="0"/>
                <w:numId w:val="13"/>
              </w:numPr>
              <w:spacing w:line="560" w:lineRule="exact"/>
              <w:ind w:firstLineChars="0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lastRenderedPageBreak/>
              <w:t>提供Web界面查询用户日志、邮件日志、系统日志。</w:t>
            </w:r>
          </w:p>
          <w:p w14:paraId="79B783B8" w14:textId="77777777" w:rsidR="007924A6" w:rsidRDefault="00000000">
            <w:pPr>
              <w:pStyle w:val="af1"/>
              <w:numPr>
                <w:ilvl w:val="0"/>
                <w:numId w:val="13"/>
              </w:numPr>
              <w:spacing w:line="560" w:lineRule="exact"/>
              <w:ind w:firstLineChars="0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提供JAVA、C、Webservice等标准API接口，为统一身份认证等第三方系统提供标准化接口对接。</w:t>
            </w:r>
          </w:p>
          <w:p w14:paraId="10453045" w14:textId="77777777" w:rsidR="007924A6" w:rsidRDefault="00000000">
            <w:pPr>
              <w:pStyle w:val="af1"/>
              <w:numPr>
                <w:ilvl w:val="0"/>
                <w:numId w:val="13"/>
              </w:numPr>
              <w:spacing w:line="560" w:lineRule="exact"/>
              <w:ind w:firstLineChars="0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提供防暴力破解密码，当密码错误超过一定频率后，锁定IP和对应用户名。</w:t>
            </w:r>
          </w:p>
          <w:p w14:paraId="49597572" w14:textId="77777777" w:rsidR="007924A6" w:rsidRDefault="00000000">
            <w:pPr>
              <w:pStyle w:val="af1"/>
              <w:numPr>
                <w:ilvl w:val="0"/>
                <w:numId w:val="13"/>
              </w:numPr>
              <w:spacing w:line="560" w:lineRule="exact"/>
              <w:ind w:firstLineChars="0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提供设置密码策略，可强制要求用户密码达到一定的复杂度，采用大写字母、小写字母、数字、特殊字符组合的方式；还可以添加弱密码和禁止使用的密码组合，设置密码有效期和图形验证码。</w:t>
            </w:r>
          </w:p>
          <w:p w14:paraId="07FB80F7" w14:textId="77777777" w:rsidR="007924A6" w:rsidRDefault="00000000">
            <w:pPr>
              <w:pStyle w:val="af1"/>
              <w:numPr>
                <w:ilvl w:val="0"/>
                <w:numId w:val="13"/>
              </w:numPr>
              <w:spacing w:line="560" w:lineRule="exact"/>
              <w:ind w:firstLineChars="0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提供登录限制策略，可对限定范围人员设定登录</w:t>
            </w:r>
            <w:proofErr w:type="spellStart"/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ip</w:t>
            </w:r>
            <w:proofErr w:type="spellEnd"/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限制、终端限制和时间限制。</w:t>
            </w:r>
          </w:p>
          <w:p w14:paraId="568F4272" w14:textId="77777777" w:rsidR="007924A6" w:rsidRDefault="00000000">
            <w:pPr>
              <w:pStyle w:val="af1"/>
              <w:numPr>
                <w:ilvl w:val="0"/>
                <w:numId w:val="13"/>
              </w:numPr>
              <w:spacing w:line="560" w:lineRule="exact"/>
              <w:ind w:firstLineChars="0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提供安全信任设备管理，非信任设备禁止登录，设置可信设备后登录免二次验证。</w:t>
            </w:r>
          </w:p>
        </w:tc>
      </w:tr>
    </w:tbl>
    <w:p w14:paraId="5ED61216" w14:textId="77777777" w:rsidR="007924A6" w:rsidRDefault="00000000">
      <w:pPr>
        <w:pStyle w:val="af1"/>
        <w:numPr>
          <w:ilvl w:val="0"/>
          <w:numId w:val="3"/>
        </w:numPr>
        <w:spacing w:line="560" w:lineRule="exact"/>
        <w:ind w:left="0" w:firstLine="643"/>
        <w:rPr>
          <w:rFonts w:ascii="仿宋_GB2312" w:eastAsia="仿宋_GB2312" w:hAnsi="宋体" w:cs="Times New Roman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kern w:val="0"/>
          <w:sz w:val="32"/>
          <w:szCs w:val="32"/>
        </w:rPr>
        <w:lastRenderedPageBreak/>
        <w:t>负载均衡技术要求</w:t>
      </w:r>
    </w:p>
    <w:p w14:paraId="5580B60D" w14:textId="77777777" w:rsidR="007924A6" w:rsidRDefault="00000000">
      <w:pPr>
        <w:pStyle w:val="af1"/>
        <w:numPr>
          <w:ilvl w:val="0"/>
          <w:numId w:val="14"/>
        </w:numPr>
        <w:spacing w:line="560" w:lineRule="exact"/>
        <w:ind w:left="0" w:firstLine="643"/>
        <w:rPr>
          <w:rFonts w:ascii="仿宋_GB2312" w:eastAsia="仿宋_GB2312" w:hAnsi="宋体" w:cs="Times New Roman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kern w:val="0"/>
          <w:sz w:val="32"/>
          <w:szCs w:val="32"/>
        </w:rPr>
        <w:lastRenderedPageBreak/>
        <w:t>采购数量</w:t>
      </w:r>
    </w:p>
    <w:p w14:paraId="45D4E551" w14:textId="77777777" w:rsidR="007924A6" w:rsidRDefault="00000000">
      <w:pPr>
        <w:pStyle w:val="af1"/>
        <w:spacing w:line="560" w:lineRule="exact"/>
        <w:ind w:left="641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1套</w:t>
      </w:r>
    </w:p>
    <w:p w14:paraId="136E310A" w14:textId="77777777" w:rsidR="007924A6" w:rsidRDefault="00000000">
      <w:pPr>
        <w:pStyle w:val="af1"/>
        <w:numPr>
          <w:ilvl w:val="0"/>
          <w:numId w:val="14"/>
        </w:numPr>
        <w:spacing w:line="560" w:lineRule="exact"/>
        <w:ind w:left="0" w:firstLine="643"/>
        <w:rPr>
          <w:rFonts w:ascii="仿宋_GB2312" w:eastAsia="仿宋_GB2312" w:hAnsi="宋体" w:cs="Times New Roman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kern w:val="0"/>
          <w:sz w:val="32"/>
          <w:szCs w:val="32"/>
        </w:rPr>
        <w:t>技术要求</w:t>
      </w:r>
    </w:p>
    <w:tbl>
      <w:tblPr>
        <w:tblStyle w:val="af"/>
        <w:tblW w:w="0" w:type="auto"/>
        <w:tblInd w:w="643" w:type="dxa"/>
        <w:tblLook w:val="04A0" w:firstRow="1" w:lastRow="0" w:firstColumn="1" w:lastColumn="0" w:noHBand="0" w:noVBand="1"/>
      </w:tblPr>
      <w:tblGrid>
        <w:gridCol w:w="1195"/>
        <w:gridCol w:w="2410"/>
        <w:gridCol w:w="9700"/>
      </w:tblGrid>
      <w:tr w:rsidR="007924A6" w14:paraId="11A490DF" w14:textId="77777777">
        <w:tc>
          <w:tcPr>
            <w:tcW w:w="1195" w:type="dxa"/>
            <w:vAlign w:val="center"/>
          </w:tcPr>
          <w:p w14:paraId="055C1398" w14:textId="77777777" w:rsidR="007924A6" w:rsidRDefault="00000000">
            <w:pPr>
              <w:pStyle w:val="af1"/>
              <w:spacing w:line="56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410" w:type="dxa"/>
            <w:vAlign w:val="center"/>
          </w:tcPr>
          <w:p w14:paraId="38686238" w14:textId="77777777" w:rsidR="007924A6" w:rsidRDefault="00000000">
            <w:pPr>
              <w:pStyle w:val="af1"/>
              <w:spacing w:line="56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kern w:val="0"/>
                <w:sz w:val="32"/>
                <w:szCs w:val="32"/>
              </w:rPr>
              <w:t>板块</w:t>
            </w:r>
          </w:p>
        </w:tc>
        <w:tc>
          <w:tcPr>
            <w:tcW w:w="9700" w:type="dxa"/>
            <w:vAlign w:val="center"/>
          </w:tcPr>
          <w:p w14:paraId="178CDA6F" w14:textId="77777777" w:rsidR="007924A6" w:rsidRDefault="00000000">
            <w:pPr>
              <w:pStyle w:val="af1"/>
              <w:spacing w:line="56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kern w:val="0"/>
                <w:sz w:val="32"/>
                <w:szCs w:val="32"/>
              </w:rPr>
              <w:t>技术要求</w:t>
            </w:r>
          </w:p>
        </w:tc>
      </w:tr>
      <w:tr w:rsidR="007924A6" w14:paraId="74763373" w14:textId="77777777">
        <w:tc>
          <w:tcPr>
            <w:tcW w:w="1195" w:type="dxa"/>
            <w:vAlign w:val="center"/>
          </w:tcPr>
          <w:p w14:paraId="7156657E" w14:textId="77777777" w:rsidR="007924A6" w:rsidRDefault="00000000">
            <w:pPr>
              <w:pStyle w:val="af1"/>
              <w:spacing w:line="56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410" w:type="dxa"/>
            <w:vAlign w:val="center"/>
          </w:tcPr>
          <w:p w14:paraId="1A80929B" w14:textId="77777777" w:rsidR="007924A6" w:rsidRDefault="00000000">
            <w:pPr>
              <w:pStyle w:val="af1"/>
              <w:spacing w:line="56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硬件部分</w:t>
            </w:r>
          </w:p>
        </w:tc>
        <w:tc>
          <w:tcPr>
            <w:tcW w:w="9700" w:type="dxa"/>
            <w:vAlign w:val="center"/>
          </w:tcPr>
          <w:p w14:paraId="5184F34A" w14:textId="77777777" w:rsidR="007924A6" w:rsidRDefault="00000000">
            <w:pPr>
              <w:pStyle w:val="af1"/>
              <w:spacing w:line="560" w:lineRule="exact"/>
              <w:ind w:firstLineChars="0" w:firstLine="0"/>
              <w:jc w:val="lef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★机架</w:t>
            </w: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式设备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,≥4个</w:t>
            </w: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千兆电口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，≥4个</w:t>
            </w: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千兆光口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， ≥6个</w:t>
            </w: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万兆光口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,（对应模块和光纤跳线满配）双冗余电源,可扩展槽位,负载均衡吞吐量≥40Gbps，最大并发连接数：≥2000万，4-7层新建连接数：≥40万。</w:t>
            </w:r>
          </w:p>
        </w:tc>
      </w:tr>
      <w:tr w:rsidR="007924A6" w14:paraId="7F03EC16" w14:textId="77777777">
        <w:tc>
          <w:tcPr>
            <w:tcW w:w="1195" w:type="dxa"/>
            <w:vAlign w:val="center"/>
          </w:tcPr>
          <w:p w14:paraId="75A0AD3F" w14:textId="77777777" w:rsidR="007924A6" w:rsidRDefault="00000000">
            <w:pPr>
              <w:pStyle w:val="af1"/>
              <w:spacing w:line="56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410" w:type="dxa"/>
            <w:vAlign w:val="center"/>
          </w:tcPr>
          <w:p w14:paraId="30234E70" w14:textId="77777777" w:rsidR="007924A6" w:rsidRDefault="00000000">
            <w:pPr>
              <w:pStyle w:val="af1"/>
              <w:spacing w:line="56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软件部分</w:t>
            </w:r>
          </w:p>
        </w:tc>
        <w:tc>
          <w:tcPr>
            <w:tcW w:w="9700" w:type="dxa"/>
            <w:vAlign w:val="center"/>
          </w:tcPr>
          <w:p w14:paraId="5584DE9A" w14:textId="77777777" w:rsidR="007924A6" w:rsidRDefault="00000000">
            <w:pPr>
              <w:pStyle w:val="af1"/>
              <w:numPr>
                <w:ilvl w:val="0"/>
                <w:numId w:val="15"/>
              </w:numPr>
              <w:spacing w:line="560" w:lineRule="exact"/>
              <w:ind w:firstLineChars="0"/>
              <w:jc w:val="lef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支持源NAT、目的NAT、静态NAT ,NAT64、NAT66、NAT-PT等，适合各种复杂的网络环境。</w:t>
            </w:r>
          </w:p>
          <w:p w14:paraId="655C9176" w14:textId="77777777" w:rsidR="007924A6" w:rsidRDefault="00000000">
            <w:pPr>
              <w:pStyle w:val="af1"/>
              <w:numPr>
                <w:ilvl w:val="0"/>
                <w:numId w:val="15"/>
              </w:numPr>
              <w:spacing w:line="560" w:lineRule="exact"/>
              <w:ind w:firstLineChars="0"/>
              <w:jc w:val="lef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支持流量调度功能，对于出方向流量，可以基于目的地址运营商属性、哈希权重、加权最小带宽、加权最小连接、加权轮询等算法进行选路。</w:t>
            </w:r>
          </w:p>
          <w:p w14:paraId="2B453BB4" w14:textId="77777777" w:rsidR="007924A6" w:rsidRDefault="00000000">
            <w:pPr>
              <w:pStyle w:val="af1"/>
              <w:numPr>
                <w:ilvl w:val="0"/>
                <w:numId w:val="15"/>
              </w:numPr>
              <w:spacing w:line="560" w:lineRule="exact"/>
              <w:ind w:firstLineChars="0"/>
              <w:jc w:val="lef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支持基于链路负荷情况的繁忙保护机制，能根据链路的上行/下</w:t>
            </w: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lastRenderedPageBreak/>
              <w:t>行带宽占用率情况执行对出站/入站流量的高级调度策略。</w:t>
            </w:r>
          </w:p>
          <w:p w14:paraId="1A102815" w14:textId="77777777" w:rsidR="007924A6" w:rsidRDefault="00000000">
            <w:pPr>
              <w:pStyle w:val="af1"/>
              <w:numPr>
                <w:ilvl w:val="0"/>
                <w:numId w:val="15"/>
              </w:numPr>
              <w:spacing w:line="560" w:lineRule="exact"/>
              <w:ind w:firstLineChars="0"/>
              <w:jc w:val="lef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支持基于域名的流量调度，针对特定网站选择指定的链路转发。</w:t>
            </w:r>
          </w:p>
          <w:p w14:paraId="78DE703D" w14:textId="77777777" w:rsidR="007924A6" w:rsidRDefault="00000000">
            <w:pPr>
              <w:pStyle w:val="af1"/>
              <w:numPr>
                <w:ilvl w:val="0"/>
                <w:numId w:val="15"/>
              </w:numPr>
              <w:spacing w:line="560" w:lineRule="exact"/>
              <w:ind w:firstLineChars="0"/>
              <w:jc w:val="lef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支持提供</w:t>
            </w: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四七层抗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DDoS攻击功能。支持IP、ICMP、TCP、UDP、DNS、HTTP、HTTPS、NTP。</w:t>
            </w:r>
          </w:p>
          <w:p w14:paraId="0884C05C" w14:textId="77777777" w:rsidR="007924A6" w:rsidRDefault="00000000">
            <w:pPr>
              <w:pStyle w:val="af1"/>
              <w:numPr>
                <w:ilvl w:val="0"/>
                <w:numId w:val="15"/>
              </w:numPr>
              <w:spacing w:line="560" w:lineRule="exact"/>
              <w:ind w:firstLineChars="0"/>
              <w:jc w:val="lef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支持基于链路的展示监测，包括健康状态、上下行带宽、总带宽、新建连接数、并发连接数和吞吐量。</w:t>
            </w:r>
          </w:p>
          <w:p w14:paraId="67D447FC" w14:textId="77777777" w:rsidR="007924A6" w:rsidRDefault="00000000">
            <w:pPr>
              <w:pStyle w:val="af1"/>
              <w:numPr>
                <w:ilvl w:val="0"/>
                <w:numId w:val="15"/>
              </w:numPr>
              <w:spacing w:line="560" w:lineRule="exact"/>
              <w:ind w:firstLineChars="0"/>
              <w:jc w:val="lef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内置防火墙功能，包括安全域，自定义对象，端口，安全策略等。</w:t>
            </w:r>
          </w:p>
          <w:p w14:paraId="55DA8216" w14:textId="77777777" w:rsidR="007924A6" w:rsidRDefault="00000000">
            <w:pPr>
              <w:pStyle w:val="af1"/>
              <w:numPr>
                <w:ilvl w:val="0"/>
                <w:numId w:val="15"/>
              </w:numPr>
              <w:spacing w:line="560" w:lineRule="exact"/>
              <w:ind w:firstLineChars="0"/>
              <w:jc w:val="lef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内置完备的IP地址库，支持手动导入和自动全网更新，可查看并编辑各国家、国内各省份的IP地址段和国内各大运营商IP地址段，并可灵活匹配IP地址库进行流量调度分发，实现链路负载功能。</w:t>
            </w:r>
          </w:p>
          <w:p w14:paraId="3ABD6347" w14:textId="77777777" w:rsidR="007924A6" w:rsidRDefault="00000000">
            <w:pPr>
              <w:pStyle w:val="af1"/>
              <w:numPr>
                <w:ilvl w:val="0"/>
                <w:numId w:val="15"/>
              </w:numPr>
              <w:spacing w:line="560" w:lineRule="exact"/>
              <w:ind w:firstLineChars="0"/>
              <w:jc w:val="lef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支持操作日志和运行日志的完整记录与查询，操作日志包括登录日志，配置变更日志。运行日志包括设备监测、告警记录等。</w:t>
            </w:r>
          </w:p>
          <w:p w14:paraId="0E967A1B" w14:textId="77777777" w:rsidR="007924A6" w:rsidRDefault="00000000">
            <w:pPr>
              <w:pStyle w:val="af1"/>
              <w:numPr>
                <w:ilvl w:val="0"/>
                <w:numId w:val="15"/>
              </w:numPr>
              <w:spacing w:line="560" w:lineRule="exact"/>
              <w:ind w:firstLineChars="0"/>
              <w:jc w:val="lef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lastRenderedPageBreak/>
              <w:t>支持日志输出到第三方，支持通用的syslog日志输出格式，可输出到态势感知等数据分析平台进行几种分析展示。</w:t>
            </w:r>
          </w:p>
          <w:p w14:paraId="3DD71315" w14:textId="77777777" w:rsidR="007924A6" w:rsidRDefault="00000000">
            <w:pPr>
              <w:pStyle w:val="af1"/>
              <w:numPr>
                <w:ilvl w:val="0"/>
                <w:numId w:val="15"/>
              </w:numPr>
              <w:spacing w:line="560" w:lineRule="exact"/>
              <w:ind w:firstLineChars="0"/>
              <w:jc w:val="lef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支持多种链路检测方法，能够通过PING、ICMP、TCP等方式监控链路的连通性；当某一条链路故障时，可将访问流量切换到其它链路，保障用户业务的持久通畅，并通过短信、邮件、</w:t>
            </w: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或微信等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多种形式告警通知管理员。</w:t>
            </w:r>
          </w:p>
        </w:tc>
      </w:tr>
    </w:tbl>
    <w:p w14:paraId="5484F191" w14:textId="77777777" w:rsidR="007924A6" w:rsidRDefault="007924A6">
      <w:pPr>
        <w:pStyle w:val="af1"/>
        <w:spacing w:line="560" w:lineRule="exact"/>
        <w:ind w:left="643" w:firstLineChars="0" w:firstLine="0"/>
        <w:rPr>
          <w:rFonts w:ascii="仿宋_GB2312" w:eastAsia="仿宋_GB2312" w:hAnsi="宋体" w:cs="Times New Roman"/>
          <w:b/>
          <w:bCs/>
          <w:kern w:val="0"/>
          <w:sz w:val="32"/>
          <w:szCs w:val="32"/>
        </w:rPr>
      </w:pPr>
    </w:p>
    <w:p w14:paraId="0B341EF9" w14:textId="77777777" w:rsidR="007924A6" w:rsidRDefault="00000000">
      <w:pPr>
        <w:tabs>
          <w:tab w:val="left" w:pos="711"/>
        </w:tabs>
        <w:sectPr w:rsidR="007924A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tab/>
      </w:r>
    </w:p>
    <w:p w14:paraId="6994DB05" w14:textId="77777777" w:rsidR="007924A6" w:rsidRDefault="00000000">
      <w:pPr>
        <w:pStyle w:val="af1"/>
        <w:numPr>
          <w:ilvl w:val="0"/>
          <w:numId w:val="2"/>
        </w:numPr>
        <w:spacing w:line="560" w:lineRule="exact"/>
        <w:ind w:firstLineChars="0"/>
        <w:outlineLvl w:val="1"/>
        <w:rPr>
          <w:rFonts w:ascii="仿宋_GB2312" w:eastAsia="仿宋_GB2312" w:hAnsi="宋体" w:cs="Times New Roman"/>
          <w:b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lastRenderedPageBreak/>
        <w:t>经济要求</w:t>
      </w:r>
    </w:p>
    <w:p w14:paraId="0EA3413C" w14:textId="77777777" w:rsidR="007924A6" w:rsidRDefault="00000000">
      <w:pPr>
        <w:pStyle w:val="af1"/>
        <w:numPr>
          <w:ilvl w:val="0"/>
          <w:numId w:val="16"/>
        </w:numPr>
        <w:spacing w:line="560" w:lineRule="exact"/>
        <w:ind w:left="0" w:firstLine="643"/>
        <w:rPr>
          <w:rFonts w:ascii="仿宋_GB2312" w:eastAsia="仿宋_GB2312" w:hAnsi="宋体" w:cs="Times New Roman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kern w:val="0"/>
          <w:sz w:val="32"/>
          <w:szCs w:val="32"/>
        </w:rPr>
        <w:t>采购项目预算安排情况</w:t>
      </w:r>
    </w:p>
    <w:p w14:paraId="280A5C49" w14:textId="77777777" w:rsidR="007924A6" w:rsidRDefault="00000000">
      <w:pPr>
        <w:spacing w:line="56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8</w:t>
      </w:r>
      <w:r>
        <w:rPr>
          <w:rFonts w:ascii="仿宋_GB2312" w:eastAsia="仿宋_GB2312" w:hAnsi="宋体" w:cs="Times New Roman"/>
          <w:kern w:val="0"/>
          <w:sz w:val="32"/>
          <w:szCs w:val="32"/>
        </w:rPr>
        <w:t>8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万元</w:t>
      </w:r>
    </w:p>
    <w:p w14:paraId="30832CEB" w14:textId="77777777" w:rsidR="007924A6" w:rsidRDefault="00000000">
      <w:pPr>
        <w:pStyle w:val="af1"/>
        <w:numPr>
          <w:ilvl w:val="0"/>
          <w:numId w:val="16"/>
        </w:numPr>
        <w:spacing w:line="560" w:lineRule="exact"/>
        <w:ind w:left="0" w:firstLine="643"/>
        <w:rPr>
          <w:rFonts w:ascii="仿宋_GB2312" w:eastAsia="仿宋_GB2312" w:hAnsi="宋体" w:cs="Times New Roman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kern w:val="0"/>
          <w:sz w:val="32"/>
          <w:szCs w:val="32"/>
        </w:rPr>
        <w:t>数量、交付或者实施周期和服务地点</w:t>
      </w:r>
    </w:p>
    <w:p w14:paraId="335F0964" w14:textId="77777777" w:rsidR="007924A6" w:rsidRDefault="00000000">
      <w:pPr>
        <w:spacing w:line="56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项目实施周期：合同签订后</w:t>
      </w:r>
      <w:r>
        <w:rPr>
          <w:rFonts w:ascii="仿宋_GB2312" w:eastAsia="仿宋_GB2312" w:hAnsi="宋体" w:cs="Times New Roman"/>
          <w:kern w:val="0"/>
          <w:sz w:val="32"/>
          <w:szCs w:val="32"/>
        </w:rPr>
        <w:t>1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个月。</w:t>
      </w:r>
    </w:p>
    <w:p w14:paraId="5FF808E2" w14:textId="77777777" w:rsidR="007924A6" w:rsidRDefault="00000000">
      <w:pPr>
        <w:spacing w:line="56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服务地点：重庆市沙坪坝区。</w:t>
      </w:r>
    </w:p>
    <w:p w14:paraId="4979B1D9" w14:textId="77777777" w:rsidR="007924A6" w:rsidRDefault="00000000">
      <w:pPr>
        <w:pStyle w:val="af1"/>
        <w:numPr>
          <w:ilvl w:val="0"/>
          <w:numId w:val="16"/>
        </w:numPr>
        <w:spacing w:line="560" w:lineRule="exact"/>
        <w:ind w:left="0" w:firstLine="643"/>
        <w:rPr>
          <w:rFonts w:ascii="仿宋_GB2312" w:eastAsia="仿宋_GB2312" w:hAnsi="宋体" w:cs="Times New Roman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kern w:val="0"/>
          <w:sz w:val="32"/>
          <w:szCs w:val="32"/>
        </w:rPr>
        <w:t>售后服务</w:t>
      </w:r>
    </w:p>
    <w:p w14:paraId="5CA8B350" w14:textId="77777777" w:rsidR="007924A6" w:rsidRDefault="00000000">
      <w:pPr>
        <w:pStyle w:val="af1"/>
        <w:numPr>
          <w:ilvl w:val="0"/>
          <w:numId w:val="17"/>
        </w:numPr>
        <w:spacing w:line="560" w:lineRule="exact"/>
        <w:ind w:left="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投标人须提供3年智能D</w:t>
      </w:r>
      <w:r>
        <w:rPr>
          <w:rFonts w:ascii="仿宋_GB2312" w:eastAsia="仿宋_GB2312" w:hAnsi="宋体" w:cs="Times New Roman"/>
          <w:kern w:val="0"/>
          <w:sz w:val="32"/>
          <w:szCs w:val="32"/>
        </w:rPr>
        <w:t>NS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软硬件原厂质保及软件免费升级服务，提供原厂商售后服务承诺函。如遇到紧急故障，需保证一小时内远程处理，如远程不能处理的需五小时内到达现场处理。</w:t>
      </w:r>
    </w:p>
    <w:p w14:paraId="4EF3E9F7" w14:textId="77777777" w:rsidR="007924A6" w:rsidRDefault="00000000">
      <w:pPr>
        <w:pStyle w:val="af1"/>
        <w:numPr>
          <w:ilvl w:val="0"/>
          <w:numId w:val="17"/>
        </w:numPr>
        <w:spacing w:line="560" w:lineRule="exact"/>
        <w:ind w:left="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投标人提供5年邮件系统原厂售后及软件免费升级服务，提供原厂商售后服务承诺函。如遇到紧急故障，需保证一小时内处理。</w:t>
      </w:r>
    </w:p>
    <w:p w14:paraId="7E6383C4" w14:textId="77777777" w:rsidR="007924A6" w:rsidRDefault="00000000">
      <w:pPr>
        <w:pStyle w:val="af1"/>
        <w:numPr>
          <w:ilvl w:val="0"/>
          <w:numId w:val="17"/>
        </w:numPr>
        <w:spacing w:line="560" w:lineRule="exact"/>
        <w:ind w:left="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投标人提供3年负载均衡原厂质保及软件免费升级技术服务、多线路授权（≥5条）。</w:t>
      </w:r>
    </w:p>
    <w:p w14:paraId="4AC2EAA4" w14:textId="77777777" w:rsidR="007924A6" w:rsidRDefault="00000000">
      <w:pPr>
        <w:pStyle w:val="af1"/>
        <w:numPr>
          <w:ilvl w:val="0"/>
          <w:numId w:val="16"/>
        </w:numPr>
        <w:spacing w:line="560" w:lineRule="exact"/>
        <w:ind w:left="0" w:firstLine="643"/>
        <w:rPr>
          <w:rFonts w:ascii="仿宋_GB2312" w:eastAsia="仿宋_GB2312" w:hAnsi="宋体" w:cs="Times New Roman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kern w:val="0"/>
          <w:sz w:val="32"/>
          <w:szCs w:val="32"/>
        </w:rPr>
        <w:t>验收方式</w:t>
      </w:r>
    </w:p>
    <w:p w14:paraId="32B079E9" w14:textId="77777777" w:rsidR="007924A6" w:rsidRDefault="00000000">
      <w:pPr>
        <w:spacing w:line="56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按采购清单逐一验收。</w:t>
      </w:r>
    </w:p>
    <w:p w14:paraId="37419B70" w14:textId="77777777" w:rsidR="007924A6" w:rsidRDefault="00000000">
      <w:pPr>
        <w:pStyle w:val="af1"/>
        <w:numPr>
          <w:ilvl w:val="0"/>
          <w:numId w:val="2"/>
        </w:numPr>
        <w:spacing w:line="560" w:lineRule="exact"/>
        <w:ind w:firstLineChars="0"/>
        <w:outlineLvl w:val="1"/>
        <w:rPr>
          <w:rFonts w:ascii="仿宋_GB2312" w:eastAsia="仿宋_GB2312" w:hAnsi="宋体" w:cs="Times New Roman"/>
          <w:b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实施意见</w:t>
      </w:r>
    </w:p>
    <w:p w14:paraId="6AF4EF93" w14:textId="77777777" w:rsidR="007924A6" w:rsidRDefault="00000000">
      <w:pPr>
        <w:pStyle w:val="af1"/>
        <w:numPr>
          <w:ilvl w:val="0"/>
          <w:numId w:val="18"/>
        </w:numPr>
        <w:spacing w:line="560" w:lineRule="exact"/>
        <w:ind w:left="0" w:firstLine="643"/>
        <w:rPr>
          <w:rFonts w:ascii="仿宋_GB2312" w:eastAsia="仿宋_GB2312" w:hAnsi="宋体" w:cs="Times New Roman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kern w:val="0"/>
          <w:sz w:val="32"/>
          <w:szCs w:val="32"/>
        </w:rPr>
        <w:t>采购方式选择</w:t>
      </w:r>
    </w:p>
    <w:p w14:paraId="5197DD14" w14:textId="77777777" w:rsidR="007924A6" w:rsidRDefault="0000000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公开招标</w:t>
      </w:r>
    </w:p>
    <w:p w14:paraId="4A0919B6" w14:textId="77777777" w:rsidR="007924A6" w:rsidRDefault="00000000">
      <w:pPr>
        <w:pStyle w:val="af1"/>
        <w:numPr>
          <w:ilvl w:val="0"/>
          <w:numId w:val="18"/>
        </w:numPr>
        <w:spacing w:line="560" w:lineRule="exact"/>
        <w:ind w:left="0" w:firstLine="643"/>
        <w:rPr>
          <w:rFonts w:ascii="仿宋_GB2312" w:eastAsia="仿宋_GB2312" w:hAnsi="宋体" w:cs="Times New Roman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kern w:val="0"/>
          <w:sz w:val="32"/>
          <w:szCs w:val="32"/>
        </w:rPr>
        <w:t>采购包划分</w:t>
      </w:r>
    </w:p>
    <w:p w14:paraId="5A2C45F7" w14:textId="77777777" w:rsidR="007924A6" w:rsidRDefault="0000000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分包</w:t>
      </w:r>
    </w:p>
    <w:p w14:paraId="6F84EF51" w14:textId="77777777" w:rsidR="007924A6" w:rsidRDefault="00000000">
      <w:pPr>
        <w:pStyle w:val="af1"/>
        <w:numPr>
          <w:ilvl w:val="0"/>
          <w:numId w:val="18"/>
        </w:numPr>
        <w:spacing w:line="560" w:lineRule="exact"/>
        <w:ind w:left="0" w:firstLine="643"/>
        <w:rPr>
          <w:rFonts w:ascii="仿宋_GB2312" w:eastAsia="仿宋_GB2312" w:hAnsi="宋体" w:cs="Times New Roman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kern w:val="0"/>
          <w:sz w:val="32"/>
          <w:szCs w:val="32"/>
        </w:rPr>
        <w:t>付款方式</w:t>
      </w:r>
    </w:p>
    <w:p w14:paraId="59DDE76B" w14:textId="77777777" w:rsidR="007924A6" w:rsidRDefault="0000000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lastRenderedPageBreak/>
        <w:t>到货验收支付3</w:t>
      </w:r>
      <w:r>
        <w:rPr>
          <w:rFonts w:ascii="仿宋_GB2312" w:eastAsia="仿宋_GB2312" w:hAnsi="宋体" w:cs="Times New Roman"/>
          <w:sz w:val="32"/>
          <w:szCs w:val="32"/>
        </w:rPr>
        <w:t>0%</w:t>
      </w:r>
      <w:r>
        <w:rPr>
          <w:rFonts w:ascii="仿宋_GB2312" w:eastAsia="仿宋_GB2312" w:hAnsi="宋体" w:cs="Times New Roman" w:hint="eastAsia"/>
          <w:sz w:val="32"/>
          <w:szCs w:val="32"/>
        </w:rPr>
        <w:t>货款，调整完成投入使用支付</w:t>
      </w:r>
      <w:r>
        <w:rPr>
          <w:rFonts w:ascii="仿宋_GB2312" w:eastAsia="仿宋_GB2312" w:hAnsi="宋体" w:cs="Times New Roman"/>
          <w:sz w:val="32"/>
          <w:szCs w:val="32"/>
        </w:rPr>
        <w:t>65%</w:t>
      </w:r>
      <w:r>
        <w:rPr>
          <w:rFonts w:ascii="仿宋_GB2312" w:eastAsia="仿宋_GB2312" w:hAnsi="宋体" w:cs="Times New Roman" w:hint="eastAsia"/>
          <w:sz w:val="32"/>
          <w:szCs w:val="32"/>
        </w:rPr>
        <w:t>货款，质保期完成后支付</w:t>
      </w:r>
      <w:r>
        <w:rPr>
          <w:rFonts w:ascii="仿宋_GB2312" w:eastAsia="仿宋_GB2312" w:hAnsi="宋体" w:cs="Times New Roman"/>
          <w:sz w:val="32"/>
          <w:szCs w:val="32"/>
        </w:rPr>
        <w:t>5%</w:t>
      </w:r>
      <w:r>
        <w:rPr>
          <w:rFonts w:ascii="仿宋_GB2312" w:eastAsia="仿宋_GB2312" w:hAnsi="宋体" w:cs="Times New Roman" w:hint="eastAsia"/>
          <w:sz w:val="32"/>
          <w:szCs w:val="32"/>
        </w:rPr>
        <w:t>货款。</w:t>
      </w:r>
    </w:p>
    <w:p w14:paraId="3103CA6A" w14:textId="77777777" w:rsidR="007924A6" w:rsidRDefault="00000000">
      <w:pPr>
        <w:pStyle w:val="af1"/>
        <w:numPr>
          <w:ilvl w:val="0"/>
          <w:numId w:val="18"/>
        </w:numPr>
        <w:spacing w:line="560" w:lineRule="exact"/>
        <w:ind w:left="0" w:firstLine="643"/>
        <w:rPr>
          <w:rFonts w:ascii="仿宋_GB2312" w:eastAsia="仿宋_GB2312" w:hAnsi="宋体" w:cs="Times New Roman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kern w:val="0"/>
          <w:sz w:val="32"/>
          <w:szCs w:val="32"/>
        </w:rPr>
        <w:t>供应商资格条件设定</w:t>
      </w:r>
    </w:p>
    <w:p w14:paraId="7979167A" w14:textId="77777777" w:rsidR="007924A6" w:rsidRDefault="00000000">
      <w:pPr>
        <w:pStyle w:val="af1"/>
        <w:numPr>
          <w:ilvl w:val="0"/>
          <w:numId w:val="19"/>
        </w:numPr>
        <w:spacing w:line="560" w:lineRule="exact"/>
        <w:ind w:left="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投标产品或投标人需具备智能D</w:t>
      </w:r>
      <w:r>
        <w:rPr>
          <w:rFonts w:ascii="仿宋_GB2312" w:eastAsia="仿宋_GB2312" w:hAnsi="宋体" w:cs="Times New Roman"/>
          <w:kern w:val="0"/>
          <w:sz w:val="32"/>
          <w:szCs w:val="32"/>
        </w:rPr>
        <w:t>NS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产品相关证书，须提供不低于1家双一流高校（截至投标日期</w:t>
      </w:r>
      <w:proofErr w:type="gramStart"/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为止近</w:t>
      </w:r>
      <w:proofErr w:type="gramEnd"/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3年）智能D</w:t>
      </w:r>
      <w:r>
        <w:rPr>
          <w:rFonts w:ascii="仿宋_GB2312" w:eastAsia="仿宋_GB2312" w:hAnsi="宋体" w:cs="Times New Roman"/>
          <w:kern w:val="0"/>
          <w:sz w:val="32"/>
          <w:szCs w:val="32"/>
        </w:rPr>
        <w:t>NS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服务案例；</w:t>
      </w:r>
    </w:p>
    <w:p w14:paraId="35603B96" w14:textId="77777777" w:rsidR="007924A6" w:rsidRDefault="00000000">
      <w:pPr>
        <w:pStyle w:val="af1"/>
        <w:numPr>
          <w:ilvl w:val="0"/>
          <w:numId w:val="19"/>
        </w:numPr>
        <w:spacing w:line="560" w:lineRule="exact"/>
        <w:ind w:left="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投标产品或投标人须提供近3年双一流高校不低于1个邮件系统服务合同案例，提供合同关键页复印件。</w:t>
      </w:r>
    </w:p>
    <w:p w14:paraId="47DAA74F" w14:textId="77777777" w:rsidR="007924A6" w:rsidRDefault="00000000">
      <w:pPr>
        <w:pStyle w:val="af1"/>
        <w:numPr>
          <w:ilvl w:val="0"/>
          <w:numId w:val="18"/>
        </w:numPr>
        <w:spacing w:line="560" w:lineRule="exact"/>
        <w:ind w:left="0" w:firstLine="643"/>
        <w:rPr>
          <w:rFonts w:ascii="仿宋_GB2312" w:eastAsia="仿宋_GB2312" w:hAnsi="宋体" w:cs="Times New Roman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kern w:val="0"/>
          <w:sz w:val="32"/>
          <w:szCs w:val="32"/>
        </w:rPr>
        <w:t>评审方式选择</w:t>
      </w:r>
    </w:p>
    <w:p w14:paraId="2A5155EC" w14:textId="77777777" w:rsidR="007924A6" w:rsidRDefault="0000000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价格优先法</w:t>
      </w:r>
    </w:p>
    <w:p w14:paraId="0D59F882" w14:textId="77777777" w:rsidR="007924A6" w:rsidRDefault="00000000">
      <w:pPr>
        <w:pStyle w:val="af1"/>
        <w:numPr>
          <w:ilvl w:val="0"/>
          <w:numId w:val="18"/>
        </w:numPr>
        <w:spacing w:line="560" w:lineRule="exact"/>
        <w:ind w:left="0" w:firstLine="643"/>
        <w:rPr>
          <w:rFonts w:ascii="仿宋_GB2312" w:eastAsia="仿宋_GB2312" w:hAnsi="宋体" w:cs="Times New Roman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kern w:val="0"/>
          <w:sz w:val="32"/>
          <w:szCs w:val="32"/>
        </w:rPr>
        <w:t>安全保密措施</w:t>
      </w:r>
    </w:p>
    <w:p w14:paraId="4F9F486D" w14:textId="77777777" w:rsidR="007924A6" w:rsidRDefault="0000000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投标人须与大学签订保密协议，项目成员须与大学签订保密承诺书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。</w:t>
      </w:r>
    </w:p>
    <w:p w14:paraId="2CAA5617" w14:textId="77777777" w:rsidR="007924A6" w:rsidRDefault="00000000">
      <w:pPr>
        <w:pStyle w:val="af1"/>
        <w:numPr>
          <w:ilvl w:val="0"/>
          <w:numId w:val="18"/>
        </w:numPr>
        <w:spacing w:line="560" w:lineRule="exact"/>
        <w:ind w:left="0" w:firstLine="643"/>
        <w:rPr>
          <w:rFonts w:ascii="仿宋_GB2312" w:eastAsia="仿宋_GB2312" w:hAnsi="宋体" w:cs="Times New Roman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kern w:val="0"/>
          <w:sz w:val="32"/>
          <w:szCs w:val="32"/>
        </w:rPr>
        <w:t>其他实施意见（如采购类别）</w:t>
      </w:r>
    </w:p>
    <w:p w14:paraId="1DB577B1" w14:textId="77777777" w:rsidR="007924A6" w:rsidRDefault="0000000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物资类采购</w:t>
      </w:r>
    </w:p>
    <w:p w14:paraId="55BD71C7" w14:textId="77777777" w:rsidR="007924A6" w:rsidRDefault="00000000">
      <w:pPr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br w:type="page"/>
      </w:r>
    </w:p>
    <w:p w14:paraId="5FC2CD23" w14:textId="77777777" w:rsidR="007924A6" w:rsidRDefault="007924A6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sectPr w:rsidR="00792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D27BF" w14:textId="77777777" w:rsidR="006E7CE2" w:rsidRDefault="006E7CE2">
      <w:r>
        <w:separator/>
      </w:r>
    </w:p>
  </w:endnote>
  <w:endnote w:type="continuationSeparator" w:id="0">
    <w:p w14:paraId="5F74839A" w14:textId="77777777" w:rsidR="006E7CE2" w:rsidRDefault="006E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06DD1196-CB9B-4B86-BFC4-B1B80268D4F0}"/>
    <w:embedBold r:id="rId2" w:subsetted="1" w:fontKey="{5D0449DF-EC2D-47D1-BABA-7E1119E32437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180C55B9-CAF7-4069-A5A2-900347E88827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charset w:val="86"/>
    <w:family w:val="script"/>
    <w:pitch w:val="default"/>
    <w:sig w:usb0="A00002BF" w:usb1="38CF7CFA" w:usb2="00082016" w:usb3="00000000" w:csb0="00040001" w:csb1="00000000"/>
    <w:embedRegular r:id="rId4" w:subsetted="1" w:fontKey="{F49EF72F-C13A-4859-B4B6-C33BB14ADCE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08ADD4AB-0EBA-4FA7-9956-92619BDCAE1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9C18D" w14:textId="77777777" w:rsidR="007924A6" w:rsidRDefault="00000000">
    <w:pPr>
      <w:pStyle w:val="a9"/>
      <w:jc w:val="right"/>
    </w:pPr>
    <w:r>
      <w:rPr>
        <w:rFonts w:ascii="宋体" w:eastAsia="宋体" w:hAnsi="宋体" w:cs="宋体" w:hint="eastAsia"/>
        <w:sz w:val="24"/>
        <w:szCs w:val="24"/>
      </w:rPr>
      <w:t>-</w:t>
    </w:r>
    <w:r>
      <w:rPr>
        <w:rFonts w:ascii="宋体" w:eastAsia="宋体" w:hAnsi="宋体" w:cs="宋体" w:hint="eastAsia"/>
        <w:sz w:val="24"/>
        <w:szCs w:val="24"/>
      </w:rPr>
      <w:fldChar w:fldCharType="begin"/>
    </w:r>
    <w:r>
      <w:rPr>
        <w:rFonts w:ascii="宋体" w:eastAsia="宋体" w:hAnsi="宋体" w:cs="宋体" w:hint="eastAsia"/>
        <w:sz w:val="24"/>
        <w:szCs w:val="24"/>
      </w:rPr>
      <w:instrText xml:space="preserve"> PAGE  \* MERGEFORMAT </w:instrText>
    </w:r>
    <w:r>
      <w:rPr>
        <w:rFonts w:ascii="宋体" w:eastAsia="宋体" w:hAnsi="宋体" w:cs="宋体" w:hint="eastAsia"/>
        <w:sz w:val="24"/>
        <w:szCs w:val="24"/>
      </w:rPr>
      <w:fldChar w:fldCharType="separate"/>
    </w:r>
    <w:r>
      <w:rPr>
        <w:rFonts w:ascii="宋体" w:eastAsia="宋体" w:hAnsi="宋体" w:cs="宋体" w:hint="eastAsia"/>
        <w:sz w:val="24"/>
        <w:szCs w:val="24"/>
      </w:rPr>
      <w:t>1</w:t>
    </w:r>
    <w:r>
      <w:rPr>
        <w:rFonts w:ascii="宋体" w:eastAsia="宋体" w:hAnsi="宋体" w:cs="宋体" w:hint="eastAsia"/>
        <w:sz w:val="24"/>
        <w:szCs w:val="24"/>
      </w:rPr>
      <w:fldChar w:fldCharType="end"/>
    </w:r>
    <w:r>
      <w:rPr>
        <w:rFonts w:ascii="宋体" w:eastAsia="宋体" w:hAnsi="宋体" w:cs="宋体" w:hint="eastAsia"/>
        <w:sz w:val="24"/>
        <w:szCs w:val="24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AFF9A" w14:textId="77777777" w:rsidR="006E7CE2" w:rsidRDefault="006E7CE2">
      <w:r>
        <w:separator/>
      </w:r>
    </w:p>
  </w:footnote>
  <w:footnote w:type="continuationSeparator" w:id="0">
    <w:p w14:paraId="33913659" w14:textId="77777777" w:rsidR="006E7CE2" w:rsidRDefault="006E7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7A28D3"/>
    <w:multiLevelType w:val="singleLevel"/>
    <w:tmpl w:val="947A28D3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C5669CF"/>
    <w:multiLevelType w:val="singleLevel"/>
    <w:tmpl w:val="0C5669CF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0FF84D7A"/>
    <w:multiLevelType w:val="singleLevel"/>
    <w:tmpl w:val="0FF84D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18163E09"/>
    <w:multiLevelType w:val="multilevel"/>
    <w:tmpl w:val="18163E09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>
      <w:start w:val="1"/>
      <w:numFmt w:val="bullet"/>
      <w:lvlText w:val="▲"/>
      <w:lvlJc w:val="left"/>
      <w:pPr>
        <w:ind w:left="800" w:hanging="360"/>
      </w:pPr>
      <w:rPr>
        <w:rFonts w:ascii="仿宋_GB2312" w:eastAsia="仿宋_GB2312" w:hAnsi="宋体" w:cs="Times New Roman" w:hint="eastAsia"/>
      </w:r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192B2E66"/>
    <w:multiLevelType w:val="multilevel"/>
    <w:tmpl w:val="192B2E66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>
      <w:start w:val="1"/>
      <w:numFmt w:val="bullet"/>
      <w:lvlText w:val="▲"/>
      <w:lvlJc w:val="left"/>
      <w:pPr>
        <w:ind w:left="800" w:hanging="360"/>
      </w:pPr>
      <w:rPr>
        <w:rFonts w:ascii="仿宋_GB2312" w:eastAsia="仿宋_GB2312" w:hAnsi="宋体" w:cs="Times New Roman" w:hint="eastAsia"/>
      </w:r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1BAA7464"/>
    <w:multiLevelType w:val="singleLevel"/>
    <w:tmpl w:val="1BAA7464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2BB03259"/>
    <w:multiLevelType w:val="singleLevel"/>
    <w:tmpl w:val="2BB0325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31BB1501"/>
    <w:multiLevelType w:val="multilevel"/>
    <w:tmpl w:val="31BB1501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>
      <w:start w:val="1"/>
      <w:numFmt w:val="bullet"/>
      <w:lvlText w:val="▲"/>
      <w:lvlJc w:val="left"/>
      <w:pPr>
        <w:ind w:left="800" w:hanging="360"/>
      </w:pPr>
      <w:rPr>
        <w:rFonts w:ascii="仿宋_GB2312" w:eastAsia="仿宋_GB2312" w:hAnsi="宋体" w:cs="Times New Roman" w:hint="eastAsia"/>
      </w:r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425C765F"/>
    <w:multiLevelType w:val="multilevel"/>
    <w:tmpl w:val="425C765F"/>
    <w:lvl w:ilvl="0">
      <w:start w:val="1"/>
      <w:numFmt w:val="chineseCountingThousand"/>
      <w:lvlText w:val="(%1)"/>
      <w:lvlJc w:val="left"/>
      <w:pPr>
        <w:ind w:left="912" w:hanging="440"/>
      </w:pPr>
    </w:lvl>
    <w:lvl w:ilvl="1">
      <w:start w:val="1"/>
      <w:numFmt w:val="lowerLetter"/>
      <w:lvlText w:val="%2)"/>
      <w:lvlJc w:val="left"/>
      <w:pPr>
        <w:ind w:left="1352" w:hanging="440"/>
      </w:pPr>
    </w:lvl>
    <w:lvl w:ilvl="2">
      <w:start w:val="1"/>
      <w:numFmt w:val="lowerRoman"/>
      <w:lvlText w:val="%3."/>
      <w:lvlJc w:val="right"/>
      <w:pPr>
        <w:ind w:left="1792" w:hanging="440"/>
      </w:pPr>
    </w:lvl>
    <w:lvl w:ilvl="3">
      <w:start w:val="1"/>
      <w:numFmt w:val="decimal"/>
      <w:lvlText w:val="%4."/>
      <w:lvlJc w:val="left"/>
      <w:pPr>
        <w:ind w:left="2232" w:hanging="440"/>
      </w:pPr>
    </w:lvl>
    <w:lvl w:ilvl="4">
      <w:start w:val="1"/>
      <w:numFmt w:val="lowerLetter"/>
      <w:lvlText w:val="%5)"/>
      <w:lvlJc w:val="left"/>
      <w:pPr>
        <w:ind w:left="2672" w:hanging="440"/>
      </w:pPr>
    </w:lvl>
    <w:lvl w:ilvl="5">
      <w:start w:val="1"/>
      <w:numFmt w:val="lowerRoman"/>
      <w:lvlText w:val="%6."/>
      <w:lvlJc w:val="right"/>
      <w:pPr>
        <w:ind w:left="3112" w:hanging="440"/>
      </w:pPr>
    </w:lvl>
    <w:lvl w:ilvl="6">
      <w:start w:val="1"/>
      <w:numFmt w:val="decimal"/>
      <w:lvlText w:val="%7."/>
      <w:lvlJc w:val="left"/>
      <w:pPr>
        <w:ind w:left="3552" w:hanging="440"/>
      </w:pPr>
    </w:lvl>
    <w:lvl w:ilvl="7">
      <w:start w:val="1"/>
      <w:numFmt w:val="lowerLetter"/>
      <w:lvlText w:val="%8)"/>
      <w:lvlJc w:val="left"/>
      <w:pPr>
        <w:ind w:left="3992" w:hanging="440"/>
      </w:pPr>
    </w:lvl>
    <w:lvl w:ilvl="8">
      <w:start w:val="1"/>
      <w:numFmt w:val="lowerRoman"/>
      <w:lvlText w:val="%9."/>
      <w:lvlJc w:val="right"/>
      <w:pPr>
        <w:ind w:left="4432" w:hanging="440"/>
      </w:pPr>
    </w:lvl>
  </w:abstractNum>
  <w:abstractNum w:abstractNumId="9" w15:restartNumberingAfterBreak="0">
    <w:nsid w:val="461D5190"/>
    <w:multiLevelType w:val="singleLevel"/>
    <w:tmpl w:val="461D519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4D381898"/>
    <w:multiLevelType w:val="multilevel"/>
    <w:tmpl w:val="4D381898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>
      <w:start w:val="1"/>
      <w:numFmt w:val="bullet"/>
      <w:lvlText w:val="▲"/>
      <w:lvlJc w:val="left"/>
      <w:pPr>
        <w:ind w:left="800" w:hanging="360"/>
      </w:pPr>
      <w:rPr>
        <w:rFonts w:ascii="仿宋_GB2312" w:eastAsia="仿宋_GB2312" w:hAnsi="宋体" w:cs="Times New Roman" w:hint="eastAsia"/>
      </w:r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4F7448EE"/>
    <w:multiLevelType w:val="singleLevel"/>
    <w:tmpl w:val="4F7448EE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2" w15:restartNumberingAfterBreak="0">
    <w:nsid w:val="58335F8F"/>
    <w:multiLevelType w:val="multilevel"/>
    <w:tmpl w:val="58335F8F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5C98715B"/>
    <w:multiLevelType w:val="multilevel"/>
    <w:tmpl w:val="5C98715B"/>
    <w:lvl w:ilvl="0">
      <w:start w:val="1"/>
      <w:numFmt w:val="decimal"/>
      <w:lvlText w:val="%1."/>
      <w:lvlJc w:val="left"/>
      <w:pPr>
        <w:ind w:left="440" w:hanging="440"/>
      </w:pPr>
    </w:lvl>
    <w:lvl w:ilvl="1">
      <w:numFmt w:val="bullet"/>
      <w:lvlText w:val="★"/>
      <w:lvlJc w:val="left"/>
      <w:pPr>
        <w:ind w:left="800" w:hanging="360"/>
      </w:pPr>
      <w:rPr>
        <w:rFonts w:ascii="仿宋_GB2312" w:eastAsia="仿宋_GB2312" w:hAnsi="宋体" w:cs="Times New Roman" w:hint="eastAsia"/>
      </w:r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5DD86FF8"/>
    <w:multiLevelType w:val="multilevel"/>
    <w:tmpl w:val="5DD86FF8"/>
    <w:lvl w:ilvl="0">
      <w:start w:val="1"/>
      <w:numFmt w:val="decimal"/>
      <w:lvlText w:val="%1."/>
      <w:lvlJc w:val="left"/>
      <w:pPr>
        <w:ind w:left="440" w:hanging="440"/>
      </w:pPr>
    </w:lvl>
    <w:lvl w:ilvl="1">
      <w:numFmt w:val="bullet"/>
      <w:lvlText w:val="★"/>
      <w:lvlJc w:val="left"/>
      <w:pPr>
        <w:ind w:left="800" w:hanging="360"/>
      </w:pPr>
      <w:rPr>
        <w:rFonts w:ascii="仿宋_GB2312" w:eastAsia="仿宋_GB2312" w:hAnsi="宋体" w:cs="Times New Roman" w:hint="eastAsia"/>
      </w:r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5F5C12FA"/>
    <w:multiLevelType w:val="singleLevel"/>
    <w:tmpl w:val="5F5C12F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" w15:restartNumberingAfterBreak="0">
    <w:nsid w:val="676A2D1B"/>
    <w:multiLevelType w:val="multilevel"/>
    <w:tmpl w:val="676A2D1B"/>
    <w:lvl w:ilvl="0">
      <w:start w:val="1"/>
      <w:numFmt w:val="chineseCountingThousand"/>
      <w:lvlText w:val="%1、"/>
      <w:lvlJc w:val="left"/>
      <w:pPr>
        <w:ind w:left="440" w:hanging="440"/>
      </w:pPr>
      <w:rPr>
        <w:rFonts w:ascii="方正小标宋简体" w:eastAsia="方正小标宋简体" w:hint="eastAsia"/>
        <w:sz w:val="32"/>
        <w:szCs w:val="32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76EB6A46"/>
    <w:multiLevelType w:val="multilevel"/>
    <w:tmpl w:val="76EB6A46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>
      <w:start w:val="1"/>
      <w:numFmt w:val="bullet"/>
      <w:lvlText w:val="▲"/>
      <w:lvlJc w:val="left"/>
      <w:pPr>
        <w:ind w:left="800" w:hanging="360"/>
      </w:pPr>
      <w:rPr>
        <w:rFonts w:ascii="仿宋_GB2312" w:eastAsia="仿宋_GB2312" w:hAnsi="宋体" w:cs="Times New Roman" w:hint="eastAsia"/>
      </w:r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7DB83F6C"/>
    <w:multiLevelType w:val="multilevel"/>
    <w:tmpl w:val="7DB83F6C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>
      <w:start w:val="1"/>
      <w:numFmt w:val="bullet"/>
      <w:lvlText w:val="▲"/>
      <w:lvlJc w:val="left"/>
      <w:pPr>
        <w:ind w:left="800" w:hanging="360"/>
      </w:pPr>
      <w:rPr>
        <w:rFonts w:ascii="仿宋_GB2312" w:eastAsia="仿宋_GB2312" w:hAnsi="宋体" w:cs="Times New Roman" w:hint="eastAsia"/>
      </w:r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85947287">
    <w:abstractNumId w:val="16"/>
  </w:num>
  <w:num w:numId="2" w16cid:durableId="1363284791">
    <w:abstractNumId w:val="8"/>
  </w:num>
  <w:num w:numId="3" w16cid:durableId="2026127931">
    <w:abstractNumId w:val="9"/>
  </w:num>
  <w:num w:numId="4" w16cid:durableId="394356145">
    <w:abstractNumId w:val="0"/>
  </w:num>
  <w:num w:numId="5" w16cid:durableId="458763021">
    <w:abstractNumId w:val="7"/>
  </w:num>
  <w:num w:numId="6" w16cid:durableId="106196433">
    <w:abstractNumId w:val="4"/>
  </w:num>
  <w:num w:numId="7" w16cid:durableId="1312172614">
    <w:abstractNumId w:val="10"/>
  </w:num>
  <w:num w:numId="8" w16cid:durableId="1382483563">
    <w:abstractNumId w:val="17"/>
  </w:num>
  <w:num w:numId="9" w16cid:durableId="1871606158">
    <w:abstractNumId w:val="3"/>
  </w:num>
  <w:num w:numId="10" w16cid:durableId="169612199">
    <w:abstractNumId w:val="18"/>
  </w:num>
  <w:num w:numId="11" w16cid:durableId="1609850888">
    <w:abstractNumId w:val="5"/>
  </w:num>
  <w:num w:numId="12" w16cid:durableId="1162430294">
    <w:abstractNumId w:val="14"/>
  </w:num>
  <w:num w:numId="13" w16cid:durableId="1075130173">
    <w:abstractNumId w:val="13"/>
  </w:num>
  <w:num w:numId="14" w16cid:durableId="1917549564">
    <w:abstractNumId w:val="1"/>
  </w:num>
  <w:num w:numId="15" w16cid:durableId="785542308">
    <w:abstractNumId w:val="12"/>
  </w:num>
  <w:num w:numId="16" w16cid:durableId="2089688869">
    <w:abstractNumId w:val="6"/>
  </w:num>
  <w:num w:numId="17" w16cid:durableId="1817605539">
    <w:abstractNumId w:val="2"/>
  </w:num>
  <w:num w:numId="18" w16cid:durableId="493842292">
    <w:abstractNumId w:val="15"/>
  </w:num>
  <w:num w:numId="19" w16cid:durableId="768320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FhNzU5ZTc4YTNhNDJmMDI2ODk4ZGM0ZTBkMjg5ZjcifQ=="/>
  </w:docVars>
  <w:rsids>
    <w:rsidRoot w:val="00E70FE1"/>
    <w:rsid w:val="00007186"/>
    <w:rsid w:val="00027453"/>
    <w:rsid w:val="000A063D"/>
    <w:rsid w:val="000A4496"/>
    <w:rsid w:val="000D1EA4"/>
    <w:rsid w:val="001046C6"/>
    <w:rsid w:val="00172FDB"/>
    <w:rsid w:val="001F0E55"/>
    <w:rsid w:val="002136A1"/>
    <w:rsid w:val="0025342E"/>
    <w:rsid w:val="00253E87"/>
    <w:rsid w:val="002C04FF"/>
    <w:rsid w:val="002C6F7D"/>
    <w:rsid w:val="002E4101"/>
    <w:rsid w:val="00310C41"/>
    <w:rsid w:val="00357715"/>
    <w:rsid w:val="00375EE7"/>
    <w:rsid w:val="003C230E"/>
    <w:rsid w:val="00421EB9"/>
    <w:rsid w:val="0042533E"/>
    <w:rsid w:val="004264EF"/>
    <w:rsid w:val="00441157"/>
    <w:rsid w:val="004601A7"/>
    <w:rsid w:val="00461EF9"/>
    <w:rsid w:val="004E1A90"/>
    <w:rsid w:val="004E5E23"/>
    <w:rsid w:val="0051742C"/>
    <w:rsid w:val="00526975"/>
    <w:rsid w:val="00542B80"/>
    <w:rsid w:val="0056093B"/>
    <w:rsid w:val="00562FEF"/>
    <w:rsid w:val="0057601B"/>
    <w:rsid w:val="005A7DEA"/>
    <w:rsid w:val="006231C1"/>
    <w:rsid w:val="006755A6"/>
    <w:rsid w:val="006969B2"/>
    <w:rsid w:val="006A34C4"/>
    <w:rsid w:val="006A3A51"/>
    <w:rsid w:val="006C4DC3"/>
    <w:rsid w:val="006E7CE2"/>
    <w:rsid w:val="0072522D"/>
    <w:rsid w:val="007314A1"/>
    <w:rsid w:val="00731A03"/>
    <w:rsid w:val="00733250"/>
    <w:rsid w:val="00746E37"/>
    <w:rsid w:val="0075577F"/>
    <w:rsid w:val="00767673"/>
    <w:rsid w:val="007924A6"/>
    <w:rsid w:val="007B5BBD"/>
    <w:rsid w:val="007C35D9"/>
    <w:rsid w:val="007F0194"/>
    <w:rsid w:val="00844285"/>
    <w:rsid w:val="00854656"/>
    <w:rsid w:val="00856750"/>
    <w:rsid w:val="00856F0D"/>
    <w:rsid w:val="00864A56"/>
    <w:rsid w:val="00867D22"/>
    <w:rsid w:val="008A3319"/>
    <w:rsid w:val="008A7B45"/>
    <w:rsid w:val="008C21B5"/>
    <w:rsid w:val="008D17D7"/>
    <w:rsid w:val="008F63C3"/>
    <w:rsid w:val="00917139"/>
    <w:rsid w:val="00960083"/>
    <w:rsid w:val="00964ABA"/>
    <w:rsid w:val="009C5EC1"/>
    <w:rsid w:val="00A30790"/>
    <w:rsid w:val="00A502C4"/>
    <w:rsid w:val="00A52D92"/>
    <w:rsid w:val="00A86BEE"/>
    <w:rsid w:val="00AC217D"/>
    <w:rsid w:val="00B00555"/>
    <w:rsid w:val="00B31B6F"/>
    <w:rsid w:val="00B70986"/>
    <w:rsid w:val="00BF09E3"/>
    <w:rsid w:val="00C10614"/>
    <w:rsid w:val="00C310CE"/>
    <w:rsid w:val="00C40D76"/>
    <w:rsid w:val="00C9321E"/>
    <w:rsid w:val="00D000BA"/>
    <w:rsid w:val="00D67A1D"/>
    <w:rsid w:val="00D95AB2"/>
    <w:rsid w:val="00DA7E7A"/>
    <w:rsid w:val="00E27C3B"/>
    <w:rsid w:val="00E57BC3"/>
    <w:rsid w:val="00E60DE2"/>
    <w:rsid w:val="00E70FE1"/>
    <w:rsid w:val="00ED4720"/>
    <w:rsid w:val="00EE2F96"/>
    <w:rsid w:val="00F25CD2"/>
    <w:rsid w:val="00F26285"/>
    <w:rsid w:val="00FD79C1"/>
    <w:rsid w:val="028B36A9"/>
    <w:rsid w:val="033D3914"/>
    <w:rsid w:val="042A6EF2"/>
    <w:rsid w:val="04516DE9"/>
    <w:rsid w:val="088E7A4F"/>
    <w:rsid w:val="08E9737B"/>
    <w:rsid w:val="0958005D"/>
    <w:rsid w:val="0AD6689C"/>
    <w:rsid w:val="0C2F1549"/>
    <w:rsid w:val="0D4C7ED9"/>
    <w:rsid w:val="0D763340"/>
    <w:rsid w:val="0E4614E0"/>
    <w:rsid w:val="0EF80318"/>
    <w:rsid w:val="0FFC3E38"/>
    <w:rsid w:val="100E747E"/>
    <w:rsid w:val="10C009C2"/>
    <w:rsid w:val="13916645"/>
    <w:rsid w:val="13E6656F"/>
    <w:rsid w:val="14A10867"/>
    <w:rsid w:val="15211C4B"/>
    <w:rsid w:val="152D239E"/>
    <w:rsid w:val="15FC6940"/>
    <w:rsid w:val="1682323F"/>
    <w:rsid w:val="16F00AA0"/>
    <w:rsid w:val="17431B20"/>
    <w:rsid w:val="17D912A0"/>
    <w:rsid w:val="184B7744"/>
    <w:rsid w:val="19EE2A43"/>
    <w:rsid w:val="1ABC524B"/>
    <w:rsid w:val="1ABF2EDD"/>
    <w:rsid w:val="1B1852C8"/>
    <w:rsid w:val="1CC655B2"/>
    <w:rsid w:val="1E0068A1"/>
    <w:rsid w:val="1E2B0007"/>
    <w:rsid w:val="1E827BFE"/>
    <w:rsid w:val="1E8E4165"/>
    <w:rsid w:val="1E957931"/>
    <w:rsid w:val="1FC102B2"/>
    <w:rsid w:val="1FD579ED"/>
    <w:rsid w:val="204D2838"/>
    <w:rsid w:val="20F72F63"/>
    <w:rsid w:val="211A411E"/>
    <w:rsid w:val="21CB18BC"/>
    <w:rsid w:val="2438774A"/>
    <w:rsid w:val="257162D7"/>
    <w:rsid w:val="25C91C6F"/>
    <w:rsid w:val="25C94365"/>
    <w:rsid w:val="25F06F30"/>
    <w:rsid w:val="260E1D77"/>
    <w:rsid w:val="26830430"/>
    <w:rsid w:val="274850CB"/>
    <w:rsid w:val="27985D9D"/>
    <w:rsid w:val="2864084C"/>
    <w:rsid w:val="28C82DCA"/>
    <w:rsid w:val="2AB63109"/>
    <w:rsid w:val="2B406E77"/>
    <w:rsid w:val="2BBB474F"/>
    <w:rsid w:val="2BF35C97"/>
    <w:rsid w:val="2C780866"/>
    <w:rsid w:val="2C7A1F15"/>
    <w:rsid w:val="30093CDB"/>
    <w:rsid w:val="30824CD8"/>
    <w:rsid w:val="31462D0D"/>
    <w:rsid w:val="31F1240B"/>
    <w:rsid w:val="32A10C55"/>
    <w:rsid w:val="33854BAB"/>
    <w:rsid w:val="34F86FC1"/>
    <w:rsid w:val="367E5C33"/>
    <w:rsid w:val="373A57A1"/>
    <w:rsid w:val="383A316A"/>
    <w:rsid w:val="3891486E"/>
    <w:rsid w:val="39253208"/>
    <w:rsid w:val="394F0490"/>
    <w:rsid w:val="3A3C2EFF"/>
    <w:rsid w:val="3A7E1289"/>
    <w:rsid w:val="3AB765DF"/>
    <w:rsid w:val="3B0D5881"/>
    <w:rsid w:val="3C4A342B"/>
    <w:rsid w:val="3CE07B72"/>
    <w:rsid w:val="3DE23C97"/>
    <w:rsid w:val="3F7C598A"/>
    <w:rsid w:val="407B14E8"/>
    <w:rsid w:val="41DE4A31"/>
    <w:rsid w:val="41E754E7"/>
    <w:rsid w:val="44ED65E6"/>
    <w:rsid w:val="45FE550D"/>
    <w:rsid w:val="460348D1"/>
    <w:rsid w:val="4633232C"/>
    <w:rsid w:val="46A55006"/>
    <w:rsid w:val="48194880"/>
    <w:rsid w:val="483801C9"/>
    <w:rsid w:val="48696B7E"/>
    <w:rsid w:val="4CD8042C"/>
    <w:rsid w:val="4CEC7D64"/>
    <w:rsid w:val="4D8C415B"/>
    <w:rsid w:val="501752BA"/>
    <w:rsid w:val="5055041F"/>
    <w:rsid w:val="508807F5"/>
    <w:rsid w:val="539E4646"/>
    <w:rsid w:val="54232377"/>
    <w:rsid w:val="5447181A"/>
    <w:rsid w:val="546724CF"/>
    <w:rsid w:val="556829A3"/>
    <w:rsid w:val="56C836F9"/>
    <w:rsid w:val="58C93F42"/>
    <w:rsid w:val="593B4656"/>
    <w:rsid w:val="5ABE4350"/>
    <w:rsid w:val="5AC468CD"/>
    <w:rsid w:val="5C2C18DD"/>
    <w:rsid w:val="5CFA65D6"/>
    <w:rsid w:val="5DE11544"/>
    <w:rsid w:val="5EBF3633"/>
    <w:rsid w:val="637E3833"/>
    <w:rsid w:val="641C5084"/>
    <w:rsid w:val="64803865"/>
    <w:rsid w:val="6548644D"/>
    <w:rsid w:val="6A2353BE"/>
    <w:rsid w:val="718764F1"/>
    <w:rsid w:val="71FC2E82"/>
    <w:rsid w:val="727C634F"/>
    <w:rsid w:val="72BC63B0"/>
    <w:rsid w:val="72E71732"/>
    <w:rsid w:val="738007A5"/>
    <w:rsid w:val="73E01C2A"/>
    <w:rsid w:val="74AD26CC"/>
    <w:rsid w:val="75654C49"/>
    <w:rsid w:val="765E32DA"/>
    <w:rsid w:val="77701517"/>
    <w:rsid w:val="78435188"/>
    <w:rsid w:val="78A321F4"/>
    <w:rsid w:val="795506F4"/>
    <w:rsid w:val="7A1A7B68"/>
    <w:rsid w:val="7B22521E"/>
    <w:rsid w:val="7B8B68F2"/>
    <w:rsid w:val="7BAE78E8"/>
    <w:rsid w:val="7C022614"/>
    <w:rsid w:val="7C1C1C6D"/>
    <w:rsid w:val="7D8E494A"/>
    <w:rsid w:val="7E026C41"/>
    <w:rsid w:val="7E543940"/>
    <w:rsid w:val="7E8C147A"/>
    <w:rsid w:val="7FBB1465"/>
    <w:rsid w:val="7FE02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0C0C7"/>
  <w15:docId w15:val="{2690D0FE-E06B-4F8C-AB2C-18A47636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pPr>
      <w:spacing w:after="120"/>
    </w:pPr>
  </w:style>
  <w:style w:type="paragraph" w:styleId="a5">
    <w:name w:val="Body Text Indent"/>
    <w:basedOn w:val="a"/>
    <w:link w:val="a6"/>
    <w:uiPriority w:val="99"/>
    <w:semiHidden/>
    <w:unhideWhenUsed/>
    <w:pPr>
      <w:spacing w:after="120"/>
      <w:ind w:leftChars="200" w:left="42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Body Text First Indent"/>
    <w:basedOn w:val="a"/>
    <w:next w:val="a"/>
    <w:link w:val="ae"/>
    <w:uiPriority w:val="99"/>
    <w:qFormat/>
    <w:pPr>
      <w:spacing w:after="120" w:line="275" w:lineRule="atLeast"/>
      <w:ind w:firstLine="420"/>
      <w:textAlignment w:val="baseline"/>
    </w:pPr>
    <w:rPr>
      <w:rFonts w:ascii="Calibri" w:eastAsia="宋体" w:hAnsi="Calibri" w:cs="Times New Roman"/>
      <w:kern w:val="0"/>
      <w:sz w:val="24"/>
      <w:szCs w:val="24"/>
    </w:rPr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semiHidden/>
    <w:qFormat/>
  </w:style>
  <w:style w:type="character" w:customStyle="1" w:styleId="ae">
    <w:name w:val="正文文本首行缩进 字符"/>
    <w:basedOn w:val="a4"/>
    <w:link w:val="ad"/>
    <w:uiPriority w:val="99"/>
    <w:qFormat/>
    <w:rPr>
      <w:rFonts w:ascii="Calibri" w:eastAsia="宋体" w:hAnsi="Calibri" w:cs="Times New Roman"/>
      <w:kern w:val="0"/>
      <w:sz w:val="24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af2">
    <w:name w:val="正文格式"/>
    <w:basedOn w:val="a"/>
    <w:qFormat/>
    <w:pPr>
      <w:snapToGrid w:val="0"/>
      <w:spacing w:line="579" w:lineRule="exact"/>
      <w:ind w:firstLineChars="200" w:firstLine="560"/>
    </w:pPr>
    <w:rPr>
      <w:rFonts w:ascii="仿宋_GB2312" w:eastAsia="仿宋_GB2312" w:hAnsi="Times New Roman" w:cs="Times New Roman" w:hint="eastAsia"/>
      <w:kern w:val="0"/>
      <w:sz w:val="28"/>
      <w:szCs w:val="2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">
    <w:name w:val="正文文本首行缩进 2 字符"/>
    <w:basedOn w:val="a6"/>
    <w:rPr>
      <w:kern w:val="2"/>
      <w:sz w:val="21"/>
      <w:szCs w:val="24"/>
    </w:rPr>
  </w:style>
  <w:style w:type="character" w:customStyle="1" w:styleId="a6">
    <w:name w:val="正文文本缩进 字符"/>
    <w:basedOn w:val="a0"/>
    <w:link w:val="a5"/>
    <w:rPr>
      <w:kern w:val="2"/>
      <w:sz w:val="21"/>
      <w:szCs w:val="24"/>
    </w:rPr>
  </w:style>
  <w:style w:type="paragraph" w:customStyle="1" w:styleId="msolistparagraph0">
    <w:name w:val="msolistparagraph"/>
    <w:basedOn w:val="a"/>
    <w:pPr>
      <w:ind w:firstLine="42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16</Pages>
  <Words>670</Words>
  <Characters>3824</Characters>
  <Application>Microsoft Office Word</Application>
  <DocSecurity>0</DocSecurity>
  <Lines>31</Lines>
  <Paragraphs>8</Paragraphs>
  <ScaleCrop>false</ScaleCrop>
  <Company>Microsoft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永 成</cp:lastModifiedBy>
  <cp:revision>56</cp:revision>
  <cp:lastPrinted>2023-05-17T03:24:00Z</cp:lastPrinted>
  <dcterms:created xsi:type="dcterms:W3CDTF">2023-05-19T01:59:00Z</dcterms:created>
  <dcterms:modified xsi:type="dcterms:W3CDTF">2023-09-05T03:18:00Z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99DE8C2CFE44479BB773548FA5051A54_13</vt:lpwstr>
  </property>
</Properties>
</file>