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jc w:val="center"/>
        <w:outlineLvl w:val="0"/>
        <w:rPr>
          <w:rFonts w:eastAsia="方正大标宋简体"/>
          <w:sz w:val="84"/>
          <w:szCs w:val="84"/>
        </w:rPr>
      </w:pPr>
      <w:r>
        <w:rPr>
          <w:rFonts w:hint="eastAsia" w:eastAsia="方正小标宋简体"/>
          <w:sz w:val="84"/>
          <w:szCs w:val="84"/>
        </w:rPr>
        <w:t>询 价 文 件</w:t>
      </w:r>
    </w:p>
    <w:p>
      <w:pPr>
        <w:snapToGrid w:val="0"/>
        <w:jc w:val="center"/>
        <w:outlineLvl w:val="0"/>
        <w:rPr>
          <w:rFonts w:eastAsia="方正大标宋简体"/>
          <w:sz w:val="44"/>
          <w:szCs w:val="44"/>
        </w:rPr>
      </w:pPr>
      <w:r>
        <w:rPr>
          <w:rFonts w:hint="eastAsia" w:eastAsia="方正大标宋简体"/>
          <w:sz w:val="44"/>
          <w:szCs w:val="44"/>
        </w:rPr>
        <w:t>（20万元（不含）以下）</w:t>
      </w:r>
    </w:p>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ind w:left="1400" w:leftChars="500"/>
        <w:outlineLvl w:val="0"/>
        <w:rPr>
          <w:rFonts w:eastAsia="方正大标宋简体"/>
          <w:sz w:val="96"/>
          <w:szCs w:val="130"/>
        </w:rPr>
      </w:pPr>
      <w:r>
        <w:rPr>
          <w:rFonts w:hint="eastAsia" w:eastAsia="方正小标宋简体"/>
          <w:sz w:val="44"/>
          <w:szCs w:val="44"/>
        </w:rPr>
        <w:t>项目名称：</w:t>
      </w:r>
      <w:r>
        <w:rPr>
          <w:rFonts w:hint="eastAsia" w:eastAsia="方正小标宋简体"/>
          <w:sz w:val="44"/>
          <w:szCs w:val="44"/>
          <w:u w:val="single"/>
        </w:rPr>
        <w:t xml:space="preserve"> </w:t>
      </w:r>
      <w:r>
        <w:rPr>
          <w:rFonts w:hint="eastAsia" w:eastAsia="方正小标宋简体"/>
          <w:sz w:val="44"/>
          <w:szCs w:val="44"/>
          <w:u w:val="single"/>
          <w:lang w:val="en-US" w:eastAsia="zh-CN"/>
        </w:rPr>
        <w:t>六自由度动感汽车驾驶模拟器</w:t>
      </w:r>
      <w:r>
        <w:rPr>
          <w:rFonts w:hint="eastAsia" w:eastAsia="方正小标宋简体"/>
          <w:sz w:val="44"/>
          <w:szCs w:val="44"/>
          <w:u w:val="single"/>
        </w:rPr>
        <w:t xml:space="preserve">采购项目  </w:t>
      </w:r>
    </w:p>
    <w:p>
      <w:pPr>
        <w:pStyle w:val="9"/>
        <w:snapToGrid w:val="0"/>
        <w:spacing w:line="240" w:lineRule="auto"/>
        <w:ind w:leftChars="343" w:firstLine="1540" w:firstLineChars="350"/>
        <w:outlineLvl w:val="0"/>
        <w:rPr>
          <w:rFonts w:eastAsia="方正小标宋简体"/>
          <w:szCs w:val="44"/>
        </w:rPr>
      </w:pPr>
    </w:p>
    <w:p>
      <w:pPr>
        <w:snapToGrid w:val="0"/>
        <w:ind w:left="1400" w:leftChars="500"/>
        <w:outlineLvl w:val="0"/>
        <w:rPr>
          <w:rFonts w:eastAsia="方正大标宋简体"/>
          <w:sz w:val="96"/>
          <w:szCs w:val="130"/>
        </w:rPr>
      </w:pPr>
      <w:r>
        <w:rPr>
          <w:rFonts w:hint="eastAsia" w:eastAsia="方正小标宋简体"/>
          <w:sz w:val="44"/>
          <w:szCs w:val="44"/>
        </w:rPr>
        <w:t>采购单位：</w:t>
      </w:r>
      <w:r>
        <w:rPr>
          <w:rFonts w:hint="eastAsia" w:eastAsia="方正小标宋简体"/>
          <w:sz w:val="44"/>
          <w:szCs w:val="44"/>
          <w:u w:val="single"/>
        </w:rPr>
        <w:t xml:space="preserve"> 陆军军医大学生物医学工程与影像医学系 </w:t>
      </w:r>
      <w:r>
        <w:rPr>
          <w:rFonts w:eastAsia="方正小标宋简体"/>
          <w:sz w:val="44"/>
          <w:szCs w:val="44"/>
          <w:u w:val="single"/>
        </w:rPr>
        <w:t xml:space="preserve"> </w:t>
      </w:r>
    </w:p>
    <w:p>
      <w:pPr>
        <w:snapToGrid w:val="0"/>
        <w:ind w:left="2240" w:leftChars="800"/>
        <w:rPr>
          <w:rFonts w:eastAsia="方正小标宋简体"/>
          <w:sz w:val="44"/>
          <w:szCs w:val="44"/>
        </w:rPr>
      </w:pPr>
    </w:p>
    <w:p>
      <w:pPr>
        <w:snapToGrid w:val="0"/>
        <w:ind w:left="2240" w:leftChars="800"/>
        <w:rPr>
          <w:rFonts w:eastAsia="方正小标宋简体"/>
          <w:sz w:val="44"/>
          <w:szCs w:val="44"/>
        </w:rPr>
      </w:pPr>
    </w:p>
    <w:p>
      <w:pPr>
        <w:snapToGrid w:val="0"/>
        <w:jc w:val="center"/>
        <w:outlineLvl w:val="0"/>
        <w:rPr>
          <w:rFonts w:eastAsia="方正大标宋简体"/>
          <w:sz w:val="96"/>
          <w:szCs w:val="130"/>
        </w:rPr>
      </w:pPr>
      <w:r>
        <w:rPr>
          <w:rFonts w:hint="eastAsia" w:eastAsia="方正小标宋简体"/>
          <w:sz w:val="44"/>
          <w:szCs w:val="44"/>
        </w:rPr>
        <w:t>二○二</w:t>
      </w:r>
      <w:r>
        <w:rPr>
          <w:rFonts w:hint="eastAsia" w:eastAsia="方正小标宋简体"/>
          <w:sz w:val="44"/>
          <w:szCs w:val="44"/>
          <w:lang w:val="en-US" w:eastAsia="zh-CN"/>
        </w:rPr>
        <w:t>四</w:t>
      </w:r>
      <w:r>
        <w:rPr>
          <w:rFonts w:hint="eastAsia" w:eastAsia="方正小标宋简体"/>
          <w:sz w:val="44"/>
          <w:szCs w:val="44"/>
        </w:rPr>
        <w:t>年</w:t>
      </w:r>
      <w:r>
        <w:rPr>
          <w:rFonts w:hint="eastAsia" w:eastAsia="方正小标宋简体"/>
          <w:sz w:val="44"/>
          <w:szCs w:val="44"/>
          <w:lang w:val="en-US" w:eastAsia="zh-CN"/>
        </w:rPr>
        <w:t>三</w:t>
      </w:r>
      <w:r>
        <w:rPr>
          <w:rFonts w:hint="eastAsia" w:eastAsia="方正小标宋简体"/>
          <w:sz w:val="44"/>
          <w:szCs w:val="44"/>
        </w:rPr>
        <w:t>月</w:t>
      </w:r>
    </w:p>
    <w:p>
      <w:pPr>
        <w:snapToGrid w:val="0"/>
        <w:rPr>
          <w:rFonts w:eastAsia="方正大标宋简体"/>
          <w:sz w:val="44"/>
          <w:szCs w:val="44"/>
        </w:rPr>
      </w:pPr>
    </w:p>
    <w:p>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pPr>
        <w:pStyle w:val="3"/>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就以下项目进行询价采购，欢迎有资格的供应商参加该项目询价。</w:t>
      </w:r>
    </w:p>
    <w:p>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项目名称</w:t>
      </w:r>
      <w:r>
        <w:rPr>
          <w:rFonts w:hint="eastAsia" w:ascii="仿宋_GB2312" w:hAnsi="仿宋_GB2312" w:eastAsia="仿宋_GB2312" w:cs="仿宋_GB2312"/>
          <w:szCs w:val="28"/>
        </w:rPr>
        <w:t>：</w:t>
      </w:r>
      <w:r>
        <w:rPr>
          <w:rFonts w:hint="eastAsia" w:ascii="仿宋_GB2312" w:hAnsi="仿宋_GB2312" w:eastAsia="仿宋_GB2312" w:cs="仿宋_GB2312"/>
          <w:szCs w:val="28"/>
          <w:u w:val="single"/>
        </w:rPr>
        <w:t xml:space="preserve"> 关于</w:t>
      </w:r>
      <w:r>
        <w:rPr>
          <w:rFonts w:hint="eastAsia" w:ascii="仿宋_GB2312" w:hAnsi="仿宋_GB2312" w:eastAsia="仿宋_GB2312" w:cs="仿宋_GB2312"/>
          <w:szCs w:val="28"/>
          <w:u w:val="single"/>
          <w:lang w:val="en-US" w:eastAsia="zh-CN"/>
        </w:rPr>
        <w:t>六自由度动感汽车驾驶模拟器</w:t>
      </w:r>
      <w:r>
        <w:rPr>
          <w:rFonts w:hint="eastAsia" w:ascii="仿宋_GB2312" w:hAnsi="仿宋_GB2312" w:eastAsia="仿宋_GB2312" w:cs="仿宋_GB2312"/>
          <w:szCs w:val="28"/>
          <w:u w:val="single"/>
        </w:rPr>
        <w:t xml:space="preserve">的采购项目  </w:t>
      </w:r>
    </w:p>
    <w:p>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项目预算：</w:t>
      </w:r>
      <w:r>
        <w:rPr>
          <w:rFonts w:hint="eastAsia" w:ascii="仿宋_GB2312" w:hAnsi="仿宋_GB2312" w:eastAsia="仿宋_GB2312" w:cs="仿宋_GB2312"/>
          <w:szCs w:val="28"/>
          <w:u w:val="single"/>
        </w:rPr>
        <w:t xml:space="preserve">  </w:t>
      </w:r>
      <w:r>
        <w:rPr>
          <w:rFonts w:ascii="仿宋_GB2312" w:hAnsi="仿宋_GB2312" w:eastAsia="仿宋_GB2312" w:cs="仿宋_GB2312"/>
          <w:szCs w:val="28"/>
          <w:u w:val="single"/>
        </w:rPr>
        <w:t>1</w:t>
      </w:r>
      <w:r>
        <w:rPr>
          <w:rFonts w:hint="eastAsia" w:ascii="仿宋_GB2312" w:hAnsi="仿宋_GB2312" w:eastAsia="仿宋_GB2312" w:cs="仿宋_GB2312"/>
          <w:szCs w:val="28"/>
          <w:u w:val="single"/>
          <w:lang w:val="en-US" w:eastAsia="zh-CN"/>
        </w:rPr>
        <w:t>5</w:t>
      </w:r>
      <w:r>
        <w:rPr>
          <w:rFonts w:hint="eastAsia" w:ascii="仿宋_GB2312" w:hAnsi="仿宋_GB2312" w:eastAsia="仿宋_GB2312" w:cs="仿宋_GB2312"/>
          <w:szCs w:val="28"/>
          <w:u w:val="single"/>
        </w:rPr>
        <w:t xml:space="preserve">万  </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项目单位：</w:t>
      </w:r>
      <w:r>
        <w:rPr>
          <w:rFonts w:hint="eastAsia" w:ascii="仿宋_GB2312" w:hAnsi="仿宋_GB2312" w:eastAsia="仿宋_GB2312" w:cs="仿宋_GB2312"/>
          <w:szCs w:val="28"/>
          <w:u w:val="single"/>
        </w:rPr>
        <w:t xml:space="preserve"> 生物医学工程与影像医学系</w:t>
      </w:r>
      <w:r>
        <w:rPr>
          <w:rFonts w:hint="eastAsia" w:ascii="仿宋_GB2312" w:hAnsi="仿宋_GB2312" w:eastAsia="仿宋_GB2312" w:cs="仿宋_GB2312"/>
          <w:szCs w:val="28"/>
          <w:u w:val="single"/>
          <w:lang w:val="en-US" w:eastAsia="zh-CN"/>
        </w:rPr>
        <w:t>医学图像</w:t>
      </w:r>
      <w:r>
        <w:rPr>
          <w:rFonts w:hint="eastAsia" w:ascii="仿宋_GB2312" w:hAnsi="仿宋_GB2312" w:eastAsia="仿宋_GB2312" w:cs="仿宋_GB2312"/>
          <w:szCs w:val="28"/>
          <w:u w:val="single"/>
        </w:rPr>
        <w:t xml:space="preserve">学教研室  </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019"/>
        <w:gridCol w:w="2840"/>
        <w:gridCol w:w="1421"/>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185" w:type="pct"/>
          </w:tcPr>
          <w:p>
            <w:pPr>
              <w:pStyle w:val="17"/>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名称</w:t>
            </w:r>
          </w:p>
        </w:tc>
        <w:tc>
          <w:tcPr>
            <w:tcW w:w="1667" w:type="pct"/>
          </w:tcPr>
          <w:p>
            <w:pPr>
              <w:pStyle w:val="17"/>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技术要求</w:t>
            </w:r>
          </w:p>
        </w:tc>
        <w:tc>
          <w:tcPr>
            <w:tcW w:w="834" w:type="pct"/>
          </w:tcPr>
          <w:p>
            <w:pPr>
              <w:pStyle w:val="17"/>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数量</w:t>
            </w:r>
          </w:p>
        </w:tc>
        <w:tc>
          <w:tcPr>
            <w:tcW w:w="837" w:type="pct"/>
          </w:tcPr>
          <w:p>
            <w:pPr>
              <w:pStyle w:val="17"/>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85" w:type="pct"/>
          </w:tcPr>
          <w:p>
            <w:pPr>
              <w:adjustRightInd w:val="0"/>
              <w:snapToGrid w:val="0"/>
              <w:spacing w:line="4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六自由度动感汽车驾驶模拟器</w:t>
            </w:r>
          </w:p>
        </w:tc>
        <w:tc>
          <w:tcPr>
            <w:tcW w:w="1667" w:type="pct"/>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详见第二部分</w:t>
            </w:r>
          </w:p>
        </w:tc>
        <w:tc>
          <w:tcPr>
            <w:tcW w:w="834" w:type="pct"/>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37" w:type="pct"/>
          </w:tcPr>
          <w:p>
            <w:pPr>
              <w:adjustRightInd w:val="0"/>
              <w:snapToGrid w:val="0"/>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w:t>
            </w:r>
          </w:p>
        </w:tc>
      </w:tr>
    </w:tbl>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供应商资格要求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（一）符合《中华人民共和国政府采购法》第二十二条资格条件：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1.具有独立承担民事责任的能力；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2.具有良好的商业信誉和健全的财务会计制度；</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3.具有履行合同所必需的设备和专业技术能力；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4.有依法缴纳税收和社会保障资金的良好记录；</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5.参加政府采购活动前3年内，在经营活动中没有重大违法记录；</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6.法律、行政法规规定的其他条件。</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（二）特定资格条件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2.本项目不接受联合体报价。</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4.……如有其他特定资格条件，无则删除本条。（</w:t>
      </w:r>
      <w:r>
        <w:rPr>
          <w:rFonts w:hint="eastAsia" w:ascii="仿宋_GB2312" w:hAnsi="仿宋_GB2312" w:eastAsia="仿宋_GB2312" w:cs="仿宋_GB2312"/>
          <w:i/>
          <w:iCs/>
          <w:kern w:val="0"/>
          <w:szCs w:val="28"/>
        </w:rPr>
        <w:t>注：根据《军队物资服务采购评审管理暂行办法》（军后采﹝2022﹞058号）第十条“第二款：除国家和军队规定的经营许可、必备资质条件外，资格性要求通常不得限定供应商的所有制形式、组织形式、注册地、企业规模、特定的证书或者奖项、生产厂家授权或者背书（进口项目除外），以及与项目没有直接关系的其他资质。确实需要设置本条第二款的特殊资格性要求的，应当报采购服务站上级管理部门审批。”</w:t>
      </w:r>
      <w:r>
        <w:rPr>
          <w:rFonts w:hint="eastAsia" w:ascii="仿宋_GB2312" w:hAnsi="仿宋_GB2312" w:eastAsia="仿宋_GB2312" w:cs="仿宋_GB2312"/>
          <w:kern w:val="0"/>
          <w:szCs w:val="28"/>
        </w:rPr>
        <w:t>）</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参加报价供应商必须满足资格要求中的所有条款，否则其报价将被拒绝。</w:t>
      </w:r>
    </w:p>
    <w:p>
      <w:pPr>
        <w:numPr>
          <w:ilvl w:val="0"/>
          <w:numId w:val="2"/>
        </w:numPr>
        <w:adjustRightInd w:val="0"/>
        <w:snapToGrid w:val="0"/>
        <w:spacing w:line="480" w:lineRule="exact"/>
        <w:ind w:left="0" w:firstLine="560" w:firstLineChars="200"/>
        <w:rPr>
          <w:rFonts w:eastAsia="黑体"/>
          <w:szCs w:val="28"/>
        </w:rPr>
      </w:pPr>
      <w:r>
        <w:rPr>
          <w:rFonts w:hint="eastAsia" w:eastAsia="黑体"/>
          <w:szCs w:val="28"/>
        </w:rPr>
        <w:t>询价文件申领时间、方式</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楷体_GB2312" w:hAnsi="楷体_GB2312" w:eastAsia="楷体_GB2312" w:cs="楷体_GB2312"/>
          <w:szCs w:val="28"/>
        </w:rPr>
        <w:t>（一）询价文件申领时间：自公告发布之日起</w:t>
      </w:r>
      <w:r>
        <w:rPr>
          <w:rFonts w:hint="eastAsia" w:ascii="仿宋_GB2312" w:hAnsi="仿宋_GB2312" w:eastAsia="仿宋_GB2312" w:cs="仿宋_GB2312"/>
          <w:kern w:val="0"/>
          <w:szCs w:val="28"/>
        </w:rPr>
        <w:t>至</w:t>
      </w:r>
      <w:r>
        <w:rPr>
          <w:rFonts w:hint="eastAsia" w:ascii="仿宋_GB2312" w:hAnsi="仿宋_GB2312" w:eastAsia="仿宋_GB2312" w:cs="仿宋_GB2312"/>
          <w:szCs w:val="28"/>
          <w:u w:val="single"/>
        </w:rPr>
        <w:t xml:space="preserve"> </w:t>
      </w:r>
      <w:r>
        <w:rPr>
          <w:rFonts w:ascii="仿宋_GB2312" w:hAnsi="仿宋_GB2312" w:eastAsia="仿宋_GB2312" w:cs="仿宋_GB2312"/>
          <w:szCs w:val="28"/>
          <w:u w:val="single"/>
        </w:rPr>
        <w:t>202</w:t>
      </w:r>
      <w:r>
        <w:rPr>
          <w:rFonts w:hint="eastAsia" w:ascii="仿宋_GB2312" w:hAnsi="仿宋_GB2312" w:eastAsia="仿宋_GB2312" w:cs="仿宋_GB2312"/>
          <w:szCs w:val="28"/>
          <w:u w:val="single"/>
          <w:lang w:val="en-US" w:eastAsia="zh-CN"/>
        </w:rPr>
        <w:t>4</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年</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val="en-US" w:eastAsia="zh-CN"/>
        </w:rPr>
        <w:t>3</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月</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val="en-US" w:eastAsia="zh-CN"/>
        </w:rPr>
        <w:t>30</w:t>
      </w:r>
      <w:r>
        <w:rPr>
          <w:rFonts w:hint="eastAsia" w:ascii="仿宋_GB2312" w:hAnsi="仿宋_GB2312" w:eastAsia="仿宋_GB2312" w:cs="仿宋_GB2312"/>
          <w:szCs w:val="28"/>
        </w:rPr>
        <w:t>日</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（二）询价文件申领方式：同询价公告一并挂网，自行下载。</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报价文件递交：</w:t>
      </w:r>
    </w:p>
    <w:p>
      <w:pPr>
        <w:adjustRightInd w:val="0"/>
        <w:snapToGrid w:val="0"/>
        <w:spacing w:line="480" w:lineRule="exact"/>
        <w:ind w:firstLine="560" w:firstLineChars="200"/>
        <w:rPr>
          <w:rFonts w:ascii="仿宋_GB2312" w:hAnsi="仿宋_GB2312" w:eastAsia="仿宋_GB2312" w:cs="仿宋_GB2312"/>
          <w:i/>
          <w:iCs/>
          <w:szCs w:val="28"/>
        </w:rPr>
      </w:pPr>
      <w:r>
        <w:rPr>
          <w:rFonts w:hint="eastAsia" w:ascii="楷体_GB2312" w:hAnsi="楷体_GB2312" w:eastAsia="楷体_GB2312" w:cs="楷体_GB2312"/>
          <w:szCs w:val="28"/>
        </w:rPr>
        <w:t>（一）报价文件递交截止时间：</w:t>
      </w:r>
      <w:r>
        <w:rPr>
          <w:rFonts w:hint="eastAsia" w:ascii="仿宋_GB2312" w:hAnsi="仿宋_GB2312" w:eastAsia="仿宋_GB2312" w:cs="仿宋_GB2312"/>
          <w:szCs w:val="28"/>
          <w:u w:val="single"/>
        </w:rPr>
        <w:t xml:space="preserve"> </w:t>
      </w:r>
      <w:r>
        <w:rPr>
          <w:rFonts w:ascii="仿宋_GB2312" w:hAnsi="仿宋_GB2312" w:eastAsia="仿宋_GB2312" w:cs="仿宋_GB2312"/>
          <w:szCs w:val="28"/>
          <w:u w:val="single"/>
        </w:rPr>
        <w:t>2023</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年</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val="en-US" w:eastAsia="zh-CN"/>
        </w:rPr>
        <w:t>4</w:t>
      </w:r>
      <w:bookmarkStart w:id="0" w:name="_GoBack"/>
      <w:bookmarkEnd w:id="0"/>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月</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val="en-US" w:eastAsia="zh-CN"/>
        </w:rPr>
        <w:t>30</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日</w:t>
      </w:r>
      <w:r>
        <w:rPr>
          <w:rFonts w:hint="eastAsia" w:ascii="仿宋_GB2312" w:hAnsi="仿宋_GB2312" w:eastAsia="仿宋_GB2312" w:cs="仿宋_GB2312"/>
          <w:szCs w:val="28"/>
          <w:u w:val="single"/>
        </w:rPr>
        <w:t xml:space="preserve"> </w:t>
      </w:r>
      <w:r>
        <w:rPr>
          <w:rFonts w:ascii="仿宋_GB2312" w:hAnsi="仿宋_GB2312" w:eastAsia="仿宋_GB2312" w:cs="仿宋_GB2312"/>
          <w:szCs w:val="28"/>
          <w:u w:val="single"/>
        </w:rPr>
        <w:t>18</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时</w:t>
      </w:r>
      <w:r>
        <w:rPr>
          <w:rFonts w:hint="eastAsia" w:ascii="仿宋_GB2312" w:hAnsi="仿宋_GB2312" w:eastAsia="仿宋_GB2312" w:cs="仿宋_GB2312"/>
          <w:i/>
          <w:iCs/>
          <w:szCs w:val="28"/>
          <w:u w:val="single"/>
        </w:rPr>
        <w:t xml:space="preserve">   </w:t>
      </w:r>
      <w:r>
        <w:rPr>
          <w:rFonts w:hint="eastAsia" w:ascii="仿宋_GB2312" w:hAnsi="仿宋_GB2312" w:eastAsia="仿宋_GB2312" w:cs="仿宋_GB2312"/>
          <w:szCs w:val="28"/>
        </w:rPr>
        <w:t>分</w:t>
      </w:r>
      <w:r>
        <w:rPr>
          <w:rFonts w:hint="eastAsia" w:ascii="仿宋_GB2312" w:hAnsi="仿宋_GB2312" w:eastAsia="仿宋_GB2312" w:cs="仿宋_GB2312"/>
          <w:i/>
          <w:iCs/>
          <w:szCs w:val="28"/>
        </w:rPr>
        <w:t>（公告日期结束后任意时间）</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（二）报价文件递交要求：签字盖章完善并密封递交，否则其报价将被拒绝。</w:t>
      </w:r>
    </w:p>
    <w:p>
      <w:pPr>
        <w:adjustRightInd w:val="0"/>
        <w:snapToGrid w:val="0"/>
        <w:spacing w:line="480" w:lineRule="exact"/>
        <w:ind w:firstLine="560" w:firstLineChars="200"/>
        <w:rPr>
          <w:rFonts w:ascii="仿宋_GB2312" w:hAnsi="仿宋_GB2312" w:eastAsia="仿宋_GB2312" w:cs="仿宋_GB2312"/>
          <w:szCs w:val="28"/>
        </w:rPr>
      </w:pPr>
      <w:r>
        <w:rPr>
          <w:rFonts w:hint="eastAsia" w:ascii="楷体_GB2312" w:hAnsi="楷体_GB2312" w:eastAsia="楷体_GB2312" w:cs="楷体_GB2312"/>
          <w:szCs w:val="28"/>
        </w:rPr>
        <w:t>（三）报价文件递交地址：</w:t>
      </w:r>
      <w:r>
        <w:rPr>
          <w:rFonts w:hint="eastAsia" w:ascii="仿宋_GB2312" w:hAnsi="仿宋_GB2312" w:eastAsia="仿宋_GB2312" w:cs="仿宋_GB2312"/>
          <w:szCs w:val="28"/>
        </w:rPr>
        <w:t>重庆市沙坪坝区高滩岩正街30号生物医学工程与影像医学系</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联系方式：</w:t>
      </w:r>
    </w:p>
    <w:p>
      <w:pPr>
        <w:adjustRightInd w:val="0"/>
        <w:snapToGrid w:val="0"/>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联 系 人：</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val="en-US" w:eastAsia="zh-CN"/>
        </w:rPr>
        <w:t>李鹏岳</w:t>
      </w:r>
      <w:r>
        <w:rPr>
          <w:rFonts w:hint="eastAsia" w:ascii="仿宋_GB2312" w:hAnsi="仿宋_GB2312" w:eastAsia="仿宋_GB2312" w:cs="仿宋_GB2312"/>
          <w:szCs w:val="28"/>
          <w:u w:val="single"/>
        </w:rPr>
        <w:t xml:space="preserve">   </w:t>
      </w:r>
      <w:r>
        <w:rPr>
          <w:rFonts w:ascii="仿宋_GB2312" w:hAnsi="仿宋_GB2312" w:eastAsia="仿宋_GB2312" w:cs="仿宋_GB2312"/>
          <w:szCs w:val="28"/>
          <w:u w:val="single"/>
        </w:rPr>
        <w:t xml:space="preserve"> </w:t>
      </w:r>
    </w:p>
    <w:p>
      <w:pPr>
        <w:pStyle w:val="18"/>
        <w:snapToGrid w:val="0"/>
        <w:spacing w:after="0" w:line="480" w:lineRule="exact"/>
        <w:ind w:firstLine="560" w:firstLineChars="200"/>
      </w:pPr>
      <w:r>
        <w:rPr>
          <w:rFonts w:hint="eastAsia" w:ascii="仿宋_GB2312" w:hAnsi="仿宋_GB2312" w:eastAsia="仿宋_GB2312" w:cs="仿宋_GB2312"/>
          <w:kern w:val="2"/>
          <w:szCs w:val="28"/>
        </w:rPr>
        <w:t>联系电话：</w:t>
      </w:r>
      <w:r>
        <w:rPr>
          <w:rFonts w:hint="eastAsia" w:ascii="仿宋_GB2312" w:hAnsi="仿宋_GB2312" w:eastAsia="仿宋_GB2312" w:cs="仿宋_GB2312"/>
          <w:szCs w:val="28"/>
          <w:u w:val="single"/>
        </w:rPr>
        <w:t xml:space="preserve"> </w:t>
      </w:r>
      <w:r>
        <w:rPr>
          <w:rFonts w:ascii="仿宋_GB2312" w:hAnsi="仿宋_GB2312" w:eastAsia="仿宋_GB2312" w:cs="仿宋_GB2312"/>
          <w:szCs w:val="28"/>
          <w:u w:val="single"/>
        </w:rPr>
        <w:t>1</w:t>
      </w:r>
      <w:r>
        <w:rPr>
          <w:rFonts w:hint="eastAsia" w:ascii="仿宋_GB2312" w:hAnsi="仿宋_GB2312" w:eastAsia="仿宋_GB2312" w:cs="仿宋_GB2312"/>
          <w:szCs w:val="28"/>
          <w:u w:val="single"/>
          <w:lang w:val="en-US" w:eastAsia="zh-CN"/>
        </w:rPr>
        <w:t>5123240791</w:t>
      </w:r>
      <w:r>
        <w:rPr>
          <w:rFonts w:hint="eastAsia" w:ascii="仿宋_GB2312" w:hAnsi="仿宋_GB2312" w:eastAsia="仿宋_GB2312" w:cs="仿宋_GB2312"/>
          <w:szCs w:val="28"/>
          <w:u w:val="single"/>
        </w:rPr>
        <w:t xml:space="preserve"> </w:t>
      </w:r>
    </w:p>
    <w:p>
      <w:pPr>
        <w:pStyle w:val="3"/>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2566"/>
        <w:gridCol w:w="1663"/>
        <w:gridCol w:w="1411"/>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5"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506"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976"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828"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125"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5" w:type="pct"/>
            <w:vAlign w:val="center"/>
          </w:tcPr>
          <w:p>
            <w:pPr>
              <w:pStyle w:val="6"/>
              <w:spacing w:line="240" w:lineRule="atLeast"/>
              <w:ind w:firstLine="0"/>
              <w:jc w:val="center"/>
              <w:outlineLvl w:val="0"/>
              <w:rPr>
                <w:rFonts w:eastAsiaTheme="minorEastAsia"/>
                <w:sz w:val="21"/>
                <w:szCs w:val="21"/>
              </w:rPr>
            </w:pPr>
            <w:r>
              <w:rPr>
                <w:rFonts w:hint="eastAsia" w:eastAsiaTheme="minorEastAsia"/>
                <w:sz w:val="21"/>
                <w:szCs w:val="21"/>
              </w:rPr>
              <w:t>1</w:t>
            </w:r>
          </w:p>
        </w:tc>
        <w:tc>
          <w:tcPr>
            <w:tcW w:w="1506" w:type="pct"/>
          </w:tcPr>
          <w:p>
            <w:pPr>
              <w:adjustRightInd w:val="0"/>
              <w:snapToGrid w:val="0"/>
              <w:spacing w:line="4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六自由度动感汽车驾驶模拟器</w:t>
            </w:r>
          </w:p>
        </w:tc>
        <w:tc>
          <w:tcPr>
            <w:tcW w:w="976" w:type="pct"/>
            <w:vAlign w:val="center"/>
          </w:tcPr>
          <w:p>
            <w:pPr>
              <w:pStyle w:val="6"/>
              <w:spacing w:line="400" w:lineRule="exact"/>
              <w:ind w:firstLine="0"/>
              <w:jc w:val="center"/>
              <w:outlineLvl w:val="0"/>
              <w:rPr>
                <w:rFonts w:hint="default" w:eastAsiaTheme="minorEastAsia"/>
                <w:sz w:val="21"/>
                <w:szCs w:val="21"/>
                <w:lang w:val="en-US" w:eastAsia="zh-CN"/>
              </w:rPr>
            </w:pPr>
            <w:r>
              <w:rPr>
                <w:rFonts w:hint="eastAsia" w:eastAsiaTheme="minorEastAsia"/>
                <w:sz w:val="21"/>
                <w:szCs w:val="21"/>
                <w:lang w:val="en-US" w:eastAsia="zh-CN"/>
              </w:rPr>
              <w:t>台</w:t>
            </w:r>
          </w:p>
        </w:tc>
        <w:tc>
          <w:tcPr>
            <w:tcW w:w="828" w:type="pct"/>
            <w:vAlign w:val="center"/>
          </w:tcPr>
          <w:p>
            <w:pPr>
              <w:pStyle w:val="6"/>
              <w:spacing w:line="400" w:lineRule="exact"/>
              <w:ind w:firstLine="0"/>
              <w:jc w:val="center"/>
              <w:outlineLvl w:val="0"/>
              <w:rPr>
                <w:rFonts w:eastAsiaTheme="minorEastAsia"/>
                <w:sz w:val="21"/>
                <w:szCs w:val="21"/>
              </w:rPr>
            </w:pPr>
            <w:r>
              <w:rPr>
                <w:rFonts w:hint="eastAsia" w:eastAsiaTheme="minorEastAsia"/>
                <w:sz w:val="21"/>
                <w:szCs w:val="21"/>
              </w:rPr>
              <w:t>1</w:t>
            </w:r>
          </w:p>
        </w:tc>
        <w:tc>
          <w:tcPr>
            <w:tcW w:w="1125" w:type="pct"/>
            <w:vAlign w:val="center"/>
          </w:tcPr>
          <w:p>
            <w:pPr>
              <w:pStyle w:val="6"/>
              <w:spacing w:line="400" w:lineRule="exact"/>
              <w:ind w:firstLine="0"/>
              <w:jc w:val="center"/>
              <w:outlineLvl w:val="0"/>
              <w:rPr>
                <w:rFonts w:hint="eastAsia" w:eastAsiaTheme="minorEastAsia"/>
                <w:sz w:val="21"/>
                <w:szCs w:val="21"/>
              </w:rPr>
            </w:pPr>
          </w:p>
        </w:tc>
      </w:tr>
    </w:tbl>
    <w:p>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技术需求</w:t>
      </w:r>
    </w:p>
    <w:p>
      <w:pPr>
        <w:pStyle w:val="18"/>
        <w:spacing w:line="400" w:lineRule="exact"/>
        <w:rPr>
          <w:rFonts w:hint="eastAsia"/>
        </w:rPr>
      </w:pPr>
    </w:p>
    <w:p>
      <w:pPr>
        <w:spacing w:line="400" w:lineRule="exact"/>
        <w:jc w:val="center"/>
        <w:rPr>
          <w:rFonts w:ascii="黑体" w:hAnsi="黑体" w:eastAsia="黑体" w:cs="宋体"/>
          <w:bCs/>
          <w:kern w:val="0"/>
          <w:sz w:val="32"/>
          <w:szCs w:val="44"/>
        </w:rPr>
      </w:pPr>
      <w:r>
        <w:rPr>
          <w:rFonts w:hint="eastAsia" w:ascii="黑体" w:hAnsi="黑体" w:eastAsia="黑体" w:cs="宋体"/>
          <w:bCs/>
          <w:kern w:val="0"/>
          <w:sz w:val="32"/>
          <w:szCs w:val="44"/>
          <w:lang w:val="en-US" w:eastAsia="zh-CN"/>
        </w:rPr>
        <w:t>六自由度动感汽车驾驶模拟器</w:t>
      </w:r>
      <w:r>
        <w:rPr>
          <w:rFonts w:hint="eastAsia" w:ascii="黑体" w:hAnsi="黑体" w:eastAsia="黑体" w:cs="宋体"/>
          <w:bCs/>
          <w:kern w:val="0"/>
          <w:sz w:val="32"/>
          <w:szCs w:val="44"/>
        </w:rPr>
        <w:t>设备技术参数确认表</w:t>
      </w:r>
    </w:p>
    <w:p>
      <w:pPr>
        <w:pStyle w:val="18"/>
        <w:spacing w:line="400" w:lineRule="exact"/>
        <w:rPr>
          <w:rFonts w:hint="eastAsia"/>
        </w:rPr>
      </w:pPr>
    </w:p>
    <w:tbl>
      <w:tblPr>
        <w:tblStyle w:val="19"/>
        <w:tblW w:w="9640" w:type="dxa"/>
        <w:tblInd w:w="-176" w:type="dxa"/>
        <w:tblLayout w:type="fixed"/>
        <w:tblCellMar>
          <w:top w:w="0" w:type="dxa"/>
          <w:left w:w="108" w:type="dxa"/>
          <w:bottom w:w="0" w:type="dxa"/>
          <w:right w:w="108" w:type="dxa"/>
        </w:tblCellMar>
      </w:tblPr>
      <w:tblGrid>
        <w:gridCol w:w="1135"/>
        <w:gridCol w:w="1701"/>
        <w:gridCol w:w="4961"/>
        <w:gridCol w:w="1843"/>
      </w:tblGrid>
      <w:tr>
        <w:tblPrEx>
          <w:tblCellMar>
            <w:top w:w="0" w:type="dxa"/>
            <w:left w:w="108" w:type="dxa"/>
            <w:bottom w:w="0" w:type="dxa"/>
            <w:right w:w="108" w:type="dxa"/>
          </w:tblCellMar>
        </w:tblPrEx>
        <w:trPr>
          <w:trHeight w:val="824" w:hRule="atLeast"/>
        </w:trPr>
        <w:tc>
          <w:tcPr>
            <w:tcW w:w="1135"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1701"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技术和性能参数名称</w:t>
            </w:r>
          </w:p>
        </w:tc>
        <w:tc>
          <w:tcPr>
            <w:tcW w:w="4961"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技术参数和性能要求</w:t>
            </w:r>
          </w:p>
        </w:tc>
        <w:tc>
          <w:tcPr>
            <w:tcW w:w="1843" w:type="dxa"/>
            <w:tcBorders>
              <w:top w:val="single" w:color="auto" w:sz="8" w:space="0"/>
              <w:left w:val="nil"/>
              <w:bottom w:val="single" w:color="auto" w:sz="4" w:space="0"/>
              <w:right w:val="single" w:color="auto" w:sz="8" w:space="0"/>
            </w:tcBorders>
            <w:vAlign w:val="center"/>
          </w:tcPr>
          <w:p>
            <w:pPr>
              <w:widowControl/>
              <w:jc w:val="center"/>
              <w:rPr>
                <w:rFonts w:ascii="幼圆" w:hAnsi="宋体" w:eastAsia="幼圆" w:cs="宋体"/>
                <w:b/>
                <w:bCs/>
                <w:kern w:val="0"/>
                <w:sz w:val="21"/>
                <w:szCs w:val="21"/>
              </w:rPr>
            </w:pPr>
            <w:r>
              <w:rPr>
                <w:rFonts w:hint="eastAsia" w:ascii="幼圆" w:hAnsi="宋体" w:cs="宋体"/>
                <w:b/>
                <w:bCs/>
                <w:kern w:val="0"/>
                <w:sz w:val="21"/>
                <w:szCs w:val="21"/>
              </w:rPr>
              <w:t>备注</w:t>
            </w:r>
          </w:p>
        </w:tc>
      </w:tr>
      <w:tr>
        <w:tblPrEx>
          <w:tblCellMar>
            <w:top w:w="0" w:type="dxa"/>
            <w:left w:w="108" w:type="dxa"/>
            <w:bottom w:w="0" w:type="dxa"/>
            <w:right w:w="108" w:type="dxa"/>
          </w:tblCellMar>
        </w:tblPrEx>
        <w:trPr>
          <w:trHeight w:val="668"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设备使用需求</w:t>
            </w:r>
          </w:p>
        </w:tc>
        <w:tc>
          <w:tcPr>
            <w:tcW w:w="4961"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1"/>
                <w:szCs w:val="21"/>
              </w:rPr>
            </w:pPr>
            <w:r>
              <w:rPr>
                <w:rFonts w:hint="eastAsia" w:ascii="宋体" w:hAnsi="宋体" w:cs="宋体"/>
                <w:bCs/>
                <w:kern w:val="0"/>
                <w:sz w:val="21"/>
                <w:szCs w:val="21"/>
              </w:rPr>
              <w:t>用作</w:t>
            </w:r>
            <w:r>
              <w:rPr>
                <w:rFonts w:hint="eastAsia" w:ascii="宋体" w:hAnsi="宋体" w:cs="宋体"/>
                <w:bCs/>
                <w:kern w:val="0"/>
                <w:sz w:val="21"/>
                <w:szCs w:val="21"/>
                <w:lang w:val="en-US" w:eastAsia="zh-CN"/>
              </w:rPr>
              <w:t>模拟驾驶或长途疲劳驾驶方面的</w:t>
            </w:r>
            <w:r>
              <w:rPr>
                <w:rFonts w:hint="eastAsia" w:ascii="宋体" w:hAnsi="宋体" w:cs="宋体"/>
                <w:bCs/>
                <w:kern w:val="0"/>
                <w:sz w:val="21"/>
                <w:szCs w:val="21"/>
              </w:rPr>
              <w:t>研究</w:t>
            </w:r>
          </w:p>
        </w:tc>
        <w:tc>
          <w:tcPr>
            <w:tcW w:w="1843" w:type="dxa"/>
            <w:tcBorders>
              <w:top w:val="nil"/>
              <w:left w:val="nil"/>
              <w:bottom w:val="single" w:color="auto" w:sz="4" w:space="0"/>
              <w:right w:val="single" w:color="auto" w:sz="8" w:space="0"/>
            </w:tcBorders>
            <w:vAlign w:val="center"/>
          </w:tcPr>
          <w:p>
            <w:pPr>
              <w:widowControl/>
              <w:jc w:val="center"/>
              <w:rPr>
                <w:rFonts w:ascii="宋体" w:hAnsi="宋体" w:cs="宋体"/>
                <w:b/>
                <w:bCs/>
                <w:kern w:val="0"/>
                <w:sz w:val="21"/>
                <w:szCs w:val="21"/>
              </w:rPr>
            </w:pPr>
          </w:p>
        </w:tc>
      </w:tr>
      <w:tr>
        <w:tblPrEx>
          <w:tblCellMar>
            <w:top w:w="0" w:type="dxa"/>
            <w:left w:w="108" w:type="dxa"/>
            <w:bottom w:w="0" w:type="dxa"/>
            <w:right w:w="108" w:type="dxa"/>
          </w:tblCellMar>
        </w:tblPrEx>
        <w:trPr>
          <w:trHeight w:val="692"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设备用途</w:t>
            </w:r>
          </w:p>
        </w:tc>
        <w:tc>
          <w:tcPr>
            <w:tcW w:w="4961"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bCs/>
                <w:kern w:val="0"/>
                <w:sz w:val="21"/>
                <w:szCs w:val="21"/>
                <w:lang w:val="en-US" w:eastAsia="zh-CN"/>
              </w:rPr>
              <w:t>模拟驾驶或长途疲劳驾驶</w:t>
            </w:r>
          </w:p>
        </w:tc>
        <w:tc>
          <w:tcPr>
            <w:tcW w:w="1843" w:type="dxa"/>
            <w:tcBorders>
              <w:top w:val="nil"/>
              <w:left w:val="nil"/>
              <w:bottom w:val="single" w:color="auto" w:sz="4" w:space="0"/>
              <w:right w:val="single" w:color="auto" w:sz="8" w:space="0"/>
            </w:tcBorders>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613" w:hRule="atLeast"/>
        </w:trPr>
        <w:tc>
          <w:tcPr>
            <w:tcW w:w="1135"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ascii="宋体" w:hAnsi="宋体" w:cs="宋体"/>
                <w:kern w:val="0"/>
                <w:sz w:val="21"/>
                <w:szCs w:val="21"/>
              </w:rPr>
            </w:pPr>
            <w:r>
              <w:rPr>
                <w:rFonts w:hint="eastAsia" w:ascii="宋体" w:hAnsi="宋体" w:cs="宋体"/>
                <w:kern w:val="0"/>
                <w:sz w:val="21"/>
                <w:szCs w:val="21"/>
              </w:rPr>
              <w:t>1.2</w:t>
            </w:r>
          </w:p>
        </w:tc>
        <w:tc>
          <w:tcPr>
            <w:tcW w:w="170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实验对象</w:t>
            </w:r>
          </w:p>
        </w:tc>
        <w:tc>
          <w:tcPr>
            <w:tcW w:w="4961" w:type="dxa"/>
            <w:tcBorders>
              <w:top w:val="single" w:color="auto" w:sz="4" w:space="0"/>
              <w:left w:val="nil"/>
              <w:bottom w:val="single" w:color="auto" w:sz="4" w:space="0"/>
              <w:right w:val="single" w:color="auto" w:sz="4" w:space="0"/>
            </w:tcBorders>
            <w:shd w:val="clear" w:color="000000" w:fill="auto"/>
            <w:vAlign w:val="center"/>
          </w:tcPr>
          <w:p>
            <w:pPr>
              <w:widowControl/>
              <w:rPr>
                <w:rFonts w:hint="eastAsia" w:ascii="宋体" w:hAnsi="宋体" w:eastAsia="宋体" w:cs="宋体"/>
                <w:kern w:val="0"/>
                <w:sz w:val="21"/>
                <w:szCs w:val="21"/>
                <w:lang w:val="en-US" w:eastAsia="zh-CN"/>
              </w:rPr>
            </w:pPr>
            <w:r>
              <w:rPr>
                <w:rFonts w:hint="eastAsia" w:ascii="宋体" w:hAnsi="宋体" w:cs="宋体"/>
                <w:kern w:val="0"/>
                <w:sz w:val="21"/>
                <w:szCs w:val="21"/>
              </w:rPr>
              <w:t xml:space="preserve"> </w:t>
            </w:r>
            <w:r>
              <w:rPr>
                <w:rFonts w:ascii="宋体" w:hAnsi="宋体" w:cs="宋体"/>
                <w:kern w:val="0"/>
                <w:sz w:val="21"/>
                <w:szCs w:val="21"/>
              </w:rPr>
              <w:t xml:space="preserve">            </w:t>
            </w:r>
            <w:r>
              <w:rPr>
                <w:rFonts w:hint="eastAsia" w:ascii="宋体" w:hAnsi="宋体" w:cs="宋体"/>
                <w:kern w:val="0"/>
                <w:sz w:val="21"/>
                <w:szCs w:val="21"/>
                <w:lang w:val="en-US" w:eastAsia="zh-CN"/>
              </w:rPr>
              <w:t>人</w:t>
            </w:r>
          </w:p>
        </w:tc>
        <w:tc>
          <w:tcPr>
            <w:tcW w:w="1843" w:type="dxa"/>
            <w:tcBorders>
              <w:top w:val="single" w:color="auto" w:sz="4" w:space="0"/>
              <w:left w:val="nil"/>
              <w:bottom w:val="single" w:color="auto" w:sz="4" w:space="0"/>
              <w:right w:val="single" w:color="auto" w:sz="8" w:space="0"/>
            </w:tcBorders>
            <w:shd w:val="clear" w:color="000000" w:fill="auto"/>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565"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Cs/>
                <w:kern w:val="0"/>
                <w:sz w:val="21"/>
                <w:szCs w:val="21"/>
              </w:rPr>
            </w:pPr>
            <w:r>
              <w:rPr>
                <w:rFonts w:hint="eastAsia" w:ascii="宋体" w:hAnsi="宋体" w:cs="宋体"/>
                <w:bCs/>
                <w:kern w:val="0"/>
                <w:sz w:val="21"/>
                <w:szCs w:val="21"/>
              </w:rPr>
              <w:t>1.3</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1"/>
                <w:szCs w:val="21"/>
              </w:rPr>
            </w:pPr>
            <w:r>
              <w:rPr>
                <w:rFonts w:hint="eastAsia" w:ascii="宋体" w:hAnsi="宋体" w:cs="宋体"/>
                <w:bCs/>
                <w:kern w:val="0"/>
                <w:sz w:val="21"/>
                <w:szCs w:val="21"/>
              </w:rPr>
              <w:t>特殊功能需求</w:t>
            </w:r>
          </w:p>
        </w:tc>
        <w:tc>
          <w:tcPr>
            <w:tcW w:w="4961"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1"/>
                <w:szCs w:val="21"/>
              </w:rPr>
            </w:pPr>
          </w:p>
        </w:tc>
        <w:tc>
          <w:tcPr>
            <w:tcW w:w="1843" w:type="dxa"/>
            <w:tcBorders>
              <w:top w:val="nil"/>
              <w:left w:val="nil"/>
              <w:bottom w:val="single" w:color="auto" w:sz="4" w:space="0"/>
              <w:right w:val="single" w:color="auto" w:sz="8" w:space="0"/>
            </w:tcBorders>
            <w:vAlign w:val="center"/>
          </w:tcPr>
          <w:p>
            <w:pPr>
              <w:widowControl/>
              <w:rPr>
                <w:rFonts w:ascii="宋体" w:hAnsi="宋体" w:cs="宋体"/>
                <w:b/>
                <w:bCs/>
                <w:kern w:val="0"/>
                <w:sz w:val="21"/>
                <w:szCs w:val="21"/>
              </w:rPr>
            </w:pPr>
            <w:r>
              <w:rPr>
                <w:rFonts w:hint="eastAsia" w:ascii="宋体" w:hAnsi="宋体" w:cs="宋体"/>
                <w:b/>
                <w:bCs/>
                <w:kern w:val="0"/>
                <w:sz w:val="21"/>
                <w:szCs w:val="21"/>
              </w:rPr>
              <w:t xml:space="preserve"> </w:t>
            </w:r>
            <w:r>
              <w:rPr>
                <w:rFonts w:ascii="宋体" w:hAnsi="宋体" w:cs="宋体"/>
                <w:b/>
                <w:bCs/>
                <w:kern w:val="0"/>
                <w:sz w:val="21"/>
                <w:szCs w:val="21"/>
              </w:rPr>
              <w:t xml:space="preserve">       </w:t>
            </w:r>
          </w:p>
        </w:tc>
      </w:tr>
      <w:tr>
        <w:tblPrEx>
          <w:tblCellMar>
            <w:top w:w="0" w:type="dxa"/>
            <w:left w:w="108" w:type="dxa"/>
            <w:bottom w:w="0" w:type="dxa"/>
            <w:right w:w="108" w:type="dxa"/>
          </w:tblCellMar>
        </w:tblPrEx>
        <w:trPr>
          <w:trHeight w:val="9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kern w:val="0"/>
                <w:sz w:val="21"/>
                <w:szCs w:val="21"/>
              </w:rPr>
            </w:pPr>
            <w:r>
              <w:rPr>
                <w:rFonts w:hint="eastAsia" w:ascii="宋体" w:hAnsi="宋体" w:cs="宋体"/>
                <w:b/>
                <w:kern w:val="0"/>
                <w:sz w:val="21"/>
                <w:szCs w:val="21"/>
              </w:rPr>
              <w:t>2</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主要技术参数</w:t>
            </w:r>
          </w:p>
        </w:tc>
        <w:tc>
          <w:tcPr>
            <w:tcW w:w="4961"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b/>
                <w:bCs/>
                <w:kern w:val="0"/>
                <w:sz w:val="21"/>
                <w:szCs w:val="21"/>
              </w:rPr>
              <w:t>一行只写一个参数</w:t>
            </w:r>
          </w:p>
        </w:tc>
        <w:tc>
          <w:tcPr>
            <w:tcW w:w="1843" w:type="dxa"/>
            <w:tcBorders>
              <w:top w:val="nil"/>
              <w:left w:val="nil"/>
              <w:bottom w:val="single" w:color="auto" w:sz="4" w:space="0"/>
              <w:right w:val="single" w:color="auto" w:sz="8" w:space="0"/>
            </w:tcBorders>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105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★参数1</w:t>
            </w:r>
          </w:p>
        </w:tc>
        <w:tc>
          <w:tcPr>
            <w:tcW w:w="4961" w:type="dxa"/>
            <w:tcBorders>
              <w:top w:val="nil"/>
              <w:left w:val="nil"/>
              <w:bottom w:val="single" w:color="auto" w:sz="4" w:space="0"/>
              <w:right w:val="single" w:color="auto" w:sz="4" w:space="0"/>
            </w:tcBorders>
            <w:vAlign w:val="center"/>
          </w:tcPr>
          <w:p>
            <w:pPr>
              <w:spacing w:line="360" w:lineRule="auto"/>
              <w:rPr>
                <w:rFonts w:hint="default"/>
                <w:szCs w:val="24"/>
                <w:lang w:val="en-US"/>
              </w:rPr>
            </w:pPr>
            <w:r>
              <w:rPr>
                <w:rFonts w:hint="eastAsia" w:eastAsia="等线"/>
                <w:sz w:val="22"/>
                <w:szCs w:val="22"/>
                <w:lang w:val="en-US" w:eastAsia="zh-CN"/>
              </w:rPr>
              <w:t>模拟驾驶器软件相关参数：</w:t>
            </w:r>
            <w:r>
              <w:rPr>
                <w:rFonts w:hint="eastAsia" w:eastAsia="等线"/>
                <w:sz w:val="22"/>
                <w:szCs w:val="22"/>
              </w:rPr>
              <w:t>功率消耗：&lt;250W</w:t>
            </w:r>
            <w:r>
              <w:rPr>
                <w:rFonts w:hint="eastAsia" w:eastAsia="等线"/>
                <w:sz w:val="22"/>
                <w:szCs w:val="22"/>
                <w:lang w:eastAsia="zh-CN"/>
              </w:rPr>
              <w:t>，</w:t>
            </w:r>
            <w:r>
              <w:rPr>
                <w:rFonts w:hint="eastAsia" w:eastAsia="等线"/>
                <w:sz w:val="22"/>
                <w:szCs w:val="22"/>
              </w:rPr>
              <w:t>频率响应：100</w:t>
            </w:r>
            <w:r>
              <w:rPr>
                <w:rFonts w:hint="eastAsia" w:eastAsia="等线"/>
                <w:sz w:val="22"/>
                <w:szCs w:val="22"/>
                <w:lang w:val="en-US" w:eastAsia="zh-CN"/>
              </w:rPr>
              <w:t>HZ-12.5DHZ，信噪比：≧50dB，抖晃率：≦0.2%</w:t>
            </w:r>
          </w:p>
          <w:p>
            <w:pPr>
              <w:numPr>
                <w:numId w:val="0"/>
              </w:numPr>
              <w:spacing w:line="276" w:lineRule="auto"/>
              <w:rPr>
                <w:rFonts w:hint="default" w:ascii="Calibri" w:hAnsi="Calibri" w:eastAsia="等线" w:cs="Calibri"/>
                <w:kern w:val="10"/>
                <w:sz w:val="21"/>
                <w:szCs w:val="21"/>
                <w:lang w:val="en-US" w:eastAsia="zh-CN"/>
              </w:rPr>
            </w:pPr>
          </w:p>
        </w:tc>
        <w:tc>
          <w:tcPr>
            <w:tcW w:w="1843" w:type="dxa"/>
            <w:tcBorders>
              <w:top w:val="nil"/>
              <w:left w:val="nil"/>
              <w:bottom w:val="single" w:color="auto" w:sz="4" w:space="0"/>
              <w:right w:val="single" w:color="auto" w:sz="8" w:space="0"/>
            </w:tcBorders>
            <w:vAlign w:val="center"/>
          </w:tcPr>
          <w:p>
            <w:pPr>
              <w:widowControl/>
              <w:rPr>
                <w:rFonts w:ascii="宋体" w:hAnsi="宋体" w:cs="宋体"/>
                <w:kern w:val="0"/>
                <w:sz w:val="18"/>
                <w:szCs w:val="18"/>
              </w:rPr>
            </w:pPr>
            <w:r>
              <w:rPr>
                <w:rFonts w:hint="eastAsia" w:ascii="宋体" w:hAnsi="宋体" w:cs="宋体"/>
                <w:kern w:val="0"/>
                <w:sz w:val="18"/>
                <w:szCs w:val="18"/>
              </w:rPr>
              <w:t>此参数为</w:t>
            </w:r>
            <w:r>
              <w:rPr>
                <w:rFonts w:hint="eastAsia" w:ascii="宋体" w:hAnsi="宋体" w:cs="宋体"/>
                <w:kern w:val="0"/>
                <w:sz w:val="18"/>
                <w:szCs w:val="18"/>
                <w:lang w:val="en-US" w:eastAsia="zh-CN"/>
              </w:rPr>
              <w:t>软件</w:t>
            </w:r>
            <w:r>
              <w:rPr>
                <w:rFonts w:hint="eastAsia" w:ascii="宋体" w:hAnsi="宋体" w:cs="宋体"/>
                <w:kern w:val="0"/>
                <w:sz w:val="18"/>
                <w:szCs w:val="18"/>
              </w:rPr>
              <w:t>最重要的性能参数。</w:t>
            </w:r>
          </w:p>
          <w:p>
            <w:pPr>
              <w:widowControl/>
              <w:rPr>
                <w:rFonts w:ascii="宋体" w:hAnsi="宋体" w:cs="宋体"/>
                <w:kern w:val="0"/>
                <w:sz w:val="18"/>
                <w:szCs w:val="18"/>
              </w:rPr>
            </w:pPr>
          </w:p>
        </w:tc>
      </w:tr>
      <w:tr>
        <w:tblPrEx>
          <w:tblCellMar>
            <w:top w:w="0" w:type="dxa"/>
            <w:left w:w="108" w:type="dxa"/>
            <w:bottom w:w="0" w:type="dxa"/>
            <w:right w:w="108" w:type="dxa"/>
          </w:tblCellMar>
        </w:tblPrEx>
        <w:trPr>
          <w:trHeight w:val="6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2</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▲参数2</w:t>
            </w:r>
          </w:p>
        </w:tc>
        <w:tc>
          <w:tcPr>
            <w:tcW w:w="4961" w:type="dxa"/>
            <w:tcBorders>
              <w:top w:val="nil"/>
              <w:left w:val="nil"/>
              <w:bottom w:val="single" w:color="auto" w:sz="4" w:space="0"/>
              <w:right w:val="single" w:color="auto" w:sz="4" w:space="0"/>
            </w:tcBorders>
            <w:vAlign w:val="center"/>
          </w:tcPr>
          <w:p>
            <w:pPr>
              <w:spacing w:line="276" w:lineRule="auto"/>
              <w:jc w:val="both"/>
              <w:rPr>
                <w:rFonts w:hint="eastAsia" w:eastAsia="等线"/>
                <w:sz w:val="22"/>
                <w:szCs w:val="22"/>
              </w:rPr>
            </w:pPr>
            <w:r>
              <w:rPr>
                <w:rFonts w:hint="eastAsia" w:eastAsia="等线"/>
                <w:sz w:val="22"/>
                <w:szCs w:val="22"/>
                <w:lang w:val="en-US" w:eastAsia="zh-CN"/>
              </w:rPr>
              <w:t>三屏单人座外形规格大于：1500mm*1250mm*1700mm</w:t>
            </w:r>
          </w:p>
        </w:tc>
        <w:tc>
          <w:tcPr>
            <w:tcW w:w="1843" w:type="dxa"/>
            <w:vMerge w:val="restart"/>
            <w:tcBorders>
              <w:top w:val="nil"/>
              <w:left w:val="nil"/>
              <w:right w:val="single" w:color="auto" w:sz="8" w:space="0"/>
            </w:tcBorders>
            <w:vAlign w:val="center"/>
          </w:tcPr>
          <w:p>
            <w:pPr>
              <w:widowControl/>
              <w:rPr>
                <w:rFonts w:hint="eastAsia" w:ascii="宋体" w:hAnsi="宋体" w:eastAsia="宋体" w:cs="宋体"/>
                <w:kern w:val="0"/>
                <w:sz w:val="18"/>
                <w:szCs w:val="18"/>
                <w:lang w:eastAsia="zh-CN"/>
              </w:rPr>
            </w:pPr>
            <w:r>
              <w:rPr>
                <w:rFonts w:hint="eastAsia" w:ascii="宋体" w:hAnsi="宋体" w:cs="宋体"/>
                <w:kern w:val="0"/>
                <w:sz w:val="18"/>
                <w:szCs w:val="18"/>
              </w:rPr>
              <w:t>最好提供可量化参数，不得粘贴产品说明书</w:t>
            </w:r>
            <w:r>
              <w:rPr>
                <w:rFonts w:hint="eastAsia" w:ascii="宋体" w:hAnsi="宋体" w:cs="宋体"/>
                <w:kern w:val="0"/>
                <w:sz w:val="18"/>
                <w:szCs w:val="18"/>
                <w:lang w:eastAsia="zh-CN"/>
              </w:rPr>
              <w:t>。</w:t>
            </w: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2.3</w:t>
            </w:r>
          </w:p>
        </w:tc>
        <w:tc>
          <w:tcPr>
            <w:tcW w:w="1701" w:type="dxa"/>
            <w:tcBorders>
              <w:top w:val="nil"/>
              <w:left w:val="nil"/>
              <w:bottom w:val="single" w:color="auto" w:sz="4" w:space="0"/>
              <w:right w:val="single" w:color="auto" w:sz="4" w:space="0"/>
            </w:tcBorders>
            <w:vAlign w:val="center"/>
          </w:tcPr>
          <w:p>
            <w:pPr>
              <w:jc w:val="center"/>
              <w:rPr>
                <w:rFonts w:ascii="宋体" w:hAnsi="宋体" w:cs="Calibri"/>
                <w:kern w:val="10"/>
                <w:sz w:val="21"/>
                <w:szCs w:val="21"/>
              </w:rPr>
            </w:pPr>
            <w:r>
              <w:rPr>
                <w:rFonts w:hint="eastAsia" w:ascii="宋体" w:hAnsi="宋体" w:cs="宋体"/>
                <w:kern w:val="0"/>
                <w:sz w:val="21"/>
                <w:szCs w:val="21"/>
              </w:rPr>
              <w:t>参数3</w:t>
            </w:r>
          </w:p>
        </w:tc>
        <w:tc>
          <w:tcPr>
            <w:tcW w:w="4961" w:type="dxa"/>
            <w:tcBorders>
              <w:top w:val="nil"/>
              <w:left w:val="nil"/>
              <w:bottom w:val="single" w:color="auto" w:sz="4" w:space="0"/>
              <w:right w:val="single" w:color="auto" w:sz="4" w:space="0"/>
            </w:tcBorders>
            <w:vAlign w:val="center"/>
          </w:tcPr>
          <w:p>
            <w:pPr>
              <w:numPr>
                <w:numId w:val="0"/>
              </w:numPr>
              <w:spacing w:line="276" w:lineRule="auto"/>
              <w:ind w:leftChars="0"/>
              <w:rPr>
                <w:rFonts w:eastAsia="等线"/>
                <w:sz w:val="22"/>
                <w:szCs w:val="22"/>
              </w:rPr>
            </w:pPr>
            <w:r>
              <w:rPr>
                <w:rFonts w:hint="eastAsia" w:eastAsia="等线"/>
                <w:sz w:val="22"/>
                <w:szCs w:val="22"/>
                <w:lang w:val="en-US" w:eastAsia="zh-CN"/>
              </w:rPr>
              <w:t>系统响应频率：0-10HZ。装机总功率：≦4.5KW，输入电压220V</w:t>
            </w:r>
          </w:p>
        </w:tc>
        <w:tc>
          <w:tcPr>
            <w:tcW w:w="1843" w:type="dxa"/>
            <w:vMerge w:val="continue"/>
            <w:tcBorders>
              <w:left w:val="nil"/>
              <w:bottom w:val="single" w:color="auto" w:sz="4" w:space="0"/>
              <w:right w:val="single" w:color="auto" w:sz="8" w:space="0"/>
            </w:tcBorders>
            <w:vAlign w:val="center"/>
          </w:tcPr>
          <w:p>
            <w:pPr>
              <w:widowControl/>
              <w:rPr>
                <w:rFonts w:ascii="宋体" w:hAnsi="宋体" w:cs="宋体"/>
                <w:kern w:val="0"/>
                <w:sz w:val="21"/>
                <w:szCs w:val="21"/>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2.4</w:t>
            </w:r>
          </w:p>
        </w:tc>
        <w:tc>
          <w:tcPr>
            <w:tcW w:w="1701" w:type="dxa"/>
            <w:tcBorders>
              <w:top w:val="nil"/>
              <w:left w:val="nil"/>
              <w:bottom w:val="single" w:color="auto" w:sz="4" w:space="0"/>
              <w:right w:val="single" w:color="auto" w:sz="4" w:space="0"/>
            </w:tcBorders>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参数4</w:t>
            </w:r>
          </w:p>
        </w:tc>
        <w:tc>
          <w:tcPr>
            <w:tcW w:w="4961" w:type="dxa"/>
            <w:tcBorders>
              <w:top w:val="nil"/>
              <w:left w:val="nil"/>
              <w:bottom w:val="single" w:color="auto" w:sz="4" w:space="0"/>
              <w:right w:val="single" w:color="auto" w:sz="4" w:space="0"/>
            </w:tcBorders>
            <w:vAlign w:val="center"/>
          </w:tcPr>
          <w:p>
            <w:pPr>
              <w:numPr>
                <w:numId w:val="0"/>
              </w:numPr>
              <w:spacing w:line="276" w:lineRule="auto"/>
              <w:ind w:leftChars="0"/>
              <w:rPr>
                <w:rFonts w:hint="eastAsia" w:eastAsia="等线"/>
                <w:sz w:val="22"/>
                <w:szCs w:val="22"/>
                <w:lang w:val="en-US" w:eastAsia="zh-CN"/>
              </w:rPr>
            </w:pPr>
            <w:r>
              <w:rPr>
                <w:rFonts w:hint="eastAsia" w:eastAsia="等线"/>
                <w:sz w:val="22"/>
                <w:szCs w:val="22"/>
                <w:lang w:val="en-US" w:eastAsia="zh-CN"/>
              </w:rPr>
              <w:t>模拟变速器：采用仿实车变速箱档位。档位为：倒档、一档、二档、三档、四档、五档和空挡（如果是自动档要含前进档、倒车档和驻车档）</w:t>
            </w:r>
          </w:p>
        </w:tc>
        <w:tc>
          <w:tcPr>
            <w:tcW w:w="1843" w:type="dxa"/>
            <w:tcBorders>
              <w:left w:val="nil"/>
              <w:bottom w:val="single" w:color="auto" w:sz="4" w:space="0"/>
              <w:right w:val="single" w:color="auto" w:sz="8" w:space="0"/>
            </w:tcBorders>
            <w:vAlign w:val="center"/>
          </w:tcPr>
          <w:p>
            <w:pPr>
              <w:widowControl/>
              <w:rPr>
                <w:rFonts w:ascii="宋体" w:hAnsi="宋体" w:cs="宋体"/>
                <w:kern w:val="0"/>
                <w:sz w:val="21"/>
                <w:szCs w:val="21"/>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2.5</w:t>
            </w:r>
          </w:p>
        </w:tc>
        <w:tc>
          <w:tcPr>
            <w:tcW w:w="1701" w:type="dxa"/>
            <w:tcBorders>
              <w:top w:val="nil"/>
              <w:left w:val="nil"/>
              <w:bottom w:val="single" w:color="auto" w:sz="4" w:space="0"/>
              <w:right w:val="single" w:color="auto" w:sz="4" w:space="0"/>
            </w:tcBorders>
            <w:vAlign w:val="center"/>
          </w:tcPr>
          <w:p>
            <w:pPr>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参数5</w:t>
            </w:r>
          </w:p>
        </w:tc>
        <w:tc>
          <w:tcPr>
            <w:tcW w:w="4961" w:type="dxa"/>
            <w:tcBorders>
              <w:top w:val="nil"/>
              <w:left w:val="nil"/>
              <w:bottom w:val="single" w:color="auto" w:sz="4" w:space="0"/>
              <w:right w:val="single" w:color="auto" w:sz="4" w:space="0"/>
            </w:tcBorders>
            <w:vAlign w:val="center"/>
          </w:tcPr>
          <w:p>
            <w:pPr>
              <w:numPr>
                <w:numId w:val="0"/>
              </w:numPr>
              <w:spacing w:line="276" w:lineRule="auto"/>
              <w:ind w:leftChars="0"/>
              <w:rPr>
                <w:rFonts w:hint="eastAsia" w:eastAsia="等线"/>
                <w:sz w:val="22"/>
                <w:szCs w:val="22"/>
                <w:lang w:val="en-US" w:eastAsia="zh-CN"/>
              </w:rPr>
            </w:pPr>
            <w:r>
              <w:rPr>
                <w:rFonts w:hint="eastAsia" w:eastAsia="等线"/>
                <w:sz w:val="22"/>
                <w:szCs w:val="22"/>
                <w:lang w:val="en-US" w:eastAsia="zh-CN"/>
              </w:rPr>
              <w:t>离合器：离合器采用仿实车压盘，实现半联动力感，离合器结合、分离、半联动状态感觉明显，分级输出。</w:t>
            </w:r>
          </w:p>
        </w:tc>
        <w:tc>
          <w:tcPr>
            <w:tcW w:w="1843" w:type="dxa"/>
            <w:tcBorders>
              <w:left w:val="nil"/>
              <w:bottom w:val="single" w:color="auto" w:sz="4" w:space="0"/>
              <w:right w:val="single" w:color="auto" w:sz="8" w:space="0"/>
            </w:tcBorders>
            <w:vAlign w:val="center"/>
          </w:tcPr>
          <w:p>
            <w:pPr>
              <w:widowControl/>
              <w:rPr>
                <w:rFonts w:ascii="宋体" w:hAnsi="宋体" w:cs="宋体"/>
                <w:kern w:val="0"/>
                <w:sz w:val="21"/>
                <w:szCs w:val="21"/>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2.6</w:t>
            </w:r>
          </w:p>
        </w:tc>
        <w:tc>
          <w:tcPr>
            <w:tcW w:w="1701" w:type="dxa"/>
            <w:tcBorders>
              <w:top w:val="nil"/>
              <w:left w:val="nil"/>
              <w:bottom w:val="single" w:color="auto" w:sz="4" w:space="0"/>
              <w:right w:val="single" w:color="auto" w:sz="4" w:space="0"/>
            </w:tcBorders>
            <w:vAlign w:val="center"/>
          </w:tcPr>
          <w:p>
            <w:pPr>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参数6</w:t>
            </w:r>
          </w:p>
        </w:tc>
        <w:tc>
          <w:tcPr>
            <w:tcW w:w="4961" w:type="dxa"/>
            <w:tcBorders>
              <w:top w:val="nil"/>
              <w:left w:val="nil"/>
              <w:bottom w:val="single" w:color="auto" w:sz="4" w:space="0"/>
              <w:right w:val="single" w:color="auto" w:sz="4" w:space="0"/>
            </w:tcBorders>
            <w:vAlign w:val="center"/>
          </w:tcPr>
          <w:p>
            <w:pPr>
              <w:numPr>
                <w:numId w:val="0"/>
              </w:numPr>
              <w:spacing w:line="276" w:lineRule="auto"/>
              <w:ind w:leftChars="0"/>
              <w:rPr>
                <w:rFonts w:hint="eastAsia" w:eastAsia="等线"/>
                <w:sz w:val="22"/>
                <w:szCs w:val="22"/>
                <w:lang w:val="en-US" w:eastAsia="zh-CN"/>
              </w:rPr>
            </w:pPr>
            <w:r>
              <w:rPr>
                <w:rFonts w:hint="eastAsia" w:eastAsia="等线"/>
                <w:sz w:val="22"/>
                <w:szCs w:val="22"/>
                <w:lang w:val="en-US" w:eastAsia="zh-CN"/>
              </w:rPr>
              <w:t>驾驶座舱：驾驶舱是由转向器、油门、离合器、脚刹车、手刹车等操纵机件及座椅等组成。组件必须是真车实物配件。环保且防火外壳。</w:t>
            </w:r>
          </w:p>
        </w:tc>
        <w:tc>
          <w:tcPr>
            <w:tcW w:w="1843" w:type="dxa"/>
            <w:tcBorders>
              <w:left w:val="nil"/>
              <w:bottom w:val="single" w:color="auto" w:sz="4" w:space="0"/>
              <w:right w:val="single" w:color="auto" w:sz="8" w:space="0"/>
            </w:tcBorders>
            <w:vAlign w:val="center"/>
          </w:tcPr>
          <w:p>
            <w:pPr>
              <w:widowControl/>
              <w:rPr>
                <w:rFonts w:ascii="宋体" w:hAnsi="宋体" w:cs="宋体"/>
                <w:kern w:val="0"/>
                <w:sz w:val="21"/>
                <w:szCs w:val="21"/>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2.7</w:t>
            </w:r>
          </w:p>
        </w:tc>
        <w:tc>
          <w:tcPr>
            <w:tcW w:w="1701" w:type="dxa"/>
            <w:tcBorders>
              <w:top w:val="nil"/>
              <w:left w:val="nil"/>
              <w:bottom w:val="single" w:color="auto" w:sz="4" w:space="0"/>
              <w:right w:val="single" w:color="auto" w:sz="4" w:space="0"/>
            </w:tcBorders>
            <w:vAlign w:val="center"/>
          </w:tcPr>
          <w:p>
            <w:pPr>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参数7</w:t>
            </w:r>
          </w:p>
        </w:tc>
        <w:tc>
          <w:tcPr>
            <w:tcW w:w="4961" w:type="dxa"/>
            <w:tcBorders>
              <w:top w:val="nil"/>
              <w:left w:val="nil"/>
              <w:bottom w:val="single" w:color="auto" w:sz="4" w:space="0"/>
              <w:right w:val="single" w:color="auto" w:sz="4" w:space="0"/>
            </w:tcBorders>
            <w:vAlign w:val="center"/>
          </w:tcPr>
          <w:p>
            <w:pPr>
              <w:numPr>
                <w:numId w:val="0"/>
              </w:numPr>
              <w:spacing w:line="276" w:lineRule="auto"/>
              <w:ind w:leftChars="0"/>
              <w:rPr>
                <w:rFonts w:hint="eastAsia" w:eastAsia="等线"/>
                <w:sz w:val="22"/>
                <w:szCs w:val="22"/>
                <w:lang w:val="en-US" w:eastAsia="zh-CN"/>
              </w:rPr>
            </w:pPr>
            <w:r>
              <w:rPr>
                <w:rFonts w:hint="eastAsia" w:eastAsia="等线"/>
                <w:sz w:val="22"/>
                <w:szCs w:val="22"/>
                <w:lang w:val="en-US" w:eastAsia="zh-CN"/>
              </w:rPr>
              <w:t>传感器：传感器信号为模拟量或数字量，输出变化时声音、视像同步变化（音量变化不少于5级），滞后小于50毫秒。有力度变化，力度均适合青少年儿童使用。</w:t>
            </w:r>
          </w:p>
        </w:tc>
        <w:tc>
          <w:tcPr>
            <w:tcW w:w="1843" w:type="dxa"/>
            <w:tcBorders>
              <w:left w:val="nil"/>
              <w:bottom w:val="single" w:color="auto" w:sz="4" w:space="0"/>
              <w:right w:val="single" w:color="auto" w:sz="8" w:space="0"/>
            </w:tcBorders>
            <w:vAlign w:val="center"/>
          </w:tcPr>
          <w:p>
            <w:pPr>
              <w:widowControl/>
              <w:rPr>
                <w:rFonts w:ascii="宋体" w:hAnsi="宋体" w:cs="宋体"/>
                <w:kern w:val="0"/>
                <w:sz w:val="21"/>
                <w:szCs w:val="21"/>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2.8</w:t>
            </w:r>
          </w:p>
        </w:tc>
        <w:tc>
          <w:tcPr>
            <w:tcW w:w="1701" w:type="dxa"/>
            <w:tcBorders>
              <w:top w:val="nil"/>
              <w:left w:val="nil"/>
              <w:bottom w:val="single" w:color="auto" w:sz="4" w:space="0"/>
              <w:right w:val="single" w:color="auto" w:sz="4" w:space="0"/>
            </w:tcBorders>
            <w:vAlign w:val="center"/>
          </w:tcPr>
          <w:p>
            <w:pPr>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参数8</w:t>
            </w:r>
          </w:p>
        </w:tc>
        <w:tc>
          <w:tcPr>
            <w:tcW w:w="4961" w:type="dxa"/>
            <w:tcBorders>
              <w:top w:val="nil"/>
              <w:left w:val="nil"/>
              <w:bottom w:val="single" w:color="auto" w:sz="4" w:space="0"/>
              <w:right w:val="single" w:color="auto" w:sz="4" w:space="0"/>
            </w:tcBorders>
            <w:vAlign w:val="center"/>
          </w:tcPr>
          <w:p>
            <w:pPr>
              <w:numPr>
                <w:numId w:val="0"/>
              </w:numPr>
              <w:spacing w:line="276" w:lineRule="auto"/>
              <w:ind w:leftChars="0"/>
              <w:rPr>
                <w:rFonts w:hint="eastAsia" w:eastAsia="等线"/>
                <w:sz w:val="22"/>
                <w:szCs w:val="22"/>
                <w:lang w:val="en-US" w:eastAsia="zh-CN"/>
              </w:rPr>
            </w:pPr>
            <w:r>
              <w:rPr>
                <w:rFonts w:hint="eastAsia" w:eastAsia="等线"/>
                <w:sz w:val="22"/>
                <w:szCs w:val="22"/>
                <w:lang w:val="en-US" w:eastAsia="zh-CN"/>
              </w:rPr>
              <w:t>转向器：转向器转向范围不小于0－1060度（数字量分级不小于180脉冲/圈），反应灵敏，能够自动回正。油门、刹车信号分级输出，不少于5级，或无级输出。</w:t>
            </w:r>
          </w:p>
        </w:tc>
        <w:tc>
          <w:tcPr>
            <w:tcW w:w="1843" w:type="dxa"/>
            <w:tcBorders>
              <w:left w:val="nil"/>
              <w:bottom w:val="single" w:color="auto" w:sz="4" w:space="0"/>
              <w:right w:val="single" w:color="auto" w:sz="8" w:space="0"/>
            </w:tcBorders>
            <w:vAlign w:val="center"/>
          </w:tcPr>
          <w:p>
            <w:pPr>
              <w:widowControl/>
              <w:rPr>
                <w:rFonts w:ascii="宋体" w:hAnsi="宋体" w:cs="宋体"/>
                <w:kern w:val="0"/>
                <w:sz w:val="21"/>
                <w:szCs w:val="21"/>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2.9</w:t>
            </w:r>
          </w:p>
        </w:tc>
        <w:tc>
          <w:tcPr>
            <w:tcW w:w="1701" w:type="dxa"/>
            <w:tcBorders>
              <w:top w:val="nil"/>
              <w:left w:val="nil"/>
              <w:bottom w:val="single" w:color="auto" w:sz="4" w:space="0"/>
              <w:right w:val="single" w:color="auto" w:sz="4" w:space="0"/>
            </w:tcBorders>
            <w:vAlign w:val="center"/>
          </w:tcPr>
          <w:p>
            <w:pPr>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参数9</w:t>
            </w:r>
          </w:p>
        </w:tc>
        <w:tc>
          <w:tcPr>
            <w:tcW w:w="4961" w:type="dxa"/>
            <w:tcBorders>
              <w:top w:val="nil"/>
              <w:left w:val="nil"/>
              <w:bottom w:val="single" w:color="auto" w:sz="4" w:space="0"/>
              <w:right w:val="single" w:color="auto" w:sz="4" w:space="0"/>
            </w:tcBorders>
            <w:vAlign w:val="center"/>
          </w:tcPr>
          <w:p>
            <w:pPr>
              <w:numPr>
                <w:numId w:val="0"/>
              </w:numPr>
              <w:spacing w:line="276" w:lineRule="auto"/>
              <w:ind w:leftChars="0"/>
              <w:rPr>
                <w:rFonts w:hint="eastAsia" w:eastAsia="等线"/>
                <w:sz w:val="22"/>
                <w:szCs w:val="22"/>
                <w:lang w:val="en-US" w:eastAsia="zh-CN"/>
              </w:rPr>
            </w:pPr>
            <w:r>
              <w:rPr>
                <w:rFonts w:hint="eastAsia" w:eastAsia="等线"/>
                <w:sz w:val="22"/>
                <w:szCs w:val="22"/>
                <w:lang w:val="en-US" w:eastAsia="zh-CN"/>
              </w:rPr>
              <w:t>汽车座椅：专业汽车座椅、美观、耐用。前后可调。</w:t>
            </w:r>
          </w:p>
        </w:tc>
        <w:tc>
          <w:tcPr>
            <w:tcW w:w="1843" w:type="dxa"/>
            <w:tcBorders>
              <w:left w:val="nil"/>
              <w:bottom w:val="single" w:color="auto" w:sz="4" w:space="0"/>
              <w:right w:val="single" w:color="auto" w:sz="8" w:space="0"/>
            </w:tcBorders>
            <w:vAlign w:val="center"/>
          </w:tcPr>
          <w:p>
            <w:pPr>
              <w:widowControl/>
              <w:rPr>
                <w:rFonts w:ascii="宋体" w:hAnsi="宋体" w:cs="宋体"/>
                <w:kern w:val="0"/>
                <w:sz w:val="21"/>
                <w:szCs w:val="21"/>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2.10</w:t>
            </w:r>
          </w:p>
        </w:tc>
        <w:tc>
          <w:tcPr>
            <w:tcW w:w="1701" w:type="dxa"/>
            <w:tcBorders>
              <w:top w:val="nil"/>
              <w:left w:val="nil"/>
              <w:bottom w:val="single" w:color="auto" w:sz="4" w:space="0"/>
              <w:right w:val="single" w:color="auto" w:sz="4" w:space="0"/>
            </w:tcBorders>
            <w:vAlign w:val="center"/>
          </w:tcPr>
          <w:p>
            <w:pPr>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参数10</w:t>
            </w:r>
          </w:p>
        </w:tc>
        <w:tc>
          <w:tcPr>
            <w:tcW w:w="4961" w:type="dxa"/>
            <w:tcBorders>
              <w:top w:val="nil"/>
              <w:left w:val="nil"/>
              <w:bottom w:val="single" w:color="auto" w:sz="4" w:space="0"/>
              <w:right w:val="single" w:color="auto" w:sz="4" w:space="0"/>
            </w:tcBorders>
            <w:vAlign w:val="center"/>
          </w:tcPr>
          <w:p>
            <w:pPr>
              <w:numPr>
                <w:numId w:val="0"/>
              </w:numPr>
              <w:spacing w:line="276" w:lineRule="auto"/>
              <w:ind w:leftChars="0"/>
              <w:rPr>
                <w:rFonts w:hint="eastAsia" w:eastAsia="等线"/>
                <w:sz w:val="22"/>
                <w:szCs w:val="22"/>
                <w:lang w:val="en-US" w:eastAsia="zh-CN"/>
              </w:rPr>
            </w:pPr>
            <w:r>
              <w:rPr>
                <w:rFonts w:hint="eastAsia" w:eastAsia="等线"/>
                <w:sz w:val="22"/>
                <w:szCs w:val="22"/>
                <w:lang w:val="en-US" w:eastAsia="zh-CN"/>
              </w:rPr>
              <w:t>驾驶模拟器软件版本要求：VP运行版授权（Vega Prime、Distributed Rendering、FX、Light Lobes、Vortex）5项模块。系统必须由四个主要软件构成：汽车模拟驾驶教学系统软件；汽车驾驶模拟系统科目考试软件；车辆预防事故仿真模拟系统；汽车液压动力转向控制系统仿真演示软件组成。</w:t>
            </w:r>
          </w:p>
        </w:tc>
        <w:tc>
          <w:tcPr>
            <w:tcW w:w="1843" w:type="dxa"/>
            <w:tcBorders>
              <w:left w:val="nil"/>
              <w:bottom w:val="single" w:color="auto" w:sz="4" w:space="0"/>
              <w:right w:val="single" w:color="auto" w:sz="8" w:space="0"/>
            </w:tcBorders>
            <w:vAlign w:val="center"/>
          </w:tcPr>
          <w:p>
            <w:pPr>
              <w:widowControl/>
              <w:rPr>
                <w:rFonts w:ascii="宋体" w:hAnsi="宋体" w:cs="宋体"/>
                <w:kern w:val="0"/>
                <w:sz w:val="21"/>
                <w:szCs w:val="21"/>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2.11</w:t>
            </w:r>
          </w:p>
        </w:tc>
        <w:tc>
          <w:tcPr>
            <w:tcW w:w="1701" w:type="dxa"/>
            <w:tcBorders>
              <w:top w:val="nil"/>
              <w:left w:val="nil"/>
              <w:bottom w:val="single" w:color="auto" w:sz="4" w:space="0"/>
              <w:right w:val="single" w:color="auto" w:sz="4" w:space="0"/>
            </w:tcBorders>
            <w:vAlign w:val="center"/>
          </w:tcPr>
          <w:p>
            <w:pPr>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参数11</w:t>
            </w:r>
          </w:p>
        </w:tc>
        <w:tc>
          <w:tcPr>
            <w:tcW w:w="4961" w:type="dxa"/>
            <w:tcBorders>
              <w:top w:val="nil"/>
              <w:left w:val="nil"/>
              <w:bottom w:val="single" w:color="auto" w:sz="4" w:space="0"/>
              <w:right w:val="single" w:color="auto" w:sz="4" w:space="0"/>
            </w:tcBorders>
            <w:vAlign w:val="center"/>
          </w:tcPr>
          <w:p>
            <w:pPr>
              <w:numPr>
                <w:numId w:val="0"/>
              </w:numPr>
              <w:spacing w:line="276" w:lineRule="auto"/>
              <w:ind w:leftChars="0"/>
              <w:rPr>
                <w:rFonts w:hint="eastAsia" w:eastAsia="等线"/>
                <w:sz w:val="22"/>
                <w:szCs w:val="22"/>
                <w:lang w:val="en-US" w:eastAsia="zh-CN"/>
              </w:rPr>
            </w:pPr>
            <w:r>
              <w:rPr>
                <w:rFonts w:hint="eastAsia" w:eastAsia="等线"/>
                <w:sz w:val="22"/>
                <w:szCs w:val="22"/>
                <w:lang w:val="en-US" w:eastAsia="zh-CN"/>
              </w:rPr>
              <w:t>软件主界面：启动画面后，界面下方同时显示：油门、刹车、转向、离合器深浅进度均有显示。视景120度全新广角宽频驾驶模拟，界面显示各项指示灯、文字提示框、档位位置、训练成绩，后视镜（左、右、中）可调节、训练线路图均有显示。</w:t>
            </w:r>
          </w:p>
        </w:tc>
        <w:tc>
          <w:tcPr>
            <w:tcW w:w="1843" w:type="dxa"/>
            <w:tcBorders>
              <w:left w:val="nil"/>
              <w:bottom w:val="single" w:color="auto" w:sz="4" w:space="0"/>
              <w:right w:val="single" w:color="auto" w:sz="8" w:space="0"/>
            </w:tcBorders>
            <w:vAlign w:val="center"/>
          </w:tcPr>
          <w:p>
            <w:pPr>
              <w:widowControl/>
              <w:rPr>
                <w:rFonts w:ascii="宋体" w:hAnsi="宋体" w:cs="宋体"/>
                <w:kern w:val="0"/>
                <w:sz w:val="21"/>
                <w:szCs w:val="21"/>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2.12</w:t>
            </w:r>
          </w:p>
        </w:tc>
        <w:tc>
          <w:tcPr>
            <w:tcW w:w="1701" w:type="dxa"/>
            <w:tcBorders>
              <w:top w:val="nil"/>
              <w:left w:val="nil"/>
              <w:bottom w:val="single" w:color="auto" w:sz="4" w:space="0"/>
              <w:right w:val="single" w:color="auto" w:sz="4" w:space="0"/>
            </w:tcBorders>
            <w:vAlign w:val="center"/>
          </w:tcPr>
          <w:p>
            <w:pPr>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参数12</w:t>
            </w:r>
          </w:p>
        </w:tc>
        <w:tc>
          <w:tcPr>
            <w:tcW w:w="4961" w:type="dxa"/>
            <w:tcBorders>
              <w:top w:val="nil"/>
              <w:left w:val="nil"/>
              <w:bottom w:val="single" w:color="auto" w:sz="4" w:space="0"/>
              <w:right w:val="single" w:color="auto" w:sz="4" w:space="0"/>
            </w:tcBorders>
            <w:vAlign w:val="center"/>
          </w:tcPr>
          <w:p>
            <w:pPr>
              <w:numPr>
                <w:numId w:val="0"/>
              </w:numPr>
              <w:spacing w:line="276" w:lineRule="auto"/>
              <w:ind w:leftChars="0"/>
              <w:rPr>
                <w:rFonts w:hint="eastAsia" w:eastAsia="等线"/>
                <w:sz w:val="22"/>
                <w:szCs w:val="22"/>
                <w:lang w:val="en-US" w:eastAsia="zh-CN"/>
              </w:rPr>
            </w:pPr>
            <w:r>
              <w:rPr>
                <w:rFonts w:hint="eastAsia" w:eastAsia="等线"/>
                <w:sz w:val="22"/>
                <w:szCs w:val="22"/>
                <w:lang w:val="en-US" w:eastAsia="zh-CN"/>
              </w:rPr>
              <w:t>驾驶模拟车型：小汽车、小货车、大货车、面包车、大巴车、农用车、军用车、无极变速车（自动档及残疾车）等。</w:t>
            </w:r>
          </w:p>
        </w:tc>
        <w:tc>
          <w:tcPr>
            <w:tcW w:w="1843" w:type="dxa"/>
            <w:tcBorders>
              <w:left w:val="nil"/>
              <w:bottom w:val="single" w:color="auto" w:sz="4" w:space="0"/>
              <w:right w:val="single" w:color="auto" w:sz="8" w:space="0"/>
            </w:tcBorders>
            <w:vAlign w:val="center"/>
          </w:tcPr>
          <w:p>
            <w:pPr>
              <w:widowControl/>
              <w:rPr>
                <w:rFonts w:ascii="宋体" w:hAnsi="宋体" w:cs="宋体"/>
                <w:kern w:val="0"/>
                <w:sz w:val="21"/>
                <w:szCs w:val="21"/>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2.13</w:t>
            </w:r>
          </w:p>
        </w:tc>
        <w:tc>
          <w:tcPr>
            <w:tcW w:w="1701" w:type="dxa"/>
            <w:tcBorders>
              <w:top w:val="nil"/>
              <w:left w:val="nil"/>
              <w:bottom w:val="single" w:color="auto" w:sz="4" w:space="0"/>
              <w:right w:val="single" w:color="auto" w:sz="4" w:space="0"/>
            </w:tcBorders>
            <w:vAlign w:val="center"/>
          </w:tcPr>
          <w:p>
            <w:pPr>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参数13</w:t>
            </w:r>
          </w:p>
        </w:tc>
        <w:tc>
          <w:tcPr>
            <w:tcW w:w="4961" w:type="dxa"/>
            <w:tcBorders>
              <w:top w:val="nil"/>
              <w:left w:val="nil"/>
              <w:bottom w:val="single" w:color="auto" w:sz="4" w:space="0"/>
              <w:right w:val="single" w:color="auto" w:sz="4" w:space="0"/>
            </w:tcBorders>
            <w:vAlign w:val="center"/>
          </w:tcPr>
          <w:p>
            <w:pPr>
              <w:numPr>
                <w:numId w:val="0"/>
              </w:numPr>
              <w:spacing w:line="276" w:lineRule="auto"/>
              <w:ind w:leftChars="0"/>
              <w:rPr>
                <w:rFonts w:hint="eastAsia" w:eastAsia="等线"/>
                <w:sz w:val="22"/>
                <w:szCs w:val="22"/>
                <w:lang w:val="en-US" w:eastAsia="zh-CN"/>
              </w:rPr>
            </w:pPr>
            <w:r>
              <w:rPr>
                <w:rFonts w:hint="eastAsia" w:eastAsia="等线"/>
                <w:sz w:val="22"/>
                <w:szCs w:val="22"/>
                <w:lang w:val="en-US" w:eastAsia="zh-CN"/>
              </w:rPr>
              <w:t>视景全部由计算机实时生成三维图像。32位真彩色，大于24帧/秒。多自由度数学模型，实现汽车转向、制动和加速的逼真模拟。</w:t>
            </w:r>
          </w:p>
        </w:tc>
        <w:tc>
          <w:tcPr>
            <w:tcW w:w="1843" w:type="dxa"/>
            <w:tcBorders>
              <w:left w:val="nil"/>
              <w:bottom w:val="single" w:color="auto" w:sz="4" w:space="0"/>
              <w:right w:val="single" w:color="auto" w:sz="8" w:space="0"/>
            </w:tcBorders>
            <w:vAlign w:val="center"/>
          </w:tcPr>
          <w:p>
            <w:pPr>
              <w:widowControl/>
              <w:rPr>
                <w:rFonts w:ascii="宋体" w:hAnsi="宋体" w:cs="宋体"/>
                <w:kern w:val="0"/>
                <w:sz w:val="21"/>
                <w:szCs w:val="21"/>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2.14</w:t>
            </w:r>
          </w:p>
        </w:tc>
        <w:tc>
          <w:tcPr>
            <w:tcW w:w="1701" w:type="dxa"/>
            <w:tcBorders>
              <w:top w:val="nil"/>
              <w:left w:val="nil"/>
              <w:bottom w:val="single" w:color="auto" w:sz="4" w:space="0"/>
              <w:right w:val="single" w:color="auto" w:sz="4" w:space="0"/>
            </w:tcBorders>
            <w:vAlign w:val="center"/>
          </w:tcPr>
          <w:p>
            <w:pPr>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参数14</w:t>
            </w:r>
          </w:p>
        </w:tc>
        <w:tc>
          <w:tcPr>
            <w:tcW w:w="4961" w:type="dxa"/>
            <w:tcBorders>
              <w:top w:val="nil"/>
              <w:left w:val="nil"/>
              <w:bottom w:val="single" w:color="auto" w:sz="4" w:space="0"/>
              <w:right w:val="single" w:color="auto" w:sz="4" w:space="0"/>
            </w:tcBorders>
            <w:vAlign w:val="center"/>
          </w:tcPr>
          <w:p>
            <w:pPr>
              <w:numPr>
                <w:numId w:val="0"/>
              </w:numPr>
              <w:spacing w:line="276" w:lineRule="auto"/>
              <w:ind w:leftChars="0"/>
              <w:rPr>
                <w:rFonts w:hint="eastAsia" w:eastAsia="等线"/>
                <w:sz w:val="22"/>
                <w:szCs w:val="22"/>
                <w:lang w:val="en-US" w:eastAsia="zh-CN"/>
              </w:rPr>
            </w:pPr>
            <w:r>
              <w:rPr>
                <w:rFonts w:hint="eastAsia" w:eastAsia="等线"/>
                <w:sz w:val="22"/>
                <w:szCs w:val="22"/>
                <w:lang w:val="en-US" w:eastAsia="zh-CN"/>
              </w:rPr>
              <w:t>包含以下模拟道路。炫目道路：（朝九晚五的太阳）炫目会车，炫目驾驶乡村道路等。泥泞道路：泥泞洼地道路驾驶（方向、制动、驱动有打滑滞后感）场景模型取乡村道路，道路变为泥泞状态。石子路面：汽车在其上面行驶，遇到刹车时刹不住车，还可汽车还在继续滑动，有时还会斜向滑行，极难控制感，汽车在石子路面里滑动。涉水道路：涉水驾驶汽车有水流冲力对车辆的前进阻力感光及侧滑感，轮胎与水下的路压力减小，驱动力受到限制，使行驶受阻感觉。专项训练：要附合交通部要求。系统评分：每次驾驶结束,系统自动评分。山区到路：突出坡多、弯多、凹凸路面、驾驶环境复杂、有侧风、有陡坡长坡、溜坡、侧滑（有语音提示）。乡村道路：含铁道路口；加油站，公交车站、单行道、农田道口等；城市道路：含公交站台，高架立交桥、公交专用道、十字路口、丁字路口、环岛、隧道、单行道、双黄线、加油站、商场百货门口斑马线天桥，学校门口及红绿灯，行人、非机动车乱穿马路及非机动车等。高速公路：包括收费站（入、停、出、）服务区、紧急带、匝道行驶、超车道、行车道、隧道、立交桥、交通标牌标线。危险场景：视线不清的交通情况下，超车后突然切入他人道引起被超车辆紧急制动、自行车、行人突然横穿马路，路面维修，障碍物绕行等 危险场景、专项驾驶：危险道路、眩目道路、爆胎体验、紧急避让、趣味驾驶等驾驶科目。</w:t>
            </w:r>
          </w:p>
        </w:tc>
        <w:tc>
          <w:tcPr>
            <w:tcW w:w="1843" w:type="dxa"/>
            <w:tcBorders>
              <w:left w:val="nil"/>
              <w:bottom w:val="single" w:color="auto" w:sz="4" w:space="0"/>
              <w:right w:val="single" w:color="auto" w:sz="8" w:space="0"/>
            </w:tcBorders>
            <w:vAlign w:val="center"/>
          </w:tcPr>
          <w:p>
            <w:pPr>
              <w:widowControl/>
              <w:rPr>
                <w:rFonts w:ascii="宋体" w:hAnsi="宋体" w:cs="宋体"/>
                <w:kern w:val="0"/>
                <w:sz w:val="21"/>
                <w:szCs w:val="21"/>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2.15</w:t>
            </w:r>
          </w:p>
        </w:tc>
        <w:tc>
          <w:tcPr>
            <w:tcW w:w="1701" w:type="dxa"/>
            <w:tcBorders>
              <w:top w:val="nil"/>
              <w:left w:val="nil"/>
              <w:bottom w:val="single" w:color="auto" w:sz="4" w:space="0"/>
              <w:right w:val="single" w:color="auto" w:sz="4" w:space="0"/>
            </w:tcBorders>
            <w:vAlign w:val="center"/>
          </w:tcPr>
          <w:p>
            <w:pPr>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参数15</w:t>
            </w:r>
          </w:p>
        </w:tc>
        <w:tc>
          <w:tcPr>
            <w:tcW w:w="4961" w:type="dxa"/>
            <w:tcBorders>
              <w:top w:val="nil"/>
              <w:left w:val="nil"/>
              <w:bottom w:val="single" w:color="auto" w:sz="4" w:space="0"/>
              <w:right w:val="single" w:color="auto" w:sz="4" w:space="0"/>
            </w:tcBorders>
            <w:vAlign w:val="center"/>
          </w:tcPr>
          <w:p>
            <w:pPr>
              <w:numPr>
                <w:numId w:val="0"/>
              </w:numPr>
              <w:spacing w:line="276" w:lineRule="auto"/>
              <w:ind w:leftChars="0"/>
              <w:rPr>
                <w:rFonts w:hint="eastAsia" w:eastAsia="等线"/>
                <w:sz w:val="22"/>
                <w:szCs w:val="22"/>
                <w:lang w:val="en-US" w:eastAsia="zh-CN"/>
              </w:rPr>
            </w:pPr>
            <w:r>
              <w:rPr>
                <w:rFonts w:hint="eastAsia" w:eastAsia="等线"/>
                <w:sz w:val="22"/>
                <w:szCs w:val="22"/>
                <w:lang w:val="en-US" w:eastAsia="zh-CN"/>
              </w:rPr>
              <w:t>最新版本交通部标志标线版本。</w:t>
            </w:r>
          </w:p>
        </w:tc>
        <w:tc>
          <w:tcPr>
            <w:tcW w:w="1843" w:type="dxa"/>
            <w:tcBorders>
              <w:left w:val="nil"/>
              <w:bottom w:val="single" w:color="auto" w:sz="4" w:space="0"/>
              <w:right w:val="single" w:color="auto" w:sz="8" w:space="0"/>
            </w:tcBorders>
            <w:vAlign w:val="center"/>
          </w:tcPr>
          <w:p>
            <w:pPr>
              <w:widowControl/>
              <w:rPr>
                <w:rFonts w:ascii="宋体" w:hAnsi="宋体" w:cs="宋体"/>
                <w:kern w:val="0"/>
                <w:sz w:val="21"/>
                <w:szCs w:val="21"/>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3</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配置</w:t>
            </w:r>
          </w:p>
        </w:tc>
        <w:tc>
          <w:tcPr>
            <w:tcW w:w="4961" w:type="dxa"/>
            <w:tcBorders>
              <w:top w:val="nil"/>
              <w:left w:val="nil"/>
              <w:bottom w:val="single" w:color="auto" w:sz="4" w:space="0"/>
              <w:right w:val="single" w:color="auto" w:sz="4" w:space="0"/>
            </w:tcBorders>
            <w:vAlign w:val="center"/>
          </w:tcPr>
          <w:p>
            <w:pPr>
              <w:rPr>
                <w:rFonts w:ascii="宋体" w:hAnsi="宋体" w:cs="Calibri"/>
                <w:b/>
                <w:kern w:val="10"/>
                <w:sz w:val="21"/>
                <w:szCs w:val="21"/>
              </w:rPr>
            </w:pPr>
          </w:p>
        </w:tc>
        <w:tc>
          <w:tcPr>
            <w:tcW w:w="1843" w:type="dxa"/>
            <w:tcBorders>
              <w:top w:val="nil"/>
              <w:left w:val="nil"/>
              <w:bottom w:val="single" w:color="auto" w:sz="4" w:space="0"/>
              <w:right w:val="single" w:color="auto" w:sz="8" w:space="0"/>
            </w:tcBorders>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3.1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配置1</w:t>
            </w:r>
          </w:p>
        </w:tc>
        <w:tc>
          <w:tcPr>
            <w:tcW w:w="4961" w:type="dxa"/>
            <w:tcBorders>
              <w:top w:val="nil"/>
              <w:left w:val="nil"/>
              <w:bottom w:val="single" w:color="auto" w:sz="4" w:space="0"/>
              <w:right w:val="single" w:color="auto" w:sz="4" w:space="0"/>
            </w:tcBorders>
            <w:vAlign w:val="center"/>
          </w:tcPr>
          <w:p>
            <w:pPr>
              <w:rPr>
                <w:rFonts w:ascii="宋体" w:hAnsi="宋体" w:cs="Calibri"/>
                <w:kern w:val="10"/>
                <w:sz w:val="21"/>
                <w:szCs w:val="21"/>
              </w:rPr>
            </w:pPr>
            <w:r>
              <w:rPr>
                <w:rFonts w:hint="eastAsia" w:eastAsia="等线"/>
                <w:sz w:val="22"/>
                <w:szCs w:val="22"/>
                <w:lang w:val="en-US" w:eastAsia="zh-CN"/>
              </w:rPr>
              <w:t>计算机配置必须高于以下配置：主板：翔升 H61，CPU：四核i3,3220，内存容量：4GB DDR，SATA硬盘容量：固态120GB ，独立显卡：HD7600 2G，3台32寸液晶显示器</w:t>
            </w:r>
          </w:p>
        </w:tc>
        <w:tc>
          <w:tcPr>
            <w:tcW w:w="1843" w:type="dxa"/>
            <w:tcBorders>
              <w:top w:val="nil"/>
              <w:left w:val="nil"/>
              <w:bottom w:val="single" w:color="auto" w:sz="4" w:space="0"/>
              <w:right w:val="single" w:color="auto" w:sz="8" w:space="0"/>
            </w:tcBorders>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575"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4</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售后服务</w:t>
            </w:r>
          </w:p>
        </w:tc>
        <w:tc>
          <w:tcPr>
            <w:tcW w:w="496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三年之内免费保修</w:t>
            </w:r>
          </w:p>
        </w:tc>
        <w:tc>
          <w:tcPr>
            <w:tcW w:w="1843" w:type="dxa"/>
            <w:tcBorders>
              <w:top w:val="nil"/>
              <w:left w:val="nil"/>
              <w:bottom w:val="single" w:color="auto" w:sz="4" w:space="0"/>
              <w:right w:val="single" w:color="auto" w:sz="8" w:space="0"/>
            </w:tcBorders>
            <w:vAlign w:val="center"/>
          </w:tcPr>
          <w:p>
            <w:pPr>
              <w:widowControl/>
              <w:jc w:val="center"/>
              <w:rPr>
                <w:rFonts w:ascii="宋体" w:hAnsi="宋体" w:cs="宋体"/>
                <w:b/>
                <w:bCs/>
                <w:kern w:val="0"/>
                <w:sz w:val="21"/>
                <w:szCs w:val="21"/>
              </w:rPr>
            </w:pPr>
          </w:p>
        </w:tc>
      </w:tr>
      <w:tr>
        <w:tblPrEx>
          <w:tblCellMar>
            <w:top w:w="0" w:type="dxa"/>
            <w:left w:w="108" w:type="dxa"/>
            <w:bottom w:w="0" w:type="dxa"/>
            <w:right w:w="108" w:type="dxa"/>
          </w:tblCellMar>
        </w:tblPrEx>
        <w:trPr>
          <w:trHeight w:val="692"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4.1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保修年限</w:t>
            </w:r>
          </w:p>
        </w:tc>
        <w:tc>
          <w:tcPr>
            <w:tcW w:w="4961"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年</w:t>
            </w:r>
          </w:p>
        </w:tc>
        <w:tc>
          <w:tcPr>
            <w:tcW w:w="1843" w:type="dxa"/>
            <w:tcBorders>
              <w:top w:val="nil"/>
              <w:left w:val="nil"/>
              <w:bottom w:val="single" w:color="auto" w:sz="4" w:space="0"/>
              <w:right w:val="single" w:color="auto" w:sz="8" w:space="0"/>
            </w:tcBorders>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1255"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4.2</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出现故障回应时间</w:t>
            </w:r>
          </w:p>
        </w:tc>
        <w:tc>
          <w:tcPr>
            <w:tcW w:w="4961"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维修到达现场时间≤ </w:t>
            </w:r>
            <w:r>
              <w:rPr>
                <w:rFonts w:ascii="宋体" w:hAnsi="宋体" w:cs="宋体"/>
                <w:kern w:val="0"/>
                <w:sz w:val="21"/>
                <w:szCs w:val="21"/>
              </w:rPr>
              <w:t>24</w:t>
            </w:r>
            <w:r>
              <w:rPr>
                <w:rFonts w:hint="eastAsia" w:ascii="宋体" w:hAnsi="宋体" w:cs="宋体"/>
                <w:kern w:val="0"/>
                <w:sz w:val="21"/>
                <w:szCs w:val="21"/>
              </w:rPr>
              <w:t>小时（本地）</w:t>
            </w:r>
            <w:r>
              <w:rPr>
                <w:rFonts w:hint="eastAsia" w:ascii="宋体" w:hAnsi="宋体" w:cs="宋体"/>
                <w:kern w:val="0"/>
                <w:sz w:val="21"/>
                <w:szCs w:val="21"/>
              </w:rPr>
              <w:br w:type="textWrapping"/>
            </w:r>
            <w:r>
              <w:rPr>
                <w:rFonts w:hint="eastAsia" w:ascii="宋体" w:hAnsi="宋体" w:cs="宋体"/>
                <w:kern w:val="0"/>
                <w:sz w:val="21"/>
                <w:szCs w:val="21"/>
              </w:rPr>
              <w:t>维修到达现场时间≤</w:t>
            </w:r>
            <w:r>
              <w:rPr>
                <w:rFonts w:ascii="宋体" w:hAnsi="宋体" w:cs="宋体"/>
                <w:kern w:val="0"/>
                <w:sz w:val="21"/>
                <w:szCs w:val="21"/>
              </w:rPr>
              <w:t>72</w:t>
            </w:r>
            <w:r>
              <w:rPr>
                <w:rFonts w:hint="eastAsia" w:ascii="宋体" w:hAnsi="宋体" w:cs="宋体"/>
                <w:kern w:val="0"/>
                <w:sz w:val="21"/>
                <w:szCs w:val="21"/>
              </w:rPr>
              <w:t>小时（外地）</w:t>
            </w:r>
          </w:p>
        </w:tc>
        <w:tc>
          <w:tcPr>
            <w:tcW w:w="1843" w:type="dxa"/>
            <w:tcBorders>
              <w:top w:val="nil"/>
              <w:left w:val="nil"/>
              <w:bottom w:val="single" w:color="auto" w:sz="4" w:space="0"/>
              <w:right w:val="single" w:color="auto" w:sz="8" w:space="0"/>
            </w:tcBorders>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63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4.3</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维修支持</w:t>
            </w:r>
          </w:p>
        </w:tc>
        <w:tc>
          <w:tcPr>
            <w:tcW w:w="4961"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配件供应时间≥</w:t>
            </w:r>
            <w:r>
              <w:rPr>
                <w:rFonts w:ascii="宋体" w:hAnsi="宋体" w:cs="宋体"/>
                <w:kern w:val="0"/>
                <w:sz w:val="21"/>
                <w:szCs w:val="21"/>
              </w:rPr>
              <w:t>10</w:t>
            </w:r>
            <w:r>
              <w:rPr>
                <w:rFonts w:hint="eastAsia" w:ascii="宋体" w:hAnsi="宋体" w:cs="宋体"/>
                <w:kern w:val="0"/>
                <w:sz w:val="21"/>
                <w:szCs w:val="21"/>
              </w:rPr>
              <w:t>年</w:t>
            </w:r>
          </w:p>
        </w:tc>
        <w:tc>
          <w:tcPr>
            <w:tcW w:w="1843" w:type="dxa"/>
            <w:tcBorders>
              <w:top w:val="nil"/>
              <w:left w:val="nil"/>
              <w:bottom w:val="single" w:color="auto" w:sz="4" w:space="0"/>
              <w:right w:val="single" w:color="auto" w:sz="8" w:space="0"/>
            </w:tcBorders>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63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4.</w:t>
            </w:r>
            <w:r>
              <w:rPr>
                <w:rFonts w:ascii="宋体" w:hAnsi="宋体" w:cs="宋体"/>
                <w:kern w:val="0"/>
                <w:sz w:val="21"/>
                <w:szCs w:val="21"/>
              </w:rPr>
              <w:t>4</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升级</w:t>
            </w:r>
          </w:p>
        </w:tc>
        <w:tc>
          <w:tcPr>
            <w:tcW w:w="4961"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终身免费软件升级</w:t>
            </w:r>
          </w:p>
        </w:tc>
        <w:tc>
          <w:tcPr>
            <w:tcW w:w="1843" w:type="dxa"/>
            <w:tcBorders>
              <w:top w:val="nil"/>
              <w:left w:val="nil"/>
              <w:bottom w:val="single" w:color="auto" w:sz="4" w:space="0"/>
              <w:right w:val="single" w:color="auto" w:sz="8" w:space="0"/>
            </w:tcBorders>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63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4.</w:t>
            </w:r>
            <w:r>
              <w:rPr>
                <w:rFonts w:ascii="宋体" w:hAnsi="宋体" w:cs="宋体"/>
                <w:kern w:val="0"/>
                <w:sz w:val="21"/>
                <w:szCs w:val="21"/>
              </w:rPr>
              <w:t>5</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使用培训</w:t>
            </w:r>
          </w:p>
        </w:tc>
        <w:tc>
          <w:tcPr>
            <w:tcW w:w="4961"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提供</w:t>
            </w:r>
            <w:r>
              <w:rPr>
                <w:rFonts w:ascii="宋体" w:hAnsi="宋体" w:cs="宋体"/>
                <w:kern w:val="0"/>
                <w:sz w:val="21"/>
                <w:szCs w:val="21"/>
              </w:rPr>
              <w:t>1</w:t>
            </w:r>
            <w:r>
              <w:rPr>
                <w:rFonts w:hint="eastAsia" w:ascii="宋体" w:hAnsi="宋体" w:cs="宋体"/>
                <w:kern w:val="0"/>
                <w:sz w:val="21"/>
                <w:szCs w:val="21"/>
              </w:rPr>
              <w:t>次培训</w:t>
            </w:r>
          </w:p>
        </w:tc>
        <w:tc>
          <w:tcPr>
            <w:tcW w:w="1843" w:type="dxa"/>
            <w:tcBorders>
              <w:top w:val="nil"/>
              <w:left w:val="nil"/>
              <w:bottom w:val="single" w:color="auto" w:sz="4" w:space="0"/>
              <w:right w:val="single" w:color="auto" w:sz="8" w:space="0"/>
            </w:tcBorders>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63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4.</w:t>
            </w:r>
            <w:r>
              <w:rPr>
                <w:rFonts w:ascii="宋体" w:hAnsi="宋体" w:cs="宋体"/>
                <w:kern w:val="0"/>
                <w:sz w:val="21"/>
                <w:szCs w:val="21"/>
              </w:rPr>
              <w:t>6</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工程师培训</w:t>
            </w:r>
          </w:p>
        </w:tc>
        <w:tc>
          <w:tcPr>
            <w:tcW w:w="4961"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提供</w:t>
            </w:r>
            <w:r>
              <w:rPr>
                <w:rFonts w:ascii="宋体" w:hAnsi="宋体" w:cs="宋体"/>
                <w:kern w:val="0"/>
                <w:sz w:val="21"/>
                <w:szCs w:val="21"/>
              </w:rPr>
              <w:t>1</w:t>
            </w:r>
            <w:r>
              <w:rPr>
                <w:rFonts w:hint="eastAsia" w:ascii="宋体" w:hAnsi="宋体" w:cs="宋体"/>
                <w:kern w:val="0"/>
                <w:sz w:val="21"/>
                <w:szCs w:val="21"/>
              </w:rPr>
              <w:t>次培训</w:t>
            </w:r>
          </w:p>
        </w:tc>
        <w:tc>
          <w:tcPr>
            <w:tcW w:w="1843" w:type="dxa"/>
            <w:tcBorders>
              <w:top w:val="nil"/>
              <w:left w:val="nil"/>
              <w:bottom w:val="single" w:color="auto" w:sz="4" w:space="0"/>
              <w:right w:val="single" w:color="auto" w:sz="8" w:space="0"/>
            </w:tcBorders>
            <w:vAlign w:val="center"/>
          </w:tcPr>
          <w:p>
            <w:pPr>
              <w:widowControl/>
              <w:jc w:val="center"/>
              <w:rPr>
                <w:rFonts w:ascii="宋体" w:hAnsi="宋体" w:cs="宋体"/>
                <w:kern w:val="0"/>
                <w:sz w:val="21"/>
                <w:szCs w:val="21"/>
              </w:rPr>
            </w:pPr>
          </w:p>
        </w:tc>
      </w:tr>
    </w:tbl>
    <w:p>
      <w:pPr>
        <w:spacing w:line="520" w:lineRule="exact"/>
        <w:rPr>
          <w:rFonts w:ascii="宋体" w:hAnsi="宋体" w:cs="宋体"/>
          <w:bCs/>
          <w:kern w:val="0"/>
          <w:sz w:val="21"/>
          <w:szCs w:val="21"/>
        </w:rPr>
      </w:pPr>
    </w:p>
    <w:p>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商务需求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（一）实施要求</w:t>
      </w:r>
    </w:p>
    <w:p>
      <w:pPr>
        <w:snapToGrid w:val="0"/>
        <w:spacing w:line="480" w:lineRule="exact"/>
        <w:ind w:firstLine="560" w:firstLineChars="200"/>
        <w:jc w:val="left"/>
        <w:rPr>
          <w:rFonts w:eastAsia="仿宋_GB2312"/>
          <w:szCs w:val="28"/>
        </w:rPr>
      </w:pPr>
      <w:r>
        <w:rPr>
          <w:rFonts w:hint="eastAsia" w:eastAsia="仿宋_GB2312"/>
          <w:szCs w:val="28"/>
        </w:rPr>
        <w:t>1.实施时间：成交人应在采购合同生效后，自采购人提交订单申请不超过</w:t>
      </w:r>
      <w:r>
        <w:rPr>
          <w:rFonts w:hint="eastAsia" w:eastAsia="仿宋_GB2312"/>
          <w:szCs w:val="28"/>
          <w:u w:val="single"/>
        </w:rPr>
        <w:t xml:space="preserve"> </w:t>
      </w:r>
      <w:r>
        <w:rPr>
          <w:rFonts w:eastAsia="仿宋_GB2312"/>
          <w:szCs w:val="28"/>
          <w:u w:val="single"/>
        </w:rPr>
        <w:t>5</w:t>
      </w:r>
      <w:r>
        <w:rPr>
          <w:rFonts w:hint="eastAsia" w:eastAsia="仿宋_GB2312"/>
          <w:szCs w:val="28"/>
          <w:u w:val="single"/>
        </w:rPr>
        <w:t xml:space="preserve"> </w:t>
      </w:r>
      <w:r>
        <w:rPr>
          <w:rFonts w:hint="eastAsia" w:eastAsia="仿宋_GB2312"/>
          <w:szCs w:val="28"/>
        </w:rPr>
        <w:t>个自然日内送货到采购人指定地点。</w:t>
      </w:r>
    </w:p>
    <w:p>
      <w:pPr>
        <w:snapToGrid w:val="0"/>
        <w:spacing w:line="480" w:lineRule="exact"/>
        <w:ind w:firstLine="560" w:firstLineChars="200"/>
        <w:jc w:val="left"/>
        <w:rPr>
          <w:rFonts w:eastAsia="仿宋_GB2312"/>
          <w:szCs w:val="28"/>
        </w:rPr>
      </w:pPr>
      <w:r>
        <w:rPr>
          <w:rFonts w:hint="eastAsia" w:eastAsia="仿宋_GB2312"/>
          <w:szCs w:val="28"/>
        </w:rPr>
        <w:t>2.实施地点：重庆市沙坪坝区成交人所在实验室。</w:t>
      </w:r>
    </w:p>
    <w:p>
      <w:pPr>
        <w:snapToGrid w:val="0"/>
        <w:spacing w:line="480" w:lineRule="exact"/>
        <w:ind w:firstLine="560" w:firstLineChars="200"/>
        <w:jc w:val="left"/>
        <w:rPr>
          <w:rFonts w:eastAsia="仿宋_GB2312"/>
          <w:szCs w:val="28"/>
        </w:rPr>
      </w:pPr>
      <w:r>
        <w:rPr>
          <w:rFonts w:hint="eastAsia" w:eastAsia="仿宋_GB2312"/>
          <w:szCs w:val="28"/>
        </w:rPr>
        <w:t>3.实施方式：成交人按照采购单位的要求，在合同生效后1个月内将货物交付至陆军军医大学生物医学工程与影像医学系。</w:t>
      </w:r>
    </w:p>
    <w:p>
      <w:pPr>
        <w:snapToGrid w:val="0"/>
        <w:spacing w:line="480" w:lineRule="exact"/>
        <w:ind w:firstLine="560" w:firstLineChars="200"/>
        <w:jc w:val="left"/>
        <w:rPr>
          <w:rFonts w:ascii="楷体_GB2312" w:hAnsi="楷体_GB2312" w:eastAsia="楷体_GB2312" w:cs="楷体_GB2312"/>
          <w:szCs w:val="28"/>
        </w:rPr>
      </w:pPr>
      <w:r>
        <w:rPr>
          <w:rFonts w:hint="eastAsia" w:ascii="楷体_GB2312" w:hAnsi="楷体_GB2312" w:eastAsia="楷体_GB2312" w:cs="楷体_GB2312"/>
          <w:szCs w:val="28"/>
        </w:rPr>
        <w:t>（二）售后服务</w:t>
      </w:r>
    </w:p>
    <w:p>
      <w:pPr>
        <w:snapToGrid w:val="0"/>
        <w:spacing w:line="480" w:lineRule="exact"/>
        <w:ind w:firstLine="560" w:firstLineChars="200"/>
        <w:jc w:val="left"/>
        <w:rPr>
          <w:rFonts w:hint="eastAsia" w:eastAsia="仿宋_GB2312"/>
          <w:szCs w:val="28"/>
        </w:rPr>
      </w:pPr>
      <w:r>
        <w:rPr>
          <w:rFonts w:hint="eastAsia" w:eastAsia="仿宋_GB2312"/>
          <w:szCs w:val="28"/>
        </w:rPr>
        <w:t>免费质量保证期：</w:t>
      </w:r>
      <w:r>
        <w:rPr>
          <w:rFonts w:hint="eastAsia" w:eastAsia="仿宋_GB2312"/>
          <w:szCs w:val="28"/>
          <w:u w:val="single"/>
        </w:rPr>
        <w:t xml:space="preserve">  </w:t>
      </w:r>
      <w:r>
        <w:rPr>
          <w:rFonts w:hint="eastAsia" w:eastAsia="仿宋_GB2312"/>
          <w:szCs w:val="28"/>
          <w:u w:val="single"/>
          <w:lang w:val="en-US" w:eastAsia="zh-CN"/>
        </w:rPr>
        <w:t>3</w:t>
      </w:r>
      <w:r>
        <w:rPr>
          <w:rFonts w:hint="eastAsia" w:eastAsia="仿宋_GB2312"/>
          <w:szCs w:val="28"/>
          <w:u w:val="single"/>
        </w:rPr>
        <w:t xml:space="preserve">  </w:t>
      </w:r>
      <w:r>
        <w:rPr>
          <w:rFonts w:hint="eastAsia" w:eastAsia="仿宋_GB2312"/>
          <w:szCs w:val="28"/>
        </w:rPr>
        <w:t>年</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pPr>
        <w:snapToGrid w:val="0"/>
        <w:spacing w:line="480" w:lineRule="exact"/>
        <w:ind w:firstLine="560" w:firstLineChars="200"/>
        <w:jc w:val="left"/>
        <w:rPr>
          <w:rFonts w:hint="eastAsia" w:eastAsia="仿宋_GB2312"/>
          <w:szCs w:val="28"/>
        </w:rPr>
      </w:pPr>
      <w:r>
        <w:rPr>
          <w:rFonts w:hint="eastAsia" w:eastAsia="仿宋_GB2312"/>
          <w:szCs w:val="28"/>
        </w:rPr>
        <w:t>成交人按照采购人的订购数量供货，安装调试完毕，采购人验收合格，签字确认收货后支付合同金额的百分之九十五，余百分之五作为质保金，质保期一年，质保期满后支付剩下的百分之五。</w:t>
      </w:r>
    </w:p>
    <w:p>
      <w:pPr>
        <w:snapToGrid w:val="0"/>
        <w:spacing w:line="480" w:lineRule="exact"/>
        <w:ind w:firstLine="560" w:firstLineChars="200"/>
        <w:jc w:val="left"/>
        <w:rPr>
          <w:rFonts w:eastAsia="仿宋_GB2312"/>
          <w:szCs w:val="28"/>
        </w:rPr>
      </w:pPr>
      <w:r>
        <w:rPr>
          <w:rFonts w:hint="eastAsia" w:ascii="楷体_GB2312" w:hAnsi="楷体_GB2312" w:eastAsia="楷体_GB2312" w:cs="楷体_GB2312"/>
          <w:szCs w:val="28"/>
        </w:rPr>
        <w:t>（四）</w:t>
      </w:r>
      <w:r>
        <w:rPr>
          <w:rFonts w:hint="eastAsia" w:eastAsia="仿宋_GB2312"/>
          <w:szCs w:val="28"/>
        </w:rPr>
        <w:t>验收方式</w:t>
      </w:r>
    </w:p>
    <w:p>
      <w:pPr>
        <w:snapToGrid w:val="0"/>
        <w:spacing w:line="480" w:lineRule="exact"/>
        <w:ind w:firstLine="560" w:firstLineChars="200"/>
        <w:jc w:val="left"/>
        <w:rPr>
          <w:rFonts w:eastAsia="仿宋_GB2312"/>
          <w:szCs w:val="28"/>
        </w:rPr>
      </w:pPr>
      <w:r>
        <w:rPr>
          <w:rFonts w:hint="eastAsia" w:eastAsia="仿宋_GB2312"/>
          <w:szCs w:val="28"/>
        </w:rPr>
        <w:t>具体组织程序、验收标准和方法，按需求方规定程序执行，成交人配合。</w:t>
      </w:r>
    </w:p>
    <w:p>
      <w:pPr>
        <w:snapToGrid w:val="0"/>
        <w:spacing w:line="480" w:lineRule="exact"/>
        <w:ind w:firstLine="560" w:firstLineChars="200"/>
        <w:jc w:val="left"/>
        <w:rPr>
          <w:rFonts w:eastAsia="仿宋_GB2312"/>
        </w:rPr>
      </w:pPr>
      <w:r>
        <w:rPr>
          <w:rFonts w:hint="eastAsia" w:eastAsia="仿宋_GB2312"/>
          <w:szCs w:val="28"/>
        </w:rPr>
        <w:t>……</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（五）知识产权</w:t>
      </w:r>
    </w:p>
    <w:p>
      <w:pPr>
        <w:snapToGrid w:val="0"/>
        <w:spacing w:line="480" w:lineRule="exact"/>
        <w:ind w:firstLine="560" w:firstLineChars="200"/>
        <w:jc w:val="left"/>
        <w:rPr>
          <w:rFonts w:eastAsia="仿宋_GB2312"/>
          <w:szCs w:val="28"/>
        </w:rPr>
      </w:pPr>
      <w:r>
        <w:rPr>
          <w:rFonts w:hint="eastAsia" w:eastAsia="仿宋_GB231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（六）其他</w:t>
      </w:r>
    </w:p>
    <w:p>
      <w:pPr>
        <w:pStyle w:val="18"/>
        <w:snapToGrid w:val="0"/>
        <w:spacing w:after="0" w:line="480" w:lineRule="exact"/>
        <w:ind w:firstLine="560" w:firstLineChars="200"/>
        <w:rPr>
          <w:highlight w:val="yellow"/>
        </w:rPr>
        <w:sectPr>
          <w:headerReference r:id="rId8" w:type="default"/>
          <w:footerReference r:id="rId9" w:type="default"/>
          <w:pgSz w:w="11906" w:h="16838"/>
          <w:pgMar w:top="1440" w:right="1800" w:bottom="1440" w:left="1800" w:header="851" w:footer="992" w:gutter="0"/>
          <w:cols w:space="425" w:num="1"/>
          <w:docGrid w:type="lines" w:linePitch="312" w:charSpace="0"/>
        </w:sectPr>
      </w:pPr>
    </w:p>
    <w:p>
      <w:pPr>
        <w:pStyle w:val="3"/>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方正小标宋简体" w:hAnsi="方正小标宋简体" w:eastAsia="方正小标宋简体" w:cs="方正小标宋简体"/>
                <w:color w:val="000000"/>
                <w:sz w:val="48"/>
                <w:szCs w:val="48"/>
                <w:u w:val="single"/>
              </w:rPr>
            </w:pPr>
            <w:r>
              <w:rPr>
                <w:rStyle w:val="41"/>
                <w:rFonts w:hint="default"/>
                <w:sz w:val="48"/>
                <w:szCs w:val="48"/>
                <w:lang w:bidi="ar"/>
              </w:rPr>
              <w:t xml:space="preserve">    </w:t>
            </w:r>
            <w:r>
              <w:rPr>
                <w:rStyle w:val="42"/>
                <w:rFonts w:hint="default"/>
                <w:sz w:val="48"/>
                <w:szCs w:val="48"/>
                <w:lang w:bidi="ar"/>
              </w:rPr>
              <w:t>（项目名称）</w:t>
            </w:r>
            <w:r>
              <w:rPr>
                <w:rStyle w:val="41"/>
                <w:rFonts w:hint="default"/>
                <w:sz w:val="48"/>
                <w:szCs w:val="48"/>
                <w:lang w:bidi="ar"/>
              </w:rPr>
              <w:t xml:space="preserve">  </w:t>
            </w:r>
            <w:r>
              <w:rPr>
                <w:rStyle w:val="43"/>
                <w:rFonts w:hint="default"/>
                <w:sz w:val="48"/>
                <w:szCs w:val="48"/>
                <w:lang w:bidi="ar"/>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kern w:val="0"/>
                <w:sz w:val="48"/>
                <w:szCs w:val="48"/>
                <w:lang w:bidi="ar"/>
              </w:rPr>
              <w:t>报价单</w:t>
            </w:r>
          </w:p>
        </w:tc>
      </w:tr>
      <w:tr>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单价/元</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报价总价（人民币大写）：            （小写）¥：</w:t>
            </w:r>
          </w:p>
        </w:tc>
      </w:tr>
      <w:tr>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承诺满足询价文件全部技术与商务需求。</w:t>
            </w:r>
          </w:p>
        </w:tc>
      </w:tr>
      <w:tr>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报价人名称：</w:t>
            </w:r>
          </w:p>
          <w:p>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sz w:val="24"/>
                <w:szCs w:val="18"/>
              </w:rPr>
            </w:pPr>
            <w:r>
              <w:rPr>
                <w:rFonts w:hint="eastAsia"/>
                <w:sz w:val="24"/>
                <w:szCs w:val="18"/>
              </w:rPr>
              <w:t>法定代表人或其授权代表：</w:t>
            </w:r>
          </w:p>
          <w:p>
            <w:pPr>
              <w:pStyle w:val="18"/>
              <w:jc w:val="center"/>
            </w:pPr>
            <w:r>
              <w:rPr>
                <w:rFonts w:hint="eastAsia"/>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sz w:val="24"/>
                <w:szCs w:val="24"/>
              </w:rPr>
            </w:pPr>
          </w:p>
        </w:tc>
      </w:tr>
      <w:tr>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lang w:bidi="ar"/>
              </w:rPr>
              <w:t xml:space="preserve">    年   月   日</w:t>
            </w:r>
          </w:p>
        </w:tc>
      </w:tr>
    </w:tbl>
    <w:p>
      <w:pPr>
        <w:widowControl/>
        <w:jc w:val="left"/>
        <w:sectPr>
          <w:pgSz w:w="11906" w:h="16838"/>
          <w:pgMar w:top="1440" w:right="1800" w:bottom="1440" w:left="1800" w:header="851" w:footer="992" w:gutter="0"/>
          <w:cols w:space="425" w:num="1"/>
          <w:docGrid w:type="lines" w:linePitch="312" w:charSpace="0"/>
        </w:sectPr>
      </w:pPr>
    </w:p>
    <w:p>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营业执照复印件并加盖鲜章</w:t>
      </w:r>
    </w:p>
    <w:p>
      <w:pPr>
        <w:ind w:firstLine="640" w:firstLineChars="200"/>
        <w:rPr>
          <w:rFonts w:eastAsia="楷体_GB2312"/>
          <w:sz w:val="32"/>
          <w:szCs w:val="32"/>
        </w:rPr>
      </w:pPr>
    </w:p>
    <w:p>
      <w:pPr>
        <w:widowControl/>
        <w:jc w:val="center"/>
        <w:textAlignment w:val="bottom"/>
        <w:rPr>
          <w:rFonts w:ascii="方正小标宋简体" w:hAnsi="方正小标宋简体" w:eastAsia="方正小标宋简体" w:cs="方正小标宋简体"/>
          <w:color w:val="000000"/>
          <w:kern w:val="0"/>
          <w:sz w:val="48"/>
          <w:szCs w:val="48"/>
          <w:lang w:bidi="ar"/>
        </w:rPr>
        <w:sectPr>
          <w:pgSz w:w="11906" w:h="16838"/>
          <w:pgMar w:top="1440" w:right="1800" w:bottom="1440" w:left="1800" w:header="851" w:footer="992" w:gutter="0"/>
          <w:cols w:space="425" w:num="1"/>
          <w:docGrid w:type="lines" w:linePitch="312" w:charSpace="0"/>
        </w:sectPr>
      </w:pPr>
    </w:p>
    <w:p>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法定代表人资格证明书</w:t>
      </w:r>
    </w:p>
    <w:p>
      <w:pPr>
        <w:ind w:firstLine="640" w:firstLineChars="200"/>
        <w:rPr>
          <w:rFonts w:eastAsia="楷体_GB2312"/>
          <w:sz w:val="32"/>
          <w:szCs w:val="32"/>
        </w:rPr>
      </w:pPr>
    </w:p>
    <w:p>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pPr>
        <w:ind w:firstLine="640" w:firstLineChars="200"/>
        <w:rPr>
          <w:rFonts w:eastAsia="仿宋_GB2312"/>
          <w:sz w:val="32"/>
          <w:szCs w:val="32"/>
        </w:rPr>
      </w:pPr>
    </w:p>
    <w:p>
      <w:pPr>
        <w:ind w:firstLine="640" w:firstLineChars="200"/>
        <w:rPr>
          <w:rFonts w:eastAsia="仿宋_GB2312"/>
          <w:sz w:val="32"/>
          <w:szCs w:val="32"/>
        </w:rPr>
      </w:pPr>
      <w:r>
        <w:rPr>
          <w:rFonts w:hint="eastAsia" w:eastAsia="仿宋_GB2312"/>
          <w:sz w:val="32"/>
          <w:szCs w:val="32"/>
        </w:rPr>
        <w:t>特此证明</w:t>
      </w:r>
    </w:p>
    <w:p>
      <w:pPr>
        <w:rPr>
          <w:szCs w:val="28"/>
        </w:rPr>
      </w:pPr>
      <w:r>
        <w:rPr>
          <w:sz w:val="24"/>
          <w:szCs w:val="24"/>
        </w:rPr>
        <w:pict>
          <v:shape id="文本框 5" o:spid="_x0000_s2050" o:spt="202" type="#_x0000_t202" style="position:absolute;left:0pt;margin-left:226.9pt;margin-top:10.35pt;height:103.9pt;width:209.1pt;z-index:25165926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sz w:val="24"/>
          <w:szCs w:val="24"/>
        </w:rPr>
        <w:pict>
          <v:shape id="文本框 6" o:spid="_x0000_s205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dPAIAAFs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PRAZuRtYDP26Ty1LLEeS11DtiVmEYb5pH+nS&#10;AH7krKPZLrn/sBWoODMvLHXndDKdxmVIwnT2NPKKx5r1sUZYSVAllwE5G4TLMKzQ1qHeNBRrmAgL&#10;F9TTWie2H/I6FEATnJpw2La4Isdysnr4Jy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3p/OdPAIAAFsEAAAOAAAAAAAA&#10;AAAAAAAAAC4CAABkcnMvZTJvRG9jLnhtbFBLAQItABQABgAIAAAAIQDs3V1D3AAAAAgBAAAPAAAA&#10;AAAAAAAAAAAAAJYEAABkcnMvZG93bnJldi54bWxQSwUGAAAAAAQABADzAAAAn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pPr>
        <w:rPr>
          <w:szCs w:val="28"/>
        </w:rPr>
      </w:pPr>
    </w:p>
    <w:p>
      <w:pPr>
        <w:rPr>
          <w:szCs w:val="28"/>
        </w:rPr>
      </w:pPr>
    </w:p>
    <w:p>
      <w:pPr>
        <w:rPr>
          <w:szCs w:val="28"/>
        </w:rPr>
      </w:pPr>
    </w:p>
    <w:p>
      <w:pPr>
        <w:rPr>
          <w:szCs w:val="28"/>
        </w:rPr>
      </w:pPr>
    </w:p>
    <w:p>
      <w:pPr>
        <w:rPr>
          <w:kern w:val="0"/>
          <w:szCs w:val="28"/>
        </w:rPr>
      </w:pPr>
    </w:p>
    <w:p>
      <w:pPr>
        <w:pStyle w:val="18"/>
        <w:rPr>
          <w:szCs w:val="28"/>
        </w:rPr>
      </w:pPr>
    </w:p>
    <w:p>
      <w:pPr>
        <w:rPr>
          <w:kern w:val="0"/>
          <w:szCs w:val="28"/>
        </w:rPr>
      </w:pPr>
    </w:p>
    <w:p>
      <w:pPr>
        <w:pStyle w:val="18"/>
      </w:pPr>
    </w:p>
    <w:p>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5600" w:firstLineChars="1750"/>
        <w:rPr>
          <w:rFonts w:eastAsia="仿宋_GB2312"/>
          <w:kern w:val="0"/>
          <w:sz w:val="32"/>
          <w:szCs w:val="32"/>
        </w:rPr>
      </w:pPr>
    </w:p>
    <w:p>
      <w:pPr>
        <w:rPr>
          <w:kern w:val="0"/>
          <w:sz w:val="24"/>
          <w:szCs w:val="24"/>
        </w:rPr>
      </w:pPr>
    </w:p>
    <w:p>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法定代表人授权书</w:t>
      </w:r>
    </w:p>
    <w:p>
      <w:pPr>
        <w:ind w:firstLine="640" w:firstLineChars="200"/>
        <w:rPr>
          <w:rFonts w:eastAsia="楷体_GB2312"/>
          <w:sz w:val="32"/>
          <w:szCs w:val="32"/>
        </w:rPr>
      </w:pPr>
    </w:p>
    <w:p>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640" w:firstLineChars="200"/>
        <w:rPr>
          <w:rFonts w:eastAsia="仿宋_GB2312"/>
          <w:kern w:val="0"/>
          <w:sz w:val="32"/>
          <w:szCs w:val="32"/>
        </w:rPr>
      </w:pPr>
      <w:r>
        <w:rPr>
          <w:rFonts w:hint="eastAsia" w:eastAsia="仿宋_GB2312"/>
          <w:kern w:val="0"/>
          <w:sz w:val="32"/>
          <w:szCs w:val="32"/>
        </w:rPr>
        <w:t>附：</w:t>
      </w:r>
    </w:p>
    <w:p>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pPr>
        <w:spacing w:line="560" w:lineRule="exact"/>
        <w:ind w:firstLine="573"/>
        <w:rPr>
          <w:kern w:val="0"/>
          <w:sz w:val="32"/>
          <w:szCs w:val="32"/>
        </w:rPr>
      </w:pPr>
      <w:r>
        <w:rPr>
          <w:sz w:val="32"/>
          <w:szCs w:val="32"/>
        </w:rPr>
        <w:pict>
          <v:shape id="文本框 1" o:spid="_x0000_s2052" o:spt="202" type="#_x0000_t202" style="position:absolute;left:0pt;margin-left:228.25pt;margin-top:14.25pt;height:105.95pt;width:210.95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sz w:val="32"/>
          <w:szCs w:val="32"/>
        </w:rPr>
        <w:pict>
          <v:shape id="文本框 2" o:spid="_x0000_s205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pPr>
        <w:spacing w:line="560" w:lineRule="exact"/>
        <w:ind w:firstLine="573"/>
        <w:rPr>
          <w:kern w:val="0"/>
          <w:sz w:val="24"/>
          <w:szCs w:val="24"/>
        </w:rPr>
      </w:pPr>
    </w:p>
    <w:p>
      <w:pPr>
        <w:spacing w:line="560" w:lineRule="exact"/>
        <w:ind w:firstLine="573"/>
        <w:rPr>
          <w:kern w:val="0"/>
          <w:sz w:val="24"/>
          <w:szCs w:val="24"/>
        </w:rPr>
      </w:pPr>
    </w:p>
    <w:p>
      <w:pPr>
        <w:spacing w:line="560" w:lineRule="exact"/>
        <w:ind w:firstLine="573"/>
        <w:rPr>
          <w:kern w:val="0"/>
          <w:sz w:val="24"/>
          <w:szCs w:val="24"/>
        </w:rPr>
      </w:pPr>
    </w:p>
    <w:p>
      <w:pPr>
        <w:spacing w:line="460" w:lineRule="atLeast"/>
        <w:rPr>
          <w:rFonts w:eastAsia="仿宋"/>
          <w:color w:val="FF0000"/>
          <w:kern w:val="0"/>
        </w:rPr>
      </w:pPr>
    </w:p>
    <w:p>
      <w:pPr>
        <w:pStyle w:val="18"/>
      </w:pPr>
    </w:p>
    <w:p>
      <w:pPr>
        <w:pStyle w:val="18"/>
      </w:pPr>
      <w:r>
        <w:rPr>
          <w:rFonts w:hint="eastAsia" w:eastAsia="仿宋"/>
          <w:color w:val="FF0000"/>
        </w:rPr>
        <w:t>注：本内容适用于授权委托代理人，法定代表人授权书须法定代表人签字授权</w:t>
      </w:r>
      <w:r>
        <w:rPr>
          <w:rFonts w:hint="eastAsia" w:eastAsia="仿宋"/>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宋体-PUA">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rPr>
    </w:pPr>
    <w:r>
      <w:rPr>
        <w:sz w:val="24"/>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Q0MDQ2YzUxYjhkNDRjZWE1MWJmNmY5Mzk0MTIzMTI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61376"/>
    <w:rsid w:val="0007370D"/>
    <w:rsid w:val="00083364"/>
    <w:rsid w:val="00091B84"/>
    <w:rsid w:val="000A6D0C"/>
    <w:rsid w:val="000B3A64"/>
    <w:rsid w:val="000D2073"/>
    <w:rsid w:val="000D36AC"/>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47AE6"/>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3D756C"/>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94399"/>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C4C9F"/>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30379"/>
    <w:rsid w:val="00B529B0"/>
    <w:rsid w:val="00B66C53"/>
    <w:rsid w:val="00B81310"/>
    <w:rsid w:val="00B853B1"/>
    <w:rsid w:val="00B96048"/>
    <w:rsid w:val="00BA1877"/>
    <w:rsid w:val="00BC7B4B"/>
    <w:rsid w:val="00BD1CAE"/>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1EC20E2"/>
    <w:rsid w:val="07E34A3F"/>
    <w:rsid w:val="09420C01"/>
    <w:rsid w:val="0B0C1D12"/>
    <w:rsid w:val="0B47616D"/>
    <w:rsid w:val="11674266"/>
    <w:rsid w:val="13D65FBA"/>
    <w:rsid w:val="143D7A24"/>
    <w:rsid w:val="14765EED"/>
    <w:rsid w:val="14AF636D"/>
    <w:rsid w:val="150474D2"/>
    <w:rsid w:val="1AD734D7"/>
    <w:rsid w:val="1CCE22DB"/>
    <w:rsid w:val="1D7A26DD"/>
    <w:rsid w:val="1E421D2E"/>
    <w:rsid w:val="20672FDF"/>
    <w:rsid w:val="23F46EA8"/>
    <w:rsid w:val="23FB6523"/>
    <w:rsid w:val="24066BDB"/>
    <w:rsid w:val="27F82CDF"/>
    <w:rsid w:val="2B4900DC"/>
    <w:rsid w:val="2C245261"/>
    <w:rsid w:val="2E28703E"/>
    <w:rsid w:val="2EED207D"/>
    <w:rsid w:val="309612E7"/>
    <w:rsid w:val="30B402AF"/>
    <w:rsid w:val="3104090C"/>
    <w:rsid w:val="33A5650C"/>
    <w:rsid w:val="35500CBF"/>
    <w:rsid w:val="36372989"/>
    <w:rsid w:val="37A42A2A"/>
    <w:rsid w:val="37AF4365"/>
    <w:rsid w:val="3A824DB6"/>
    <w:rsid w:val="3C446528"/>
    <w:rsid w:val="3D141B20"/>
    <w:rsid w:val="3DD74805"/>
    <w:rsid w:val="3E0B5931"/>
    <w:rsid w:val="42B21FB1"/>
    <w:rsid w:val="43A62AD6"/>
    <w:rsid w:val="43AC2EA4"/>
    <w:rsid w:val="46CD3E3E"/>
    <w:rsid w:val="46F920D7"/>
    <w:rsid w:val="478F7ED7"/>
    <w:rsid w:val="481F6B1F"/>
    <w:rsid w:val="48E064A0"/>
    <w:rsid w:val="49A37EA2"/>
    <w:rsid w:val="4B4B2FA2"/>
    <w:rsid w:val="4B5C7602"/>
    <w:rsid w:val="4C3A4F26"/>
    <w:rsid w:val="4DEE0395"/>
    <w:rsid w:val="4F3D70A6"/>
    <w:rsid w:val="50084B0C"/>
    <w:rsid w:val="505C602E"/>
    <w:rsid w:val="50D0256E"/>
    <w:rsid w:val="52C928ED"/>
    <w:rsid w:val="53793538"/>
    <w:rsid w:val="54E22292"/>
    <w:rsid w:val="54FC3833"/>
    <w:rsid w:val="551E51E4"/>
    <w:rsid w:val="581E5623"/>
    <w:rsid w:val="586E0370"/>
    <w:rsid w:val="58DD72E9"/>
    <w:rsid w:val="5A04249F"/>
    <w:rsid w:val="5D5F28DD"/>
    <w:rsid w:val="5E6E102A"/>
    <w:rsid w:val="5FCC3F1F"/>
    <w:rsid w:val="68B27EEE"/>
    <w:rsid w:val="69C67F6C"/>
    <w:rsid w:val="6B8B6553"/>
    <w:rsid w:val="6CF509AA"/>
    <w:rsid w:val="6D9A218A"/>
    <w:rsid w:val="6EFC7023"/>
    <w:rsid w:val="702E553E"/>
    <w:rsid w:val="72FB2DC4"/>
    <w:rsid w:val="75520F44"/>
    <w:rsid w:val="75EE17D5"/>
    <w:rsid w:val="7778345E"/>
    <w:rsid w:val="78915BE9"/>
    <w:rsid w:val="79BF69E3"/>
    <w:rsid w:val="7BF57961"/>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autoRedefine/>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kern w:val="0"/>
      <w:szCs w:val="24"/>
    </w:rPr>
  </w:style>
  <w:style w:type="paragraph" w:styleId="6">
    <w:name w:val="Normal Indent"/>
    <w:basedOn w:val="1"/>
    <w:autoRedefine/>
    <w:qFormat/>
    <w:uiPriority w:val="0"/>
    <w:pPr>
      <w:adjustRightInd w:val="0"/>
      <w:snapToGrid w:val="0"/>
      <w:spacing w:line="360" w:lineRule="auto"/>
      <w:ind w:firstLine="420"/>
    </w:pPr>
    <w:rPr>
      <w:sz w:val="24"/>
    </w:rPr>
  </w:style>
  <w:style w:type="paragraph" w:styleId="7">
    <w:name w:val="Document Map"/>
    <w:basedOn w:val="1"/>
    <w:link w:val="38"/>
    <w:autoRedefine/>
    <w:semiHidden/>
    <w:unhideWhenUsed/>
    <w:qFormat/>
    <w:uiPriority w:val="99"/>
    <w:rPr>
      <w:rFonts w:ascii="宋体"/>
      <w:sz w:val="18"/>
      <w:szCs w:val="18"/>
    </w:rPr>
  </w:style>
  <w:style w:type="paragraph" w:styleId="8">
    <w:name w:val="annotation text"/>
    <w:basedOn w:val="1"/>
    <w:autoRedefine/>
    <w:semiHidden/>
    <w:unhideWhenUsed/>
    <w:qFormat/>
    <w:uiPriority w:val="99"/>
    <w:pPr>
      <w:jc w:val="left"/>
    </w:pPr>
  </w:style>
  <w:style w:type="paragraph" w:styleId="9">
    <w:name w:val="Body Text Indent"/>
    <w:basedOn w:val="1"/>
    <w:link w:val="30"/>
    <w:autoRedefine/>
    <w:qFormat/>
    <w:uiPriority w:val="0"/>
    <w:pPr>
      <w:spacing w:line="700" w:lineRule="exact"/>
      <w:ind w:left="960"/>
    </w:pPr>
    <w:rPr>
      <w:sz w:val="44"/>
    </w:rPr>
  </w:style>
  <w:style w:type="paragraph" w:styleId="10">
    <w:name w:val="Date"/>
    <w:basedOn w:val="1"/>
    <w:next w:val="1"/>
    <w:link w:val="37"/>
    <w:autoRedefine/>
    <w:qFormat/>
    <w:uiPriority w:val="0"/>
  </w:style>
  <w:style w:type="paragraph" w:styleId="11">
    <w:name w:val="Balloon Text"/>
    <w:basedOn w:val="1"/>
    <w:link w:val="31"/>
    <w:autoRedefine/>
    <w:semiHidden/>
    <w:unhideWhenUsed/>
    <w:qFormat/>
    <w:uiPriority w:val="99"/>
    <w:rPr>
      <w:sz w:val="18"/>
      <w:szCs w:val="18"/>
    </w:rPr>
  </w:style>
  <w:style w:type="paragraph" w:styleId="12">
    <w:name w:val="footer"/>
    <w:basedOn w:val="1"/>
    <w:link w:val="26"/>
    <w:autoRedefine/>
    <w:unhideWhenUsed/>
    <w:qFormat/>
    <w:uiPriority w:val="99"/>
    <w:pPr>
      <w:tabs>
        <w:tab w:val="center" w:pos="4153"/>
        <w:tab w:val="right" w:pos="8306"/>
      </w:tabs>
      <w:snapToGrid w:val="0"/>
      <w:jc w:val="left"/>
    </w:pPr>
    <w:rPr>
      <w:sz w:val="18"/>
      <w:szCs w:val="18"/>
    </w:rPr>
  </w:style>
  <w:style w:type="paragraph" w:styleId="13">
    <w:name w:val="header"/>
    <w:basedOn w:val="1"/>
    <w:link w:val="2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autoRedefine/>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autoRedefine/>
    <w:qFormat/>
    <w:uiPriority w:val="39"/>
    <w:pPr>
      <w:tabs>
        <w:tab w:val="right" w:leader="dot" w:pos="8400"/>
      </w:tabs>
      <w:spacing w:line="440" w:lineRule="exact"/>
      <w:ind w:left="280" w:leftChars="100" w:right="-91" w:rightChars="-91"/>
    </w:pPr>
  </w:style>
  <w:style w:type="paragraph" w:styleId="17">
    <w:name w:val="Normal (Web)"/>
    <w:basedOn w:val="1"/>
    <w:autoRedefine/>
    <w:qFormat/>
    <w:uiPriority w:val="0"/>
    <w:pPr>
      <w:spacing w:beforeAutospacing="1" w:afterAutospacing="1"/>
      <w:jc w:val="left"/>
    </w:pPr>
    <w:rPr>
      <w:kern w:val="0"/>
      <w:sz w:val="24"/>
    </w:rPr>
  </w:style>
  <w:style w:type="paragraph" w:styleId="18">
    <w:name w:val="Body Text First Indent"/>
    <w:basedOn w:val="2"/>
    <w:next w:val="1"/>
    <w:autoRedefine/>
    <w:qFormat/>
    <w:uiPriority w:val="99"/>
    <w:pPr>
      <w:spacing w:after="120" w:line="275" w:lineRule="atLeast"/>
      <w:textAlignment w:val="baseline"/>
    </w:p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page number"/>
    <w:basedOn w:val="21"/>
    <w:autoRedefine/>
    <w:qFormat/>
    <w:uiPriority w:val="0"/>
  </w:style>
  <w:style w:type="character" w:styleId="24">
    <w:name w:val="Hyperlink"/>
    <w:autoRedefine/>
    <w:qFormat/>
    <w:uiPriority w:val="99"/>
    <w:rPr>
      <w:color w:val="0000FF"/>
      <w:u w:val="single"/>
    </w:rPr>
  </w:style>
  <w:style w:type="character" w:customStyle="1" w:styleId="25">
    <w:name w:val="页眉 字符"/>
    <w:basedOn w:val="21"/>
    <w:link w:val="13"/>
    <w:autoRedefine/>
    <w:qFormat/>
    <w:uiPriority w:val="0"/>
    <w:rPr>
      <w:sz w:val="18"/>
      <w:szCs w:val="18"/>
    </w:rPr>
  </w:style>
  <w:style w:type="character" w:customStyle="1" w:styleId="26">
    <w:name w:val="页脚 字符"/>
    <w:basedOn w:val="21"/>
    <w:link w:val="12"/>
    <w:autoRedefine/>
    <w:qFormat/>
    <w:uiPriority w:val="99"/>
    <w:rPr>
      <w:sz w:val="18"/>
      <w:szCs w:val="18"/>
    </w:rPr>
  </w:style>
  <w:style w:type="character" w:customStyle="1" w:styleId="27">
    <w:name w:val="标题 1 字符"/>
    <w:basedOn w:val="21"/>
    <w:link w:val="3"/>
    <w:autoRedefine/>
    <w:qFormat/>
    <w:uiPriority w:val="9"/>
    <w:rPr>
      <w:rFonts w:ascii="Times New Roman" w:hAnsi="Times New Roman" w:eastAsia="宋体" w:cs="Times New Roman"/>
      <w:b/>
      <w:bCs/>
      <w:kern w:val="44"/>
      <w:sz w:val="44"/>
      <w:szCs w:val="44"/>
    </w:rPr>
  </w:style>
  <w:style w:type="character" w:customStyle="1" w:styleId="28">
    <w:name w:val="标题 2 字符"/>
    <w:basedOn w:val="21"/>
    <w:link w:val="4"/>
    <w:autoRedefine/>
    <w:qFormat/>
    <w:uiPriority w:val="9"/>
    <w:rPr>
      <w:rFonts w:asciiTheme="majorHAnsi" w:hAnsiTheme="majorHAnsi" w:eastAsiaTheme="majorEastAsia" w:cstheme="majorBidi"/>
      <w:b/>
      <w:bCs/>
      <w:sz w:val="32"/>
      <w:szCs w:val="32"/>
    </w:rPr>
  </w:style>
  <w:style w:type="character" w:customStyle="1" w:styleId="29">
    <w:name w:val="标题 3 字符"/>
    <w:basedOn w:val="21"/>
    <w:link w:val="5"/>
    <w:autoRedefine/>
    <w:semiHidden/>
    <w:qFormat/>
    <w:uiPriority w:val="9"/>
    <w:rPr>
      <w:rFonts w:ascii="Times New Roman" w:hAnsi="Times New Roman" w:eastAsia="宋体" w:cs="Times New Roman"/>
      <w:b/>
      <w:bCs/>
      <w:sz w:val="32"/>
      <w:szCs w:val="32"/>
    </w:rPr>
  </w:style>
  <w:style w:type="character" w:customStyle="1" w:styleId="30">
    <w:name w:val="正文文本缩进 字符"/>
    <w:basedOn w:val="21"/>
    <w:link w:val="9"/>
    <w:autoRedefine/>
    <w:qFormat/>
    <w:uiPriority w:val="0"/>
    <w:rPr>
      <w:rFonts w:ascii="Times New Roman" w:hAnsi="Times New Roman" w:eastAsia="宋体" w:cs="Times New Roman"/>
      <w:sz w:val="44"/>
      <w:szCs w:val="20"/>
    </w:rPr>
  </w:style>
  <w:style w:type="character" w:customStyle="1" w:styleId="31">
    <w:name w:val="批注框文本 字符"/>
    <w:basedOn w:val="21"/>
    <w:link w:val="11"/>
    <w:autoRedefine/>
    <w:semiHidden/>
    <w:qFormat/>
    <w:uiPriority w:val="99"/>
    <w:rPr>
      <w:rFonts w:ascii="Times New Roman" w:hAnsi="Times New Roman" w:eastAsia="宋体" w:cs="Times New Roman"/>
      <w:sz w:val="18"/>
      <w:szCs w:val="18"/>
    </w:rPr>
  </w:style>
  <w:style w:type="character" w:customStyle="1" w:styleId="32">
    <w:name w:val="正文文本_"/>
    <w:link w:val="33"/>
    <w:autoRedefine/>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autoRedefine/>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autoRedefine/>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表段落 字符"/>
    <w:link w:val="34"/>
    <w:autoRedefine/>
    <w:qFormat/>
    <w:locked/>
    <w:uiPriority w:val="34"/>
    <w:rPr>
      <w:rFonts w:ascii="Calibri" w:hAnsi="Calibri" w:eastAsia="宋体" w:cs="Times New Roman"/>
      <w:kern w:val="0"/>
      <w:sz w:val="22"/>
      <w:lang w:eastAsia="en-US" w:bidi="en-US"/>
    </w:rPr>
  </w:style>
  <w:style w:type="paragraph" w:customStyle="1" w:styleId="36">
    <w:name w:val="图例"/>
    <w:basedOn w:val="1"/>
    <w:autoRedefine/>
    <w:qFormat/>
    <w:uiPriority w:val="0"/>
    <w:pPr>
      <w:spacing w:before="120" w:after="120" w:line="360" w:lineRule="auto"/>
      <w:jc w:val="center"/>
    </w:pPr>
    <w:rPr>
      <w:rFonts w:eastAsia="仿宋_GB2312"/>
      <w:b/>
      <w:sz w:val="24"/>
    </w:rPr>
  </w:style>
  <w:style w:type="character" w:customStyle="1" w:styleId="37">
    <w:name w:val="日期 字符"/>
    <w:basedOn w:val="21"/>
    <w:link w:val="10"/>
    <w:autoRedefine/>
    <w:qFormat/>
    <w:uiPriority w:val="0"/>
    <w:rPr>
      <w:rFonts w:ascii="Times New Roman" w:hAnsi="Times New Roman" w:eastAsia="宋体" w:cs="Times New Roman"/>
      <w:sz w:val="28"/>
      <w:szCs w:val="20"/>
    </w:rPr>
  </w:style>
  <w:style w:type="character" w:customStyle="1" w:styleId="38">
    <w:name w:val="文档结构图 字符"/>
    <w:basedOn w:val="21"/>
    <w:link w:val="7"/>
    <w:autoRedefine/>
    <w:semiHidden/>
    <w:qFormat/>
    <w:uiPriority w:val="99"/>
    <w:rPr>
      <w:rFonts w:ascii="宋体" w:hAnsi="Times New Roman" w:eastAsia="宋体" w:cs="Times New Roman"/>
      <w:sz w:val="18"/>
      <w:szCs w:val="18"/>
    </w:rPr>
  </w:style>
  <w:style w:type="paragraph" w:customStyle="1" w:styleId="39">
    <w:name w:val="副标题（正）"/>
    <w:basedOn w:val="1"/>
    <w:next w:val="1"/>
    <w:autoRedefine/>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autoRedefine/>
    <w:qFormat/>
    <w:uiPriority w:val="0"/>
    <w:pPr>
      <w:ind w:firstLine="420" w:firstLineChars="200"/>
    </w:pPr>
    <w:rPr>
      <w:kern w:val="0"/>
      <w:sz w:val="24"/>
      <w:szCs w:val="24"/>
    </w:rPr>
  </w:style>
  <w:style w:type="character" w:customStyle="1" w:styleId="41">
    <w:name w:val="font51"/>
    <w:basedOn w:val="21"/>
    <w:autoRedefine/>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autoRedefine/>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autoRedefine/>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465</Words>
  <Characters>2654</Characters>
  <Lines>22</Lines>
  <Paragraphs>6</Paragraphs>
  <TotalTime>5</TotalTime>
  <ScaleCrop>false</ScaleCrop>
  <LinksUpToDate>false</LinksUpToDate>
  <CharactersWithSpaces>3113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剑八</cp:lastModifiedBy>
  <cp:lastPrinted>2021-08-23T01:01:00Z</cp:lastPrinted>
  <dcterms:modified xsi:type="dcterms:W3CDTF">2024-02-29T08:15:16Z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8F4B10D301344F31B10E54B045C52AF5</vt:lpwstr>
  </property>
</Properties>
</file>