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numPr>
          <w:ilvl w:val="0"/>
          <w:numId w:val="1"/>
        </w:numPr>
        <w:jc w:val="center"/>
        <w:rPr>
          <w:rFonts w:ascii="方正小标宋简体" w:hAnsi="方正小标宋简体" w:eastAsia="方正小标宋简体" w:cs="方正小标宋简体"/>
          <w:b w:val="0"/>
          <w:bCs w:val="0"/>
          <w:szCs w:val="28"/>
        </w:rPr>
      </w:pPr>
      <w:r>
        <w:rPr>
          <w:rFonts w:hint="eastAsia" w:ascii="方正小标宋简体" w:hAnsi="方正小标宋简体" w:eastAsia="方正小标宋简体" w:cs="方正小标宋简体"/>
          <w:b w:val="0"/>
          <w:bCs w:val="0"/>
          <w:szCs w:val="28"/>
        </w:rPr>
        <w:t>技术与商务需求</w:t>
      </w:r>
    </w:p>
    <w:p>
      <w:pPr>
        <w:numPr>
          <w:ilvl w:val="0"/>
          <w:numId w:val="2"/>
        </w:numPr>
        <w:adjustRightInd w:val="0"/>
        <w:snapToGrid w:val="0"/>
        <w:spacing w:line="480" w:lineRule="exact"/>
        <w:ind w:left="0" w:firstLine="560" w:firstLineChars="200"/>
        <w:rPr>
          <w:rFonts w:ascii="黑体" w:hAnsi="黑体" w:eastAsia="黑体" w:cs="黑体"/>
        </w:rPr>
      </w:pPr>
      <w:r>
        <w:rPr>
          <w:rFonts w:hint="eastAsia" w:ascii="黑体" w:hAnsi="黑体" w:eastAsia="黑体" w:cs="黑体"/>
        </w:rPr>
        <w:t>采购需求一览表</w:t>
      </w:r>
    </w:p>
    <w:tbl>
      <w:tblPr>
        <w:tblStyle w:val="16"/>
        <w:tblW w:w="85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2566"/>
        <w:gridCol w:w="1663"/>
        <w:gridCol w:w="1411"/>
        <w:gridCol w:w="1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962" w:type="dxa"/>
            <w:vAlign w:val="center"/>
          </w:tcPr>
          <w:p>
            <w:pPr>
              <w:pStyle w:val="11"/>
              <w:spacing w:line="240" w:lineRule="atLeast"/>
              <w:ind w:left="0"/>
              <w:jc w:val="center"/>
              <w:outlineLvl w:val="0"/>
              <w:rPr>
                <w:rFonts w:eastAsiaTheme="minorEastAsia"/>
                <w:b/>
                <w:sz w:val="21"/>
                <w:szCs w:val="21"/>
              </w:rPr>
            </w:pPr>
            <w:r>
              <w:rPr>
                <w:rFonts w:hint="eastAsia" w:eastAsiaTheme="minorEastAsia"/>
                <w:b/>
                <w:sz w:val="21"/>
                <w:szCs w:val="21"/>
              </w:rPr>
              <w:t>序号</w:t>
            </w:r>
          </w:p>
        </w:tc>
        <w:tc>
          <w:tcPr>
            <w:tcW w:w="2566" w:type="dxa"/>
            <w:vAlign w:val="center"/>
          </w:tcPr>
          <w:p>
            <w:pPr>
              <w:pStyle w:val="11"/>
              <w:spacing w:line="240" w:lineRule="atLeast"/>
              <w:ind w:left="0"/>
              <w:jc w:val="center"/>
              <w:outlineLvl w:val="0"/>
              <w:rPr>
                <w:rFonts w:eastAsiaTheme="minorEastAsia"/>
                <w:b/>
                <w:sz w:val="21"/>
                <w:szCs w:val="21"/>
              </w:rPr>
            </w:pPr>
            <w:r>
              <w:rPr>
                <w:rFonts w:hint="eastAsia" w:eastAsiaTheme="minorEastAsia"/>
                <w:b/>
                <w:sz w:val="21"/>
                <w:szCs w:val="21"/>
              </w:rPr>
              <w:t>名称</w:t>
            </w:r>
          </w:p>
        </w:tc>
        <w:tc>
          <w:tcPr>
            <w:tcW w:w="1663" w:type="dxa"/>
            <w:vAlign w:val="center"/>
          </w:tcPr>
          <w:p>
            <w:pPr>
              <w:pStyle w:val="11"/>
              <w:spacing w:line="240" w:lineRule="atLeast"/>
              <w:ind w:left="0"/>
              <w:jc w:val="center"/>
              <w:outlineLvl w:val="0"/>
              <w:rPr>
                <w:rFonts w:eastAsiaTheme="minorEastAsia"/>
                <w:b/>
                <w:sz w:val="21"/>
                <w:szCs w:val="21"/>
              </w:rPr>
            </w:pPr>
            <w:r>
              <w:rPr>
                <w:rFonts w:hint="eastAsia" w:eastAsiaTheme="minorEastAsia"/>
                <w:b/>
                <w:sz w:val="21"/>
                <w:szCs w:val="21"/>
              </w:rPr>
              <w:t>计量单位</w:t>
            </w:r>
          </w:p>
        </w:tc>
        <w:tc>
          <w:tcPr>
            <w:tcW w:w="1411" w:type="dxa"/>
            <w:vAlign w:val="center"/>
          </w:tcPr>
          <w:p>
            <w:pPr>
              <w:pStyle w:val="11"/>
              <w:spacing w:line="240" w:lineRule="atLeast"/>
              <w:ind w:left="0"/>
              <w:jc w:val="center"/>
              <w:outlineLvl w:val="0"/>
              <w:rPr>
                <w:rFonts w:eastAsiaTheme="minorEastAsia"/>
                <w:b/>
                <w:sz w:val="21"/>
                <w:szCs w:val="21"/>
              </w:rPr>
            </w:pPr>
            <w:r>
              <w:rPr>
                <w:rFonts w:hint="eastAsia" w:eastAsiaTheme="minorEastAsia"/>
                <w:b/>
                <w:sz w:val="21"/>
                <w:szCs w:val="21"/>
              </w:rPr>
              <w:t>数量</w:t>
            </w:r>
          </w:p>
        </w:tc>
        <w:tc>
          <w:tcPr>
            <w:tcW w:w="1917" w:type="dxa"/>
            <w:vAlign w:val="center"/>
          </w:tcPr>
          <w:p>
            <w:pPr>
              <w:pStyle w:val="11"/>
              <w:spacing w:line="240" w:lineRule="atLeast"/>
              <w:ind w:left="0"/>
              <w:jc w:val="center"/>
              <w:outlineLvl w:val="0"/>
              <w:rPr>
                <w:rFonts w:eastAsiaTheme="minorEastAsia"/>
                <w:b/>
                <w:sz w:val="21"/>
                <w:szCs w:val="21"/>
              </w:rPr>
            </w:pPr>
            <w:r>
              <w:rPr>
                <w:rFonts w:hint="eastAsia" w:eastAsiaTheme="minorEastAsia"/>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962" w:type="dxa"/>
            <w:vAlign w:val="center"/>
          </w:tcPr>
          <w:p>
            <w:pPr>
              <w:pStyle w:val="9"/>
              <w:spacing w:line="240" w:lineRule="atLeast"/>
              <w:ind w:firstLine="0"/>
              <w:jc w:val="center"/>
              <w:outlineLvl w:val="0"/>
              <w:rPr>
                <w:rFonts w:eastAsiaTheme="minorEastAsia"/>
                <w:sz w:val="21"/>
                <w:szCs w:val="21"/>
              </w:rPr>
            </w:pPr>
            <w:r>
              <w:rPr>
                <w:rFonts w:eastAsiaTheme="minorEastAsia"/>
                <w:sz w:val="21"/>
                <w:szCs w:val="21"/>
              </w:rPr>
              <w:t>1</w:t>
            </w:r>
          </w:p>
        </w:tc>
        <w:tc>
          <w:tcPr>
            <w:tcW w:w="2566" w:type="dxa"/>
            <w:vAlign w:val="center"/>
          </w:tcPr>
          <w:p>
            <w:pPr>
              <w:pStyle w:val="11"/>
              <w:spacing w:line="240" w:lineRule="atLeast"/>
              <w:ind w:left="0"/>
              <w:jc w:val="center"/>
              <w:outlineLvl w:val="0"/>
              <w:rPr>
                <w:rFonts w:eastAsiaTheme="minorEastAsia"/>
                <w:sz w:val="21"/>
                <w:szCs w:val="21"/>
              </w:rPr>
            </w:pPr>
            <w:r>
              <w:rPr>
                <w:rFonts w:hint="eastAsia" w:ascii="仿宋_GB2312" w:hAnsi="仿宋_GB2312" w:eastAsia="仿宋_GB2312" w:cs="仿宋_GB2312"/>
                <w:sz w:val="24"/>
                <w:szCs w:val="24"/>
              </w:rPr>
              <w:t>大学警示教育片制作</w:t>
            </w:r>
          </w:p>
        </w:tc>
        <w:tc>
          <w:tcPr>
            <w:tcW w:w="1663" w:type="dxa"/>
            <w:vAlign w:val="center"/>
          </w:tcPr>
          <w:p>
            <w:pPr>
              <w:pStyle w:val="9"/>
              <w:spacing w:line="400" w:lineRule="exact"/>
              <w:ind w:firstLine="0"/>
              <w:jc w:val="center"/>
              <w:outlineLvl w:val="0"/>
              <w:rPr>
                <w:rFonts w:eastAsiaTheme="minorEastAsia"/>
                <w:sz w:val="21"/>
                <w:szCs w:val="21"/>
              </w:rPr>
            </w:pPr>
            <w:r>
              <w:rPr>
                <w:rFonts w:hint="eastAsia" w:eastAsiaTheme="minorEastAsia"/>
                <w:sz w:val="21"/>
                <w:szCs w:val="21"/>
              </w:rPr>
              <w:t>部</w:t>
            </w:r>
          </w:p>
        </w:tc>
        <w:tc>
          <w:tcPr>
            <w:tcW w:w="1411" w:type="dxa"/>
            <w:vAlign w:val="center"/>
          </w:tcPr>
          <w:p>
            <w:pPr>
              <w:pStyle w:val="9"/>
              <w:spacing w:line="400" w:lineRule="exact"/>
              <w:ind w:firstLine="0"/>
              <w:jc w:val="center"/>
              <w:outlineLvl w:val="0"/>
              <w:rPr>
                <w:rFonts w:eastAsiaTheme="minorEastAsia"/>
                <w:sz w:val="21"/>
                <w:szCs w:val="21"/>
              </w:rPr>
            </w:pPr>
            <w:r>
              <w:rPr>
                <w:rFonts w:eastAsiaTheme="minorEastAsia"/>
                <w:sz w:val="21"/>
                <w:szCs w:val="21"/>
              </w:rPr>
              <w:t>1</w:t>
            </w:r>
          </w:p>
        </w:tc>
        <w:tc>
          <w:tcPr>
            <w:tcW w:w="1917" w:type="dxa"/>
            <w:vAlign w:val="center"/>
          </w:tcPr>
          <w:p>
            <w:pPr>
              <w:pStyle w:val="9"/>
              <w:spacing w:line="400" w:lineRule="exact"/>
              <w:ind w:firstLine="0"/>
              <w:jc w:val="center"/>
              <w:outlineLvl w:val="0"/>
              <w:rPr>
                <w:rFonts w:eastAsiaTheme="minorEastAsia"/>
                <w:sz w:val="21"/>
                <w:szCs w:val="21"/>
              </w:rPr>
            </w:pPr>
          </w:p>
        </w:tc>
      </w:tr>
    </w:tbl>
    <w:p>
      <w:pPr>
        <w:numPr>
          <w:ilvl w:val="0"/>
          <w:numId w:val="2"/>
        </w:numPr>
        <w:adjustRightInd w:val="0"/>
        <w:snapToGrid w:val="0"/>
        <w:spacing w:line="480" w:lineRule="exact"/>
        <w:ind w:left="0" w:firstLine="560" w:firstLineChars="200"/>
        <w:rPr>
          <w:rFonts w:ascii="黑体" w:hAnsi="黑体" w:eastAsia="黑体" w:cs="黑体"/>
        </w:rPr>
      </w:pPr>
      <w:r>
        <w:rPr>
          <w:rFonts w:hint="eastAsia" w:ascii="黑体" w:hAnsi="黑体" w:eastAsia="黑体" w:cs="黑体"/>
        </w:rPr>
        <w:t>技术需求</w:t>
      </w:r>
    </w:p>
    <w:p>
      <w:pPr>
        <w:snapToGrid w:val="0"/>
        <w:spacing w:line="480" w:lineRule="exact"/>
        <w:ind w:firstLine="562" w:firstLineChars="200"/>
        <w:jc w:val="left"/>
        <w:rPr>
          <w:rFonts w:ascii="楷体_GB2312" w:eastAsia="楷体_GB2312" w:cs="仿宋_GB2312"/>
          <w:b/>
          <w:szCs w:val="28"/>
        </w:rPr>
      </w:pPr>
      <w:r>
        <w:rPr>
          <w:rFonts w:hint="eastAsia" w:ascii="楷体_GB2312" w:eastAsia="楷体_GB2312" w:cs="仿宋_GB2312"/>
          <w:b/>
          <w:szCs w:val="28"/>
        </w:rPr>
        <w:t>（一）主体要求</w:t>
      </w:r>
    </w:p>
    <w:p>
      <w:pPr>
        <w:widowControl/>
        <w:spacing w:line="579" w:lineRule="exact"/>
        <w:ind w:firstLine="640"/>
        <w:rPr>
          <w:rFonts w:ascii="仿宋_GB2312" w:hAnsi="黑体" w:eastAsia="仿宋_GB2312" w:cs="宋体"/>
          <w:szCs w:val="28"/>
        </w:rPr>
      </w:pPr>
      <w:r>
        <w:rPr>
          <w:rFonts w:hint="eastAsia" w:ascii="仿宋_GB2312" w:hAnsi="黑体" w:eastAsia="仿宋_GB2312" w:cs="宋体"/>
          <w:szCs w:val="28"/>
        </w:rPr>
        <w:t>视频整体风格需营造出军队和大学正风肃纪反腐气息，画面清晰、充满警示教育的表达。必须符合党的主旋律，部队方针政策，不夸大其词，尊重事件客观真实性，符合播放标准，无加帧、缺帧等问题，能够达到需求方验收标准。</w:t>
      </w:r>
    </w:p>
    <w:p>
      <w:pPr>
        <w:snapToGrid w:val="0"/>
        <w:spacing w:line="480" w:lineRule="exact"/>
        <w:ind w:firstLine="562" w:firstLineChars="200"/>
        <w:jc w:val="left"/>
        <w:rPr>
          <w:rFonts w:ascii="楷体_GB2312" w:eastAsia="楷体_GB2312" w:cs="仿宋_GB2312"/>
          <w:b/>
          <w:szCs w:val="28"/>
        </w:rPr>
      </w:pPr>
      <w:r>
        <w:rPr>
          <w:rFonts w:hint="eastAsia" w:ascii="楷体_GB2312" w:eastAsia="楷体_GB2312" w:cs="仿宋_GB2312"/>
          <w:b/>
          <w:szCs w:val="28"/>
        </w:rPr>
        <w:t>（二）制作需求</w:t>
      </w:r>
    </w:p>
    <w:p>
      <w:pPr>
        <w:widowControl/>
        <w:spacing w:line="579" w:lineRule="exact"/>
        <w:ind w:firstLine="640"/>
        <w:rPr>
          <w:rFonts w:ascii="仿宋_GB2312" w:hAnsi="黑体" w:eastAsia="仿宋_GB2312" w:cs="宋体"/>
          <w:szCs w:val="28"/>
        </w:rPr>
      </w:pPr>
      <w:r>
        <w:rPr>
          <w:rFonts w:ascii="仿宋_GB2312" w:hAnsi="黑体" w:eastAsia="仿宋_GB2312" w:cs="宋体"/>
          <w:szCs w:val="28"/>
        </w:rPr>
        <w:t>1.制作</w:t>
      </w:r>
      <w:r>
        <w:rPr>
          <w:rFonts w:hint="eastAsia" w:ascii="仿宋_GB2312" w:hAnsi="仿宋_GB2312" w:eastAsia="仿宋_GB2312" w:cs="仿宋_GB2312"/>
          <w:szCs w:val="28"/>
        </w:rPr>
        <w:t>大学警示教育片，</w:t>
      </w:r>
      <w:r>
        <w:rPr>
          <w:rFonts w:hint="eastAsia" w:ascii="仿宋_GB2312" w:eastAsia="仿宋_GB2312"/>
          <w:szCs w:val="28"/>
        </w:rPr>
        <w:t>视频时长35分钟左右，</w:t>
      </w:r>
      <w:r>
        <w:rPr>
          <w:rFonts w:hint="eastAsia" w:ascii="仿宋_GB2312" w:hAnsi="黑体" w:eastAsia="仿宋_GB2312" w:cs="宋体"/>
          <w:szCs w:val="28"/>
        </w:rPr>
        <w:t>共</w:t>
      </w:r>
      <w:r>
        <w:rPr>
          <w:rFonts w:ascii="仿宋_GB2312" w:hAnsi="黑体" w:eastAsia="仿宋_GB2312" w:cs="宋体"/>
          <w:szCs w:val="28"/>
        </w:rPr>
        <w:t>1部</w:t>
      </w:r>
      <w:r>
        <w:rPr>
          <w:rFonts w:hint="eastAsia" w:ascii="仿宋_GB2312" w:hAnsi="仿宋_GB2312" w:eastAsia="仿宋_GB2312" w:cs="仿宋_GB2312"/>
          <w:szCs w:val="28"/>
        </w:rPr>
        <w:t>警示教育片</w:t>
      </w:r>
      <w:r>
        <w:rPr>
          <w:rFonts w:hint="eastAsia" w:ascii="仿宋_GB2312" w:hAnsi="黑体" w:eastAsia="仿宋_GB2312" w:cs="宋体"/>
          <w:szCs w:val="28"/>
        </w:rPr>
        <w:t>（合同签订后详见视频制作脚本）。</w:t>
      </w:r>
    </w:p>
    <w:p>
      <w:pPr>
        <w:widowControl/>
        <w:spacing w:line="579" w:lineRule="exact"/>
        <w:ind w:firstLine="640"/>
        <w:rPr>
          <w:rFonts w:ascii="仿宋_GB2312" w:hAnsi="黑体" w:eastAsia="仿宋_GB2312" w:cs="宋体"/>
          <w:szCs w:val="28"/>
        </w:rPr>
      </w:pPr>
      <w:r>
        <w:rPr>
          <w:rFonts w:hint="eastAsia" w:ascii="仿宋_GB2312" w:hAnsi="黑体" w:eastAsia="仿宋_GB2312" w:cs="宋体"/>
          <w:szCs w:val="28"/>
        </w:rPr>
        <w:t>2.面向人群：大学全体师生员工。</w:t>
      </w:r>
    </w:p>
    <w:p>
      <w:pPr>
        <w:widowControl/>
        <w:spacing w:line="579" w:lineRule="exact"/>
        <w:ind w:firstLine="640"/>
        <w:rPr>
          <w:rFonts w:ascii="仿宋_GB2312" w:hAnsi="黑体" w:eastAsia="仿宋_GB2312" w:cs="宋体"/>
          <w:szCs w:val="28"/>
        </w:rPr>
      </w:pPr>
      <w:r>
        <w:rPr>
          <w:rFonts w:hint="eastAsia" w:ascii="仿宋_GB2312" w:hAnsi="黑体" w:eastAsia="仿宋_GB2312" w:cs="宋体"/>
          <w:szCs w:val="28"/>
        </w:rPr>
        <w:t>3.提供关于视频的主题与策划方案、文学解说词，修改完善视频制作脚本。</w:t>
      </w:r>
    </w:p>
    <w:p>
      <w:pPr>
        <w:widowControl/>
        <w:spacing w:line="579" w:lineRule="exact"/>
        <w:ind w:firstLine="640"/>
        <w:rPr>
          <w:rFonts w:ascii="仿宋_GB2312" w:hAnsi="黑体" w:eastAsia="仿宋_GB2312" w:cs="宋体"/>
          <w:szCs w:val="28"/>
        </w:rPr>
      </w:pPr>
      <w:r>
        <w:rPr>
          <w:rFonts w:hint="eastAsia" w:ascii="仿宋_GB2312" w:hAnsi="黑体" w:eastAsia="仿宋_GB2312" w:cs="宋体"/>
          <w:szCs w:val="28"/>
        </w:rPr>
        <w:t>4.根据脚本需求合理安排不同方式的拍摄手法（如高速拍摄，立体拍摄，摇臂拍摄、无人机航拍）等。</w:t>
      </w:r>
    </w:p>
    <w:p>
      <w:pPr>
        <w:widowControl/>
        <w:spacing w:line="579" w:lineRule="exact"/>
        <w:ind w:firstLine="640"/>
        <w:rPr>
          <w:rFonts w:ascii="仿宋_GB2312" w:hAnsi="黑体" w:eastAsia="仿宋_GB2312" w:cs="宋体"/>
          <w:szCs w:val="28"/>
        </w:rPr>
      </w:pPr>
      <w:r>
        <w:rPr>
          <w:rFonts w:hint="eastAsia" w:ascii="仿宋_GB2312" w:hAnsi="黑体" w:eastAsia="仿宋_GB2312" w:cs="宋体"/>
          <w:szCs w:val="28"/>
        </w:rPr>
        <w:t>5.供应商需根据需求方最终审定的策划方案及脚本要求，采用（如：sonyFS7、FX9或同等级）等电影级专业级摄影机进行高清晰度素材拍摄。</w:t>
      </w:r>
    </w:p>
    <w:p>
      <w:pPr>
        <w:widowControl/>
        <w:spacing w:line="579" w:lineRule="exact"/>
        <w:ind w:firstLine="640"/>
        <w:rPr>
          <w:rFonts w:ascii="仿宋_GB2312" w:hAnsi="黑体" w:eastAsia="仿宋_GB2312" w:cs="宋体"/>
          <w:szCs w:val="28"/>
        </w:rPr>
      </w:pPr>
      <w:r>
        <w:rPr>
          <w:rFonts w:hint="eastAsia" w:ascii="仿宋_GB2312" w:hAnsi="黑体" w:eastAsia="仿宋_GB2312" w:cs="宋体"/>
          <w:szCs w:val="28"/>
        </w:rPr>
        <w:t>6.教育片采用解说词加配乐，如有采访同期应该充分利用，选择有使用版权的资料视频、配乐，以及解说词配音，包括外文配音或者外文翻译字幕等。如教育片中需要制作三维动画特效，供应商须按照要求完成。</w:t>
      </w:r>
    </w:p>
    <w:p>
      <w:pPr>
        <w:widowControl/>
        <w:spacing w:line="579" w:lineRule="exact"/>
        <w:ind w:firstLine="640"/>
        <w:rPr>
          <w:rFonts w:ascii="仿宋_GB2312" w:hAnsi="黑体" w:eastAsia="仿宋_GB2312" w:cs="宋体"/>
          <w:szCs w:val="28"/>
        </w:rPr>
      </w:pPr>
      <w:r>
        <w:rPr>
          <w:rFonts w:hint="eastAsia" w:ascii="仿宋_GB2312" w:hAnsi="黑体" w:eastAsia="仿宋_GB2312" w:cs="宋体"/>
          <w:szCs w:val="28"/>
        </w:rPr>
        <w:t>7.视频制作需采用PAL制式进行制作。按照要求提供视觉特效包装LOGO、过场文字等要素，有明显的镜头运动动画效果，包装效果，剪辑运用镜头到位，节奏把控得当，声效处理圆润饱满，无任何不协调、突兀感觉。</w:t>
      </w:r>
    </w:p>
    <w:p>
      <w:pPr>
        <w:widowControl/>
        <w:spacing w:line="579" w:lineRule="exact"/>
        <w:ind w:firstLine="640"/>
        <w:rPr>
          <w:rFonts w:ascii="仿宋_GB2312" w:hAnsi="黑体" w:eastAsia="仿宋_GB2312" w:cs="宋体"/>
          <w:szCs w:val="28"/>
        </w:rPr>
      </w:pPr>
      <w:r>
        <w:rPr>
          <w:rFonts w:hint="eastAsia" w:ascii="仿宋_GB2312" w:hAnsi="黑体" w:eastAsia="仿宋_GB2312" w:cs="宋体"/>
          <w:szCs w:val="28"/>
        </w:rPr>
        <w:t>8.教育片成品分辨率：带封面光盘刻录1080P（1920*1080）高清视频5份（教育片视频大小在4.5G以下），1个硬盘内装3840*2160 25P高清视频、原始拍摄素材各一份。</w:t>
      </w:r>
    </w:p>
    <w:p>
      <w:pPr>
        <w:widowControl/>
        <w:spacing w:line="579" w:lineRule="exact"/>
        <w:ind w:firstLine="640"/>
        <w:rPr>
          <w:rFonts w:ascii="仿宋_GB2312" w:hAnsi="黑体" w:eastAsia="仿宋_GB2312" w:cs="宋体"/>
          <w:szCs w:val="28"/>
        </w:rPr>
      </w:pPr>
      <w:r>
        <w:rPr>
          <w:rFonts w:hint="eastAsia" w:ascii="仿宋_GB2312" w:hAnsi="黑体" w:eastAsia="仿宋_GB2312" w:cs="宋体"/>
          <w:szCs w:val="28"/>
        </w:rPr>
        <w:t>9</w:t>
      </w:r>
      <w:r>
        <w:rPr>
          <w:rFonts w:ascii="仿宋_GB2312" w:hAnsi="黑体" w:eastAsia="仿宋_GB2312" w:cs="宋体"/>
          <w:szCs w:val="28"/>
        </w:rPr>
        <w:t>.</w:t>
      </w:r>
      <w:r>
        <w:rPr>
          <w:rFonts w:hint="eastAsia" w:ascii="仿宋_GB2312" w:hAnsi="黑体" w:eastAsia="仿宋_GB2312" w:cs="宋体"/>
          <w:szCs w:val="28"/>
        </w:rPr>
        <w:t>提交谈判资料时需提供公司自认为近年来制作最优的教育片片段，时长不超过5分钟，格式为1920*1080mp4，50/25bps便于评审打分﹝由各报价方携带样片（</w:t>
      </w:r>
      <w:r>
        <w:rPr>
          <w:rFonts w:ascii="仿宋_GB2312" w:hAnsi="黑体" w:eastAsia="仿宋_GB2312" w:cs="宋体"/>
          <w:szCs w:val="28"/>
        </w:rPr>
        <w:t>U</w:t>
      </w:r>
      <w:r>
        <w:rPr>
          <w:rFonts w:hint="eastAsia" w:ascii="仿宋_GB2312" w:hAnsi="黑体" w:eastAsia="仿宋_GB2312" w:cs="宋体"/>
          <w:szCs w:val="28"/>
        </w:rPr>
        <w:t>盘、硬盘或光盘）到评审现场，样片外包装及样片内容不应出现供应商信息及LOGO，评审前统一编号（盲评）</w:t>
      </w:r>
      <w:r>
        <w:rPr>
          <w:rFonts w:hint="eastAsia" w:ascii="宋体" w:hAnsi="宋体" w:cs="宋体"/>
          <w:szCs w:val="28"/>
        </w:rPr>
        <w:t>﹞</w:t>
      </w:r>
      <w:r>
        <w:rPr>
          <w:rFonts w:hint="eastAsia" w:ascii="仿宋_GB2312" w:hAnsi="黑体" w:eastAsia="仿宋_GB2312" w:cs="宋体"/>
          <w:szCs w:val="28"/>
        </w:rPr>
        <w:t>。</w:t>
      </w:r>
    </w:p>
    <w:p>
      <w:pPr>
        <w:widowControl/>
        <w:spacing w:line="579" w:lineRule="exact"/>
        <w:ind w:firstLine="640"/>
        <w:rPr>
          <w:rFonts w:ascii="仿宋_GB2312" w:hAnsi="黑体" w:eastAsia="仿宋_GB2312" w:cs="宋体"/>
          <w:szCs w:val="28"/>
        </w:rPr>
      </w:pPr>
      <w:r>
        <w:rPr>
          <w:rFonts w:hint="eastAsia" w:ascii="仿宋_GB2312" w:hAnsi="黑体" w:eastAsia="仿宋_GB2312" w:cs="宋体"/>
          <w:szCs w:val="28"/>
        </w:rPr>
        <w:t>10.提交谈判资料时需提供3至5个男女配音样音（单独刻录光盘）。</w:t>
      </w:r>
    </w:p>
    <w:p>
      <w:pPr>
        <w:widowControl/>
        <w:spacing w:line="579" w:lineRule="exact"/>
        <w:ind w:firstLine="640"/>
        <w:rPr>
          <w:rFonts w:ascii="仿宋_GB2312" w:hAnsi="黑体" w:eastAsia="仿宋_GB2312" w:cs="宋体"/>
          <w:szCs w:val="28"/>
        </w:rPr>
      </w:pPr>
      <w:r>
        <w:rPr>
          <w:rFonts w:hint="eastAsia" w:ascii="仿宋_GB2312" w:hAnsi="黑体" w:eastAsia="仿宋_GB2312" w:cs="宋体"/>
          <w:szCs w:val="28"/>
        </w:rPr>
        <w:t>11.合同签订后，2日内乙方入场，甲方提供教育片脚本，部分视频、图片等素材，协调相关场地，安排部分配合人员等等。</w:t>
      </w:r>
    </w:p>
    <w:p>
      <w:pPr>
        <w:snapToGrid w:val="0"/>
        <w:spacing w:line="480" w:lineRule="exact"/>
        <w:ind w:firstLine="562" w:firstLineChars="200"/>
        <w:jc w:val="left"/>
        <w:rPr>
          <w:rFonts w:ascii="楷体_GB2312" w:eastAsia="楷体_GB2312" w:cs="仿宋_GB2312"/>
          <w:b/>
          <w:szCs w:val="28"/>
        </w:rPr>
      </w:pPr>
      <w:r>
        <w:rPr>
          <w:rFonts w:hint="eastAsia" w:ascii="楷体_GB2312" w:eastAsia="楷体_GB2312" w:cs="仿宋_GB2312"/>
          <w:b/>
          <w:szCs w:val="28"/>
        </w:rPr>
        <w:t>（三）详细参数</w:t>
      </w:r>
    </w:p>
    <w:tbl>
      <w:tblPr>
        <w:tblStyle w:val="16"/>
        <w:tblW w:w="92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720"/>
        <w:gridCol w:w="6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7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420" w:lineRule="exact"/>
              <w:jc w:val="center"/>
              <w:rPr>
                <w:rFonts w:ascii="黑体" w:hAnsi="黑体" w:eastAsia="黑体" w:cs="宋体"/>
                <w:sz w:val="24"/>
                <w:szCs w:val="24"/>
              </w:rPr>
            </w:pPr>
            <w:r>
              <w:rPr>
                <w:rFonts w:hint="eastAsia" w:ascii="黑体" w:hAnsi="黑体" w:eastAsia="黑体" w:cs="宋体"/>
                <w:sz w:val="24"/>
                <w:szCs w:val="24"/>
              </w:rPr>
              <w:t>序号</w:t>
            </w:r>
          </w:p>
        </w:tc>
        <w:tc>
          <w:tcPr>
            <w:tcW w:w="172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9"/>
              <w:snapToGrid w:val="0"/>
              <w:spacing w:line="420" w:lineRule="exact"/>
              <w:jc w:val="center"/>
              <w:rPr>
                <w:rFonts w:ascii="黑体" w:hAnsi="黑体" w:eastAsia="黑体"/>
                <w:color w:val="auto"/>
                <w:kern w:val="2"/>
              </w:rPr>
            </w:pPr>
            <w:r>
              <w:rPr>
                <w:rFonts w:hint="eastAsia" w:ascii="黑体" w:hAnsi="黑体" w:eastAsia="黑体"/>
                <w:color w:val="auto"/>
                <w:kern w:val="2"/>
              </w:rPr>
              <w:t>项目</w:t>
            </w:r>
          </w:p>
        </w:tc>
        <w:tc>
          <w:tcPr>
            <w:tcW w:w="678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9"/>
              <w:snapToGrid w:val="0"/>
              <w:spacing w:line="420" w:lineRule="exact"/>
              <w:jc w:val="center"/>
              <w:rPr>
                <w:rFonts w:ascii="黑体" w:hAnsi="黑体" w:eastAsia="黑体"/>
                <w:color w:val="auto"/>
                <w:kern w:val="2"/>
              </w:rPr>
            </w:pPr>
            <w:r>
              <w:rPr>
                <w:rFonts w:hint="eastAsia" w:ascii="黑体" w:hAnsi="黑体" w:eastAsia="黑体"/>
                <w:color w:val="auto"/>
                <w:kern w:val="2"/>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仿宋_GB2312" w:hAnsi="宋体" w:eastAsia="仿宋_GB2312" w:cs="宋体"/>
                <w:sz w:val="24"/>
                <w:szCs w:val="24"/>
              </w:rPr>
            </w:pPr>
            <w:r>
              <w:rPr>
                <w:rFonts w:ascii="仿宋_GB2312" w:hAnsi="宋体" w:eastAsia="仿宋_GB2312" w:cs="宋体"/>
                <w:sz w:val="24"/>
                <w:szCs w:val="24"/>
              </w:rPr>
              <w:t>1</w:t>
            </w:r>
          </w:p>
        </w:tc>
        <w:tc>
          <w:tcPr>
            <w:tcW w:w="1720" w:type="dxa"/>
            <w:tcBorders>
              <w:top w:val="single" w:color="auto" w:sz="4" w:space="0"/>
              <w:left w:val="single" w:color="auto" w:sz="4" w:space="0"/>
              <w:bottom w:val="single" w:color="auto" w:sz="4" w:space="0"/>
              <w:right w:val="single" w:color="auto" w:sz="4" w:space="0"/>
            </w:tcBorders>
            <w:vAlign w:val="center"/>
          </w:tcPr>
          <w:p>
            <w:pPr>
              <w:pStyle w:val="19"/>
              <w:snapToGrid w:val="0"/>
              <w:spacing w:line="420" w:lineRule="exact"/>
              <w:jc w:val="both"/>
              <w:rPr>
                <w:rFonts w:ascii="仿宋_GB2312" w:hAnsi="宋体" w:eastAsia="仿宋_GB2312"/>
                <w:color w:val="auto"/>
                <w:kern w:val="2"/>
              </w:rPr>
            </w:pPr>
            <w:r>
              <w:rPr>
                <w:rFonts w:hint="eastAsia" w:ascii="仿宋_GB2312" w:hAnsi="宋体" w:eastAsia="仿宋_GB2312"/>
                <w:color w:val="auto"/>
                <w:kern w:val="2"/>
              </w:rPr>
              <w:t>视频格式</w:t>
            </w:r>
          </w:p>
        </w:tc>
        <w:tc>
          <w:tcPr>
            <w:tcW w:w="6789" w:type="dxa"/>
            <w:tcBorders>
              <w:top w:val="single" w:color="auto" w:sz="4" w:space="0"/>
              <w:left w:val="single" w:color="auto" w:sz="4" w:space="0"/>
              <w:bottom w:val="single" w:color="auto" w:sz="4" w:space="0"/>
              <w:right w:val="single" w:color="auto" w:sz="4" w:space="0"/>
            </w:tcBorders>
            <w:vAlign w:val="center"/>
          </w:tcPr>
          <w:p>
            <w:pPr>
              <w:pStyle w:val="19"/>
              <w:snapToGrid w:val="0"/>
              <w:spacing w:line="420" w:lineRule="exact"/>
              <w:rPr>
                <w:rFonts w:ascii="仿宋_GB2312" w:hAnsi="宋体" w:eastAsia="仿宋_GB2312"/>
                <w:color w:val="auto"/>
                <w:kern w:val="2"/>
              </w:rPr>
            </w:pPr>
            <w:r>
              <w:rPr>
                <w:rFonts w:ascii="仿宋_GB2312" w:hAnsi="宋体" w:eastAsia="仿宋_GB2312"/>
                <w:color w:val="auto"/>
                <w:kern w:val="2"/>
              </w:rPr>
              <w:t>MP4格式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仿宋_GB2312" w:hAnsi="宋体" w:eastAsia="仿宋_GB2312" w:cs="宋体"/>
                <w:sz w:val="24"/>
                <w:szCs w:val="24"/>
              </w:rPr>
            </w:pPr>
            <w:r>
              <w:rPr>
                <w:rFonts w:ascii="仿宋_GB2312" w:hAnsi="宋体" w:eastAsia="仿宋_GB2312" w:cs="宋体"/>
                <w:sz w:val="24"/>
                <w:szCs w:val="24"/>
              </w:rPr>
              <w:t>2</w:t>
            </w:r>
          </w:p>
        </w:tc>
        <w:tc>
          <w:tcPr>
            <w:tcW w:w="1720" w:type="dxa"/>
            <w:tcBorders>
              <w:top w:val="single" w:color="auto" w:sz="4" w:space="0"/>
              <w:left w:val="single" w:color="auto" w:sz="4" w:space="0"/>
              <w:bottom w:val="single" w:color="auto" w:sz="4" w:space="0"/>
              <w:right w:val="single" w:color="auto" w:sz="4" w:space="0"/>
            </w:tcBorders>
            <w:vAlign w:val="center"/>
          </w:tcPr>
          <w:p>
            <w:pPr>
              <w:pStyle w:val="19"/>
              <w:snapToGrid w:val="0"/>
              <w:spacing w:line="420" w:lineRule="exact"/>
              <w:jc w:val="both"/>
              <w:rPr>
                <w:rFonts w:ascii="仿宋_GB2312" w:hAnsi="宋体" w:eastAsia="仿宋_GB2312"/>
                <w:color w:val="auto"/>
                <w:kern w:val="2"/>
              </w:rPr>
            </w:pPr>
            <w:r>
              <w:rPr>
                <w:rFonts w:hint="eastAsia" w:ascii="仿宋_GB2312" w:hAnsi="宋体" w:eastAsia="仿宋_GB2312"/>
                <w:color w:val="auto"/>
                <w:kern w:val="2"/>
              </w:rPr>
              <w:t>视频编码方式</w:t>
            </w:r>
            <w:r>
              <w:rPr>
                <w:rFonts w:ascii="仿宋_GB2312" w:hAnsi="宋体" w:eastAsia="仿宋_GB2312"/>
                <w:color w:val="auto"/>
                <w:kern w:val="2"/>
              </w:rPr>
              <w:t>(Codec)</w:t>
            </w:r>
          </w:p>
        </w:tc>
        <w:tc>
          <w:tcPr>
            <w:tcW w:w="67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left"/>
              <w:rPr>
                <w:rFonts w:ascii="仿宋_GB2312" w:hAnsi="宋体" w:eastAsia="仿宋_GB2312" w:cs="宋体"/>
                <w:sz w:val="24"/>
                <w:szCs w:val="24"/>
              </w:rPr>
            </w:pPr>
            <w:r>
              <w:rPr>
                <w:rFonts w:ascii="仿宋_GB2312" w:hAnsi="宋体" w:eastAsia="仿宋_GB2312" w:cs="宋体"/>
                <w:sz w:val="24"/>
                <w:szCs w:val="24"/>
              </w:rPr>
              <w:t xml:space="preserve">H.264、或MPEG（视频压缩采用H.264 </w:t>
            </w:r>
            <w:r>
              <w:rPr>
                <w:rFonts w:hint="eastAsia" w:ascii="仿宋_GB2312" w:hAnsi="宋体" w:eastAsia="仿宋_GB2312" w:cs="宋体"/>
                <w:sz w:val="24"/>
                <w:szCs w:val="24"/>
              </w:rPr>
              <w:t>编码方式，封装格式采用</w:t>
            </w:r>
            <w:r>
              <w:rPr>
                <w:rFonts w:ascii="仿宋_GB2312" w:hAnsi="宋体" w:eastAsia="仿宋_GB2312" w:cs="宋体"/>
                <w:sz w:val="24"/>
                <w:szCs w:val="24"/>
              </w:rPr>
              <w:t>H.264）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仿宋_GB2312" w:hAnsi="宋体" w:eastAsia="仿宋_GB2312" w:cs="宋体"/>
                <w:sz w:val="24"/>
                <w:szCs w:val="24"/>
              </w:rPr>
            </w:pPr>
            <w:r>
              <w:rPr>
                <w:rFonts w:ascii="仿宋_GB2312" w:hAnsi="宋体" w:eastAsia="仿宋_GB2312" w:cs="宋体"/>
                <w:sz w:val="24"/>
                <w:szCs w:val="24"/>
              </w:rPr>
              <w:t>3</w:t>
            </w:r>
          </w:p>
        </w:tc>
        <w:tc>
          <w:tcPr>
            <w:tcW w:w="1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rPr>
                <w:rFonts w:ascii="仿宋_GB2312" w:hAnsi="宋体" w:eastAsia="仿宋_GB2312" w:cs="宋体"/>
                <w:sz w:val="24"/>
                <w:szCs w:val="24"/>
              </w:rPr>
            </w:pPr>
            <w:r>
              <w:rPr>
                <w:rFonts w:hint="eastAsia" w:ascii="仿宋_GB2312" w:hAnsi="宋体" w:eastAsia="仿宋_GB2312" w:cs="宋体"/>
                <w:sz w:val="24"/>
                <w:szCs w:val="24"/>
              </w:rPr>
              <w:t>视频分辨率</w:t>
            </w:r>
          </w:p>
          <w:p>
            <w:pPr>
              <w:autoSpaceDE w:val="0"/>
              <w:autoSpaceDN w:val="0"/>
              <w:adjustRightInd w:val="0"/>
              <w:spacing w:line="420" w:lineRule="exact"/>
              <w:rPr>
                <w:rFonts w:ascii="仿宋_GB2312" w:hAnsi="宋体" w:eastAsia="仿宋_GB2312"/>
                <w:sz w:val="24"/>
                <w:szCs w:val="24"/>
              </w:rPr>
            </w:pPr>
            <w:r>
              <w:rPr>
                <w:rFonts w:ascii="仿宋_GB2312" w:hAnsi="宋体" w:eastAsia="仿宋_GB2312" w:cs="宋体"/>
                <w:sz w:val="24"/>
                <w:szCs w:val="24"/>
              </w:rPr>
              <w:t>(Resolution)</w:t>
            </w:r>
          </w:p>
        </w:tc>
        <w:tc>
          <w:tcPr>
            <w:tcW w:w="67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left"/>
              <w:rPr>
                <w:rFonts w:ascii="仿宋_GB2312" w:hAnsi="宋体" w:eastAsia="仿宋_GB2312" w:cs="宋体"/>
                <w:sz w:val="24"/>
                <w:szCs w:val="24"/>
              </w:rPr>
            </w:pPr>
            <w:r>
              <w:rPr>
                <w:rFonts w:hint="eastAsia" w:ascii="仿宋_GB2312" w:hAnsi="黑体" w:eastAsia="仿宋_GB2312" w:cs="宋体"/>
                <w:szCs w:val="28"/>
              </w:rPr>
              <w:t>带封面光盘刻录1080P（1920*1080）高清视频5份（教育片视频大小在4.5G以下），1个硬盘内装3840*2160 25P高清视频、原始拍摄素材各一份。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宋体"/>
                <w:sz w:val="24"/>
                <w:szCs w:val="24"/>
              </w:rPr>
            </w:pPr>
            <w:r>
              <w:rPr>
                <w:rFonts w:ascii="仿宋_GB2312" w:hAnsi="宋体" w:eastAsia="仿宋_GB2312" w:cs="宋体"/>
                <w:sz w:val="24"/>
                <w:szCs w:val="24"/>
              </w:rPr>
              <w:t>4</w:t>
            </w:r>
          </w:p>
        </w:tc>
        <w:tc>
          <w:tcPr>
            <w:tcW w:w="1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仿宋_GB2312" w:hAnsi="宋体" w:eastAsia="仿宋_GB2312" w:cs="宋体"/>
                <w:sz w:val="24"/>
                <w:szCs w:val="24"/>
              </w:rPr>
            </w:pPr>
            <w:r>
              <w:rPr>
                <w:rFonts w:hint="eastAsia" w:ascii="仿宋_GB2312" w:hAnsi="宋体" w:eastAsia="仿宋_GB2312" w:cs="宋体"/>
                <w:sz w:val="24"/>
                <w:szCs w:val="24"/>
              </w:rPr>
              <w:t>视频帧率</w:t>
            </w:r>
          </w:p>
          <w:p>
            <w:pPr>
              <w:autoSpaceDE w:val="0"/>
              <w:autoSpaceDN w:val="0"/>
              <w:adjustRightInd w:val="0"/>
              <w:spacing w:line="440" w:lineRule="exact"/>
              <w:rPr>
                <w:rFonts w:ascii="仿宋_GB2312" w:hAnsi="宋体" w:eastAsia="仿宋_GB2312" w:cs="宋体"/>
                <w:sz w:val="24"/>
                <w:szCs w:val="24"/>
              </w:rPr>
            </w:pPr>
            <w:r>
              <w:rPr>
                <w:rFonts w:ascii="仿宋_GB2312" w:hAnsi="宋体" w:eastAsia="仿宋_GB2312" w:cs="宋体"/>
                <w:sz w:val="24"/>
                <w:szCs w:val="24"/>
              </w:rPr>
              <w:t>(Frame Rate)</w:t>
            </w:r>
          </w:p>
        </w:tc>
        <w:tc>
          <w:tcPr>
            <w:tcW w:w="67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left"/>
              <w:rPr>
                <w:rFonts w:ascii="仿宋_GB2312" w:hAnsi="宋体" w:eastAsia="仿宋_GB2312" w:cs="宋体"/>
                <w:sz w:val="24"/>
                <w:szCs w:val="24"/>
              </w:rPr>
            </w:pPr>
            <w:r>
              <w:rPr>
                <w:rFonts w:hint="eastAsia" w:ascii="仿宋_GB2312" w:hAnsi="宋体" w:eastAsia="仿宋_GB2312" w:cs="宋体"/>
                <w:sz w:val="24"/>
                <w:szCs w:val="24"/>
              </w:rPr>
              <w:t>（</w:t>
            </w:r>
            <w:r>
              <w:rPr>
                <w:rFonts w:ascii="仿宋_GB2312" w:hAnsi="宋体" w:eastAsia="仿宋_GB2312" w:cs="宋体"/>
                <w:sz w:val="24"/>
                <w:szCs w:val="24"/>
              </w:rPr>
              <w:t xml:space="preserve">1）25 fps </w:t>
            </w:r>
            <w:r>
              <w:rPr>
                <w:rFonts w:hint="eastAsia" w:ascii="仿宋_GB2312" w:hAnsi="宋体" w:eastAsia="仿宋_GB2312" w:cs="宋体"/>
                <w:sz w:val="24"/>
                <w:szCs w:val="24"/>
              </w:rPr>
              <w:t>或者</w:t>
            </w:r>
            <w:r>
              <w:rPr>
                <w:rFonts w:ascii="仿宋_GB2312" w:hAnsi="宋体" w:eastAsia="仿宋_GB2312" w:cs="宋体"/>
                <w:sz w:val="24"/>
                <w:szCs w:val="24"/>
              </w:rPr>
              <w:t xml:space="preserve"> 50 fps </w:t>
            </w:r>
            <w:r>
              <w:rPr>
                <w:rFonts w:hint="eastAsia" w:ascii="仿宋_GB2312" w:hAnsi="宋体" w:eastAsia="仿宋_GB2312" w:cs="宋体"/>
                <w:sz w:val="24"/>
                <w:szCs w:val="24"/>
              </w:rPr>
              <w:t>（</w:t>
            </w:r>
            <w:r>
              <w:rPr>
                <w:rFonts w:ascii="仿宋_GB2312" w:hAnsi="宋体" w:eastAsia="仿宋_GB2312" w:cs="宋体"/>
                <w:sz w:val="24"/>
                <w:szCs w:val="24"/>
              </w:rPr>
              <w:t>fps:每秒帧数）；</w:t>
            </w:r>
          </w:p>
          <w:p>
            <w:pPr>
              <w:pStyle w:val="19"/>
              <w:snapToGrid w:val="0"/>
              <w:spacing w:line="440" w:lineRule="exact"/>
              <w:jc w:val="both"/>
              <w:rPr>
                <w:rFonts w:ascii="仿宋_GB2312" w:hAnsi="宋体" w:eastAsia="仿宋_GB2312"/>
                <w:color w:val="auto"/>
                <w:kern w:val="2"/>
              </w:rPr>
            </w:pPr>
            <w:r>
              <w:rPr>
                <w:rFonts w:hint="eastAsia" w:ascii="仿宋_GB2312" w:hAnsi="宋体" w:eastAsia="仿宋_GB2312"/>
                <w:color w:val="auto"/>
                <w:kern w:val="2"/>
              </w:rPr>
              <w:t>（</w:t>
            </w:r>
            <w:r>
              <w:rPr>
                <w:rFonts w:ascii="仿宋_GB2312" w:hAnsi="宋体" w:eastAsia="仿宋_GB2312"/>
                <w:color w:val="auto"/>
                <w:kern w:val="2"/>
              </w:rPr>
              <w:t>2）扫描方式为逐行扫描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宋体"/>
                <w:sz w:val="24"/>
                <w:szCs w:val="24"/>
              </w:rPr>
            </w:pPr>
            <w:r>
              <w:rPr>
                <w:rFonts w:ascii="仿宋_GB2312" w:hAnsi="宋体" w:eastAsia="仿宋_GB2312" w:cs="宋体"/>
                <w:sz w:val="24"/>
                <w:szCs w:val="24"/>
              </w:rPr>
              <w:t>5</w:t>
            </w:r>
          </w:p>
        </w:tc>
        <w:tc>
          <w:tcPr>
            <w:tcW w:w="1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仿宋_GB2312" w:hAnsi="宋体" w:eastAsia="仿宋_GB2312" w:cs="宋体"/>
                <w:sz w:val="24"/>
                <w:szCs w:val="24"/>
              </w:rPr>
            </w:pPr>
            <w:r>
              <w:rPr>
                <w:rFonts w:hint="eastAsia" w:ascii="仿宋_GB2312" w:hAnsi="宋体" w:eastAsia="仿宋_GB2312" w:cs="宋体"/>
                <w:sz w:val="24"/>
                <w:szCs w:val="24"/>
              </w:rPr>
              <w:t>视频码率</w:t>
            </w:r>
          </w:p>
          <w:p>
            <w:pPr>
              <w:autoSpaceDE w:val="0"/>
              <w:autoSpaceDN w:val="0"/>
              <w:adjustRightInd w:val="0"/>
              <w:spacing w:line="440" w:lineRule="exact"/>
              <w:rPr>
                <w:rFonts w:ascii="仿宋_GB2312" w:hAnsi="宋体" w:eastAsia="仿宋_GB2312" w:cs="宋体"/>
                <w:sz w:val="24"/>
                <w:szCs w:val="24"/>
              </w:rPr>
            </w:pPr>
            <w:r>
              <w:rPr>
                <w:rFonts w:ascii="仿宋_GB2312" w:hAnsi="宋体" w:eastAsia="仿宋_GB2312" w:cs="宋体"/>
                <w:sz w:val="24"/>
                <w:szCs w:val="24"/>
              </w:rPr>
              <w:t>(Bit Rate)</w:t>
            </w:r>
          </w:p>
        </w:tc>
        <w:tc>
          <w:tcPr>
            <w:tcW w:w="67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left"/>
              <w:rPr>
                <w:rFonts w:ascii="仿宋_GB2312" w:hAnsi="宋体" w:eastAsia="仿宋_GB2312" w:cs="宋体"/>
                <w:sz w:val="24"/>
                <w:szCs w:val="24"/>
              </w:rPr>
            </w:pPr>
            <w:r>
              <w:rPr>
                <w:rFonts w:hint="eastAsia" w:ascii="仿宋_GB2312" w:hAnsi="宋体" w:eastAsia="仿宋_GB2312" w:cs="宋体"/>
                <w:sz w:val="24"/>
                <w:szCs w:val="24"/>
              </w:rPr>
              <w:t>不低于</w:t>
            </w:r>
            <w:r>
              <w:rPr>
                <w:rFonts w:ascii="仿宋_GB2312" w:hAnsi="宋体" w:eastAsia="仿宋_GB2312" w:cs="宋体"/>
                <w:sz w:val="24"/>
                <w:szCs w:val="24"/>
              </w:rPr>
              <w:t xml:space="preserve"> 15Mbps</w:t>
            </w:r>
          </w:p>
          <w:p>
            <w:pPr>
              <w:autoSpaceDE w:val="0"/>
              <w:autoSpaceDN w:val="0"/>
              <w:adjustRightInd w:val="0"/>
              <w:spacing w:line="440" w:lineRule="exact"/>
              <w:jc w:val="left"/>
              <w:rPr>
                <w:rFonts w:ascii="仿宋_GB2312" w:hAnsi="宋体" w:eastAsia="仿宋_GB2312" w:cs="宋体"/>
                <w:sz w:val="24"/>
                <w:szCs w:val="24"/>
              </w:rPr>
            </w:pPr>
            <w:r>
              <w:rPr>
                <w:rFonts w:hint="eastAsia" w:ascii="仿宋_GB2312" w:hAnsi="宋体" w:eastAsia="仿宋_GB2312" w:cs="宋体"/>
                <w:sz w:val="24"/>
                <w:szCs w:val="24"/>
              </w:rPr>
              <w:t>（</w:t>
            </w:r>
            <w:r>
              <w:rPr>
                <w:rFonts w:ascii="仿宋_GB2312" w:hAnsi="宋体" w:eastAsia="仿宋_GB2312" w:cs="宋体"/>
                <w:sz w:val="24"/>
                <w:szCs w:val="24"/>
              </w:rPr>
              <w:t>bps：每秒比特数）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宋体"/>
                <w:sz w:val="24"/>
                <w:szCs w:val="24"/>
              </w:rPr>
            </w:pPr>
            <w:r>
              <w:rPr>
                <w:rFonts w:ascii="仿宋_GB2312" w:hAnsi="宋体" w:eastAsia="仿宋_GB2312" w:cs="宋体"/>
                <w:sz w:val="24"/>
                <w:szCs w:val="24"/>
              </w:rPr>
              <w:t>6</w:t>
            </w:r>
          </w:p>
        </w:tc>
        <w:tc>
          <w:tcPr>
            <w:tcW w:w="1720" w:type="dxa"/>
            <w:tcBorders>
              <w:top w:val="single" w:color="auto" w:sz="4" w:space="0"/>
              <w:left w:val="single" w:color="auto" w:sz="4" w:space="0"/>
              <w:bottom w:val="single" w:color="auto" w:sz="4" w:space="0"/>
              <w:right w:val="single" w:color="auto" w:sz="4" w:space="0"/>
            </w:tcBorders>
            <w:vAlign w:val="center"/>
          </w:tcPr>
          <w:p>
            <w:pPr>
              <w:pStyle w:val="19"/>
              <w:snapToGrid w:val="0"/>
              <w:spacing w:line="440" w:lineRule="exact"/>
              <w:jc w:val="both"/>
              <w:rPr>
                <w:rFonts w:ascii="仿宋_GB2312" w:hAnsi="宋体" w:eastAsia="仿宋_GB2312"/>
                <w:color w:val="auto"/>
                <w:kern w:val="2"/>
              </w:rPr>
            </w:pPr>
            <w:r>
              <w:rPr>
                <w:rFonts w:hint="eastAsia" w:ascii="仿宋_GB2312" w:hAnsi="宋体" w:eastAsia="仿宋_GB2312"/>
                <w:color w:val="auto"/>
                <w:kern w:val="2"/>
              </w:rPr>
              <w:t>图像效果</w:t>
            </w:r>
          </w:p>
        </w:tc>
        <w:tc>
          <w:tcPr>
            <w:tcW w:w="67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left"/>
              <w:rPr>
                <w:rFonts w:ascii="仿宋_GB2312" w:hAnsi="宋体" w:eastAsia="仿宋_GB2312" w:cs="宋体"/>
                <w:sz w:val="24"/>
                <w:szCs w:val="24"/>
              </w:rPr>
            </w:pPr>
            <w:r>
              <w:rPr>
                <w:rFonts w:hint="eastAsia" w:ascii="仿宋_GB2312" w:hAnsi="宋体" w:eastAsia="仿宋_GB2312" w:cs="宋体"/>
                <w:sz w:val="24"/>
                <w:szCs w:val="24"/>
              </w:rPr>
              <w:t>（</w:t>
            </w:r>
            <w:r>
              <w:rPr>
                <w:rFonts w:ascii="仿宋_GB2312" w:hAnsi="宋体" w:eastAsia="仿宋_GB2312" w:cs="宋体"/>
                <w:sz w:val="24"/>
                <w:szCs w:val="24"/>
              </w:rPr>
              <w:t>1）图像不过亮、过暗；</w:t>
            </w:r>
          </w:p>
          <w:p>
            <w:pPr>
              <w:autoSpaceDE w:val="0"/>
              <w:autoSpaceDN w:val="0"/>
              <w:adjustRightInd w:val="0"/>
              <w:spacing w:line="440" w:lineRule="exact"/>
              <w:jc w:val="left"/>
              <w:rPr>
                <w:rFonts w:ascii="仿宋_GB2312" w:hAnsi="宋体" w:eastAsia="仿宋_GB2312" w:cs="宋体"/>
                <w:sz w:val="24"/>
                <w:szCs w:val="24"/>
              </w:rPr>
            </w:pPr>
            <w:r>
              <w:rPr>
                <w:rFonts w:hint="eastAsia" w:ascii="仿宋_GB2312" w:hAnsi="宋体" w:eastAsia="仿宋_GB2312" w:cs="宋体"/>
                <w:sz w:val="24"/>
                <w:szCs w:val="24"/>
              </w:rPr>
              <w:t>（</w:t>
            </w:r>
            <w:r>
              <w:rPr>
                <w:rFonts w:ascii="仿宋_GB2312" w:hAnsi="宋体" w:eastAsia="仿宋_GB2312" w:cs="宋体"/>
                <w:sz w:val="24"/>
                <w:szCs w:val="24"/>
              </w:rPr>
              <w:t>2）人、物移动时无拖影、耀光现象；</w:t>
            </w:r>
          </w:p>
          <w:p>
            <w:pPr>
              <w:autoSpaceDE w:val="0"/>
              <w:autoSpaceDN w:val="0"/>
              <w:adjustRightInd w:val="0"/>
              <w:spacing w:line="440" w:lineRule="exact"/>
              <w:jc w:val="left"/>
              <w:rPr>
                <w:rFonts w:ascii="仿宋_GB2312" w:hAnsi="宋体" w:eastAsia="仿宋_GB2312" w:cs="宋体"/>
                <w:sz w:val="24"/>
                <w:szCs w:val="24"/>
              </w:rPr>
            </w:pPr>
            <w:r>
              <w:rPr>
                <w:rFonts w:hint="eastAsia" w:ascii="仿宋_GB2312" w:hAnsi="宋体" w:eastAsia="仿宋_GB2312" w:cs="宋体"/>
                <w:sz w:val="24"/>
                <w:szCs w:val="24"/>
              </w:rPr>
              <w:t>（</w:t>
            </w:r>
            <w:r>
              <w:rPr>
                <w:rFonts w:ascii="仿宋_GB2312" w:hAnsi="宋体" w:eastAsia="仿宋_GB2312" w:cs="宋体"/>
                <w:sz w:val="24"/>
                <w:szCs w:val="24"/>
              </w:rPr>
              <w:t>3）无其它图像质量问题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宋体"/>
                <w:sz w:val="24"/>
                <w:szCs w:val="24"/>
              </w:rPr>
            </w:pPr>
            <w:r>
              <w:rPr>
                <w:rFonts w:ascii="仿宋_GB2312" w:hAnsi="宋体" w:eastAsia="仿宋_GB2312" w:cs="宋体"/>
                <w:sz w:val="24"/>
                <w:szCs w:val="24"/>
              </w:rPr>
              <w:t>7</w:t>
            </w:r>
          </w:p>
        </w:tc>
        <w:tc>
          <w:tcPr>
            <w:tcW w:w="1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仿宋_GB2312" w:hAnsi="宋体" w:eastAsia="仿宋_GB2312" w:cs="宋体"/>
                <w:sz w:val="24"/>
                <w:szCs w:val="24"/>
              </w:rPr>
            </w:pPr>
            <w:r>
              <w:rPr>
                <w:rFonts w:hint="eastAsia" w:ascii="仿宋_GB2312" w:hAnsi="宋体" w:eastAsia="仿宋_GB2312" w:cs="宋体"/>
                <w:sz w:val="24"/>
                <w:szCs w:val="24"/>
              </w:rPr>
              <w:t>音频格式</w:t>
            </w:r>
          </w:p>
          <w:p>
            <w:pPr>
              <w:autoSpaceDE w:val="0"/>
              <w:autoSpaceDN w:val="0"/>
              <w:adjustRightInd w:val="0"/>
              <w:spacing w:line="440" w:lineRule="exact"/>
              <w:rPr>
                <w:rFonts w:ascii="仿宋_GB2312" w:hAnsi="宋体" w:eastAsia="仿宋_GB2312" w:cs="宋体"/>
                <w:sz w:val="24"/>
                <w:szCs w:val="24"/>
              </w:rPr>
            </w:pPr>
            <w:r>
              <w:rPr>
                <w:rFonts w:ascii="仿宋_GB2312" w:hAnsi="宋体" w:eastAsia="仿宋_GB2312" w:cs="宋体"/>
                <w:sz w:val="24"/>
                <w:szCs w:val="24"/>
              </w:rPr>
              <w:t>(Audio)</w:t>
            </w:r>
          </w:p>
        </w:tc>
        <w:tc>
          <w:tcPr>
            <w:tcW w:w="67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left"/>
              <w:rPr>
                <w:rFonts w:ascii="仿宋_GB2312" w:hAnsi="宋体" w:eastAsia="仿宋_GB2312" w:cs="宋体"/>
                <w:sz w:val="24"/>
                <w:szCs w:val="24"/>
              </w:rPr>
            </w:pPr>
            <w:r>
              <w:rPr>
                <w:rFonts w:hint="eastAsia" w:ascii="仿宋_GB2312" w:hAnsi="宋体" w:eastAsia="仿宋_GB2312" w:cs="宋体"/>
                <w:sz w:val="24"/>
                <w:szCs w:val="24"/>
              </w:rPr>
              <w:t>线性高级音频编码格式，</w:t>
            </w:r>
            <w:r>
              <w:rPr>
                <w:rFonts w:ascii="仿宋_GB2312" w:hAnsi="宋体" w:eastAsia="仿宋_GB2312" w:cs="宋体"/>
                <w:sz w:val="24"/>
                <w:szCs w:val="24"/>
              </w:rPr>
              <w:t>Linear AAC(Advanced Audio Coding)或WAV格式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宋体"/>
                <w:sz w:val="24"/>
                <w:szCs w:val="24"/>
              </w:rPr>
            </w:pPr>
            <w:r>
              <w:rPr>
                <w:rFonts w:ascii="仿宋_GB2312" w:hAnsi="宋体" w:eastAsia="仿宋_GB2312" w:cs="宋体"/>
                <w:sz w:val="24"/>
                <w:szCs w:val="24"/>
              </w:rPr>
              <w:t>8</w:t>
            </w:r>
          </w:p>
        </w:tc>
        <w:tc>
          <w:tcPr>
            <w:tcW w:w="1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仿宋_GB2312" w:hAnsi="宋体" w:eastAsia="仿宋_GB2312" w:cs="宋体"/>
                <w:sz w:val="24"/>
                <w:szCs w:val="24"/>
              </w:rPr>
            </w:pPr>
            <w:r>
              <w:rPr>
                <w:rFonts w:hint="eastAsia" w:ascii="仿宋_GB2312" w:hAnsi="宋体" w:eastAsia="仿宋_GB2312" w:cs="宋体"/>
                <w:sz w:val="24"/>
                <w:szCs w:val="24"/>
              </w:rPr>
              <w:t>音频采样率</w:t>
            </w:r>
          </w:p>
          <w:p>
            <w:pPr>
              <w:autoSpaceDE w:val="0"/>
              <w:autoSpaceDN w:val="0"/>
              <w:adjustRightInd w:val="0"/>
              <w:spacing w:line="440" w:lineRule="exact"/>
              <w:rPr>
                <w:rFonts w:ascii="仿宋_GB2312" w:hAnsi="宋体" w:eastAsia="仿宋_GB2312" w:cs="宋体"/>
                <w:sz w:val="24"/>
                <w:szCs w:val="24"/>
              </w:rPr>
            </w:pPr>
            <w:r>
              <w:rPr>
                <w:rFonts w:ascii="仿宋_GB2312" w:hAnsi="宋体" w:eastAsia="仿宋_GB2312" w:cs="宋体"/>
                <w:sz w:val="24"/>
                <w:szCs w:val="24"/>
              </w:rPr>
              <w:t>(Sample Rate)</w:t>
            </w:r>
          </w:p>
        </w:tc>
        <w:tc>
          <w:tcPr>
            <w:tcW w:w="67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left"/>
              <w:rPr>
                <w:rFonts w:ascii="仿宋_GB2312" w:hAnsi="宋体" w:eastAsia="仿宋_GB2312" w:cs="宋体"/>
                <w:sz w:val="24"/>
                <w:szCs w:val="24"/>
              </w:rPr>
            </w:pPr>
            <w:r>
              <w:rPr>
                <w:rFonts w:hint="eastAsia" w:ascii="仿宋_GB2312" w:hAnsi="宋体" w:eastAsia="仿宋_GB2312" w:cs="宋体"/>
                <w:sz w:val="24"/>
                <w:szCs w:val="24"/>
              </w:rPr>
              <w:t>采样率不低于</w:t>
            </w:r>
            <w:r>
              <w:rPr>
                <w:rFonts w:ascii="仿宋_GB2312" w:hAnsi="宋体" w:eastAsia="仿宋_GB2312" w:cs="宋体"/>
                <w:sz w:val="24"/>
                <w:szCs w:val="24"/>
              </w:rPr>
              <w:t>48kHz，16位采样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宋体"/>
                <w:sz w:val="24"/>
                <w:szCs w:val="24"/>
              </w:rPr>
            </w:pPr>
            <w:r>
              <w:rPr>
                <w:rFonts w:ascii="仿宋_GB2312" w:hAnsi="宋体" w:eastAsia="仿宋_GB2312" w:cs="宋体"/>
                <w:sz w:val="24"/>
                <w:szCs w:val="24"/>
              </w:rPr>
              <w:t>9</w:t>
            </w:r>
          </w:p>
        </w:tc>
        <w:tc>
          <w:tcPr>
            <w:tcW w:w="1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仿宋_GB2312" w:hAnsi="宋体" w:eastAsia="仿宋_GB2312" w:cs="宋体"/>
                <w:sz w:val="24"/>
                <w:szCs w:val="24"/>
              </w:rPr>
            </w:pPr>
            <w:r>
              <w:rPr>
                <w:rFonts w:hint="eastAsia" w:ascii="仿宋_GB2312" w:hAnsi="宋体" w:eastAsia="仿宋_GB2312" w:cs="宋体"/>
                <w:sz w:val="24"/>
                <w:szCs w:val="24"/>
              </w:rPr>
              <w:t>音频码率</w:t>
            </w:r>
          </w:p>
          <w:p>
            <w:pPr>
              <w:autoSpaceDE w:val="0"/>
              <w:autoSpaceDN w:val="0"/>
              <w:adjustRightInd w:val="0"/>
              <w:spacing w:line="440" w:lineRule="exact"/>
              <w:rPr>
                <w:rFonts w:ascii="仿宋_GB2312" w:hAnsi="宋体" w:eastAsia="仿宋_GB2312" w:cs="宋体"/>
                <w:sz w:val="24"/>
                <w:szCs w:val="24"/>
              </w:rPr>
            </w:pPr>
            <w:r>
              <w:rPr>
                <w:rFonts w:ascii="仿宋_GB2312" w:hAnsi="宋体" w:eastAsia="仿宋_GB2312" w:cs="宋体"/>
                <w:sz w:val="24"/>
                <w:szCs w:val="24"/>
              </w:rPr>
              <w:t>(Bit Rate)</w:t>
            </w:r>
          </w:p>
        </w:tc>
        <w:tc>
          <w:tcPr>
            <w:tcW w:w="67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left"/>
              <w:rPr>
                <w:rFonts w:ascii="仿宋_GB2312" w:hAnsi="宋体" w:eastAsia="仿宋_GB2312" w:cs="宋体"/>
                <w:sz w:val="24"/>
                <w:szCs w:val="24"/>
              </w:rPr>
            </w:pPr>
            <w:r>
              <w:rPr>
                <w:rFonts w:hint="eastAsia" w:ascii="仿宋_GB2312" w:hAnsi="宋体" w:eastAsia="仿宋_GB2312" w:cs="宋体"/>
                <w:sz w:val="24"/>
                <w:szCs w:val="24"/>
              </w:rPr>
              <w:t>不低于</w:t>
            </w:r>
            <w:r>
              <w:rPr>
                <w:rFonts w:ascii="仿宋_GB2312" w:hAnsi="宋体" w:eastAsia="仿宋_GB2312" w:cs="宋体"/>
                <w:sz w:val="24"/>
                <w:szCs w:val="24"/>
              </w:rPr>
              <w:t>1.4Mbps</w:t>
            </w:r>
          </w:p>
          <w:p>
            <w:pPr>
              <w:autoSpaceDE w:val="0"/>
              <w:autoSpaceDN w:val="0"/>
              <w:adjustRightInd w:val="0"/>
              <w:spacing w:line="440" w:lineRule="exact"/>
              <w:jc w:val="left"/>
              <w:rPr>
                <w:rFonts w:ascii="仿宋_GB2312" w:hAnsi="宋体" w:eastAsia="仿宋_GB2312" w:cs="宋体"/>
                <w:sz w:val="24"/>
                <w:szCs w:val="24"/>
              </w:rPr>
            </w:pPr>
            <w:r>
              <w:rPr>
                <w:rFonts w:hint="eastAsia" w:ascii="仿宋_GB2312" w:hAnsi="宋体" w:eastAsia="仿宋_GB2312" w:cs="宋体"/>
                <w:sz w:val="24"/>
                <w:szCs w:val="24"/>
              </w:rPr>
              <w:t>（</w:t>
            </w:r>
            <w:r>
              <w:rPr>
                <w:rFonts w:ascii="仿宋_GB2312" w:hAnsi="宋体" w:eastAsia="仿宋_GB2312" w:cs="宋体"/>
                <w:sz w:val="24"/>
                <w:szCs w:val="24"/>
              </w:rPr>
              <w:t>bps：每秒比特数）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宋体"/>
                <w:sz w:val="24"/>
                <w:szCs w:val="24"/>
              </w:rPr>
            </w:pPr>
            <w:r>
              <w:rPr>
                <w:rFonts w:ascii="仿宋_GB2312" w:hAnsi="宋体" w:eastAsia="仿宋_GB2312" w:cs="宋体"/>
                <w:sz w:val="24"/>
                <w:szCs w:val="24"/>
              </w:rPr>
              <w:t>10</w:t>
            </w:r>
          </w:p>
        </w:tc>
        <w:tc>
          <w:tcPr>
            <w:tcW w:w="1720" w:type="dxa"/>
            <w:tcBorders>
              <w:top w:val="single" w:color="auto" w:sz="4" w:space="0"/>
              <w:left w:val="single" w:color="auto" w:sz="4" w:space="0"/>
              <w:bottom w:val="single" w:color="auto" w:sz="4" w:space="0"/>
              <w:right w:val="single" w:color="auto" w:sz="4" w:space="0"/>
            </w:tcBorders>
            <w:vAlign w:val="center"/>
          </w:tcPr>
          <w:p>
            <w:pPr>
              <w:pStyle w:val="19"/>
              <w:snapToGrid w:val="0"/>
              <w:spacing w:line="440" w:lineRule="exact"/>
              <w:jc w:val="both"/>
              <w:rPr>
                <w:rFonts w:ascii="仿宋_GB2312" w:hAnsi="宋体" w:eastAsia="仿宋_GB2312"/>
                <w:color w:val="auto"/>
                <w:kern w:val="2"/>
              </w:rPr>
            </w:pPr>
            <w:r>
              <w:rPr>
                <w:rFonts w:hint="eastAsia" w:ascii="仿宋_GB2312" w:hAnsi="宋体" w:eastAsia="仿宋_GB2312"/>
                <w:color w:val="auto"/>
                <w:kern w:val="2"/>
              </w:rPr>
              <w:t>音频声道</w:t>
            </w:r>
          </w:p>
        </w:tc>
        <w:tc>
          <w:tcPr>
            <w:tcW w:w="6789" w:type="dxa"/>
            <w:tcBorders>
              <w:top w:val="single" w:color="auto" w:sz="4" w:space="0"/>
              <w:left w:val="single" w:color="auto" w:sz="4" w:space="0"/>
              <w:bottom w:val="single" w:color="auto" w:sz="4" w:space="0"/>
              <w:right w:val="single" w:color="auto" w:sz="4" w:space="0"/>
            </w:tcBorders>
            <w:vAlign w:val="center"/>
          </w:tcPr>
          <w:p>
            <w:pPr>
              <w:pStyle w:val="19"/>
              <w:snapToGrid w:val="0"/>
              <w:spacing w:line="440" w:lineRule="exact"/>
              <w:rPr>
                <w:rFonts w:ascii="仿宋_GB2312" w:hAnsi="宋体" w:eastAsia="仿宋_GB2312"/>
                <w:color w:val="auto"/>
                <w:kern w:val="2"/>
              </w:rPr>
            </w:pPr>
            <w:r>
              <w:rPr>
                <w:rFonts w:hint="eastAsia" w:ascii="仿宋_GB2312" w:hAnsi="宋体" w:eastAsia="仿宋_GB2312"/>
                <w:color w:val="auto"/>
                <w:kern w:val="2"/>
              </w:rPr>
              <w:t>应采用双声道，做混音处理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宋体"/>
                <w:sz w:val="24"/>
                <w:szCs w:val="24"/>
              </w:rPr>
            </w:pPr>
            <w:r>
              <w:rPr>
                <w:rFonts w:ascii="仿宋_GB2312" w:hAnsi="宋体" w:eastAsia="仿宋_GB2312" w:cs="宋体"/>
                <w:sz w:val="24"/>
                <w:szCs w:val="24"/>
              </w:rPr>
              <w:t>11</w:t>
            </w:r>
          </w:p>
        </w:tc>
        <w:tc>
          <w:tcPr>
            <w:tcW w:w="1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仿宋_GB2312" w:hAnsi="宋体" w:eastAsia="仿宋_GB2312" w:cs="宋体"/>
                <w:sz w:val="24"/>
                <w:szCs w:val="24"/>
              </w:rPr>
            </w:pPr>
            <w:r>
              <w:rPr>
                <w:rFonts w:hint="eastAsia" w:ascii="仿宋_GB2312" w:hAnsi="宋体" w:eastAsia="仿宋_GB2312" w:cs="宋体"/>
                <w:sz w:val="24"/>
                <w:szCs w:val="24"/>
              </w:rPr>
              <w:t>音频信噪比</w:t>
            </w:r>
          </w:p>
          <w:p>
            <w:pPr>
              <w:autoSpaceDE w:val="0"/>
              <w:autoSpaceDN w:val="0"/>
              <w:adjustRightInd w:val="0"/>
              <w:spacing w:line="440" w:lineRule="exact"/>
              <w:rPr>
                <w:rFonts w:ascii="仿宋_GB2312" w:hAnsi="宋体" w:eastAsia="仿宋_GB2312" w:cs="宋体"/>
                <w:sz w:val="24"/>
                <w:szCs w:val="24"/>
              </w:rPr>
            </w:pPr>
            <w:r>
              <w:rPr>
                <w:rFonts w:ascii="仿宋_GB2312" w:hAnsi="宋体" w:eastAsia="仿宋_GB2312" w:cs="宋体"/>
                <w:sz w:val="24"/>
                <w:szCs w:val="24"/>
              </w:rPr>
              <w:t>(SNR)</w:t>
            </w:r>
          </w:p>
        </w:tc>
        <w:tc>
          <w:tcPr>
            <w:tcW w:w="67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left"/>
              <w:rPr>
                <w:rFonts w:ascii="仿宋_GB2312" w:hAnsi="宋体" w:eastAsia="仿宋_GB2312"/>
              </w:rPr>
            </w:pPr>
            <w:r>
              <w:rPr>
                <w:rFonts w:hint="eastAsia" w:ascii="仿宋_GB2312" w:hAnsi="宋体" w:eastAsia="仿宋_GB2312" w:cs="宋体"/>
                <w:sz w:val="24"/>
                <w:szCs w:val="24"/>
              </w:rPr>
              <w:t>大于</w:t>
            </w:r>
            <w:r>
              <w:rPr>
                <w:rFonts w:ascii="仿宋_GB2312" w:hAnsi="宋体" w:eastAsia="仿宋_GB2312" w:cs="宋体"/>
                <w:sz w:val="24"/>
                <w:szCs w:val="24"/>
              </w:rPr>
              <w:t>50dB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宋体"/>
                <w:sz w:val="24"/>
                <w:szCs w:val="24"/>
              </w:rPr>
            </w:pPr>
            <w:r>
              <w:rPr>
                <w:rFonts w:ascii="仿宋_GB2312" w:hAnsi="宋体" w:eastAsia="仿宋_GB2312" w:cs="宋体"/>
                <w:sz w:val="24"/>
                <w:szCs w:val="24"/>
              </w:rPr>
              <w:t>12</w:t>
            </w:r>
          </w:p>
        </w:tc>
        <w:tc>
          <w:tcPr>
            <w:tcW w:w="1720" w:type="dxa"/>
            <w:tcBorders>
              <w:top w:val="single" w:color="auto" w:sz="4" w:space="0"/>
              <w:left w:val="single" w:color="auto" w:sz="4" w:space="0"/>
              <w:bottom w:val="single" w:color="auto" w:sz="4" w:space="0"/>
              <w:right w:val="single" w:color="auto" w:sz="4" w:space="0"/>
            </w:tcBorders>
            <w:vAlign w:val="center"/>
          </w:tcPr>
          <w:p>
            <w:pPr>
              <w:pStyle w:val="19"/>
              <w:snapToGrid w:val="0"/>
              <w:spacing w:line="440" w:lineRule="exact"/>
              <w:jc w:val="both"/>
              <w:rPr>
                <w:rFonts w:ascii="仿宋_GB2312" w:hAnsi="宋体" w:eastAsia="仿宋_GB2312"/>
                <w:color w:val="auto"/>
                <w:kern w:val="2"/>
              </w:rPr>
            </w:pPr>
            <w:r>
              <w:rPr>
                <w:rFonts w:hint="eastAsia" w:ascii="仿宋_GB2312" w:hAnsi="宋体" w:eastAsia="仿宋_GB2312"/>
                <w:color w:val="auto"/>
                <w:kern w:val="2"/>
              </w:rPr>
              <w:t>唇音同步</w:t>
            </w:r>
          </w:p>
        </w:tc>
        <w:tc>
          <w:tcPr>
            <w:tcW w:w="6789" w:type="dxa"/>
            <w:tcBorders>
              <w:top w:val="single" w:color="auto" w:sz="4" w:space="0"/>
              <w:left w:val="single" w:color="auto" w:sz="4" w:space="0"/>
              <w:bottom w:val="single" w:color="auto" w:sz="4" w:space="0"/>
              <w:right w:val="single" w:color="auto" w:sz="4" w:space="0"/>
            </w:tcBorders>
            <w:vAlign w:val="center"/>
          </w:tcPr>
          <w:p>
            <w:pPr>
              <w:pStyle w:val="19"/>
              <w:snapToGrid w:val="0"/>
              <w:spacing w:line="440" w:lineRule="exact"/>
              <w:rPr>
                <w:rFonts w:ascii="仿宋_GB2312" w:hAnsi="宋体" w:eastAsia="仿宋_GB2312"/>
                <w:color w:val="auto"/>
                <w:kern w:val="2"/>
              </w:rPr>
            </w:pPr>
            <w:r>
              <w:rPr>
                <w:rFonts w:hint="eastAsia" w:ascii="仿宋_GB2312" w:hAnsi="宋体" w:eastAsia="仿宋_GB2312"/>
                <w:color w:val="auto"/>
                <w:kern w:val="2"/>
              </w:rPr>
              <w:t>周期声（采访）视频的唇音同步时间≥</w:t>
            </w:r>
            <w:r>
              <w:rPr>
                <w:rFonts w:ascii="仿宋_GB2312" w:hAnsi="宋体" w:eastAsia="仿宋_GB2312"/>
                <w:color w:val="auto"/>
                <w:kern w:val="2"/>
              </w:rPr>
              <w:t>65毫秒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6"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宋体"/>
                <w:sz w:val="24"/>
                <w:szCs w:val="24"/>
              </w:rPr>
            </w:pPr>
            <w:r>
              <w:rPr>
                <w:rFonts w:ascii="仿宋_GB2312" w:hAnsi="宋体" w:eastAsia="仿宋_GB2312" w:cs="宋体"/>
                <w:sz w:val="24"/>
                <w:szCs w:val="24"/>
              </w:rPr>
              <w:t>13</w:t>
            </w:r>
          </w:p>
        </w:tc>
        <w:tc>
          <w:tcPr>
            <w:tcW w:w="1720" w:type="dxa"/>
            <w:tcBorders>
              <w:top w:val="single" w:color="auto" w:sz="4" w:space="0"/>
              <w:left w:val="single" w:color="auto" w:sz="4" w:space="0"/>
              <w:bottom w:val="single" w:color="auto" w:sz="4" w:space="0"/>
              <w:right w:val="single" w:color="auto" w:sz="4" w:space="0"/>
            </w:tcBorders>
            <w:vAlign w:val="center"/>
          </w:tcPr>
          <w:p>
            <w:pPr>
              <w:pStyle w:val="19"/>
              <w:snapToGrid w:val="0"/>
              <w:spacing w:line="440" w:lineRule="exact"/>
              <w:jc w:val="both"/>
              <w:rPr>
                <w:rFonts w:ascii="仿宋_GB2312" w:hAnsi="宋体" w:eastAsia="仿宋_GB2312"/>
                <w:color w:val="auto"/>
                <w:kern w:val="2"/>
              </w:rPr>
            </w:pPr>
            <w:r>
              <w:rPr>
                <w:rFonts w:hint="eastAsia" w:ascii="仿宋_GB2312" w:hAnsi="宋体" w:eastAsia="仿宋_GB2312"/>
                <w:color w:val="auto"/>
                <w:kern w:val="2"/>
              </w:rPr>
              <w:t>声音效果</w:t>
            </w:r>
          </w:p>
        </w:tc>
        <w:tc>
          <w:tcPr>
            <w:tcW w:w="67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left"/>
              <w:rPr>
                <w:rFonts w:ascii="仿宋_GB2312" w:hAnsi="宋体" w:eastAsia="仿宋_GB2312" w:cs="宋体"/>
                <w:sz w:val="24"/>
                <w:szCs w:val="24"/>
              </w:rPr>
            </w:pPr>
            <w:r>
              <w:rPr>
                <w:rFonts w:hint="eastAsia" w:ascii="仿宋_GB2312" w:hAnsi="宋体" w:eastAsia="仿宋_GB2312" w:cs="宋体"/>
                <w:sz w:val="24"/>
                <w:szCs w:val="24"/>
              </w:rPr>
              <w:t>（</w:t>
            </w:r>
            <w:r>
              <w:rPr>
                <w:rFonts w:ascii="仿宋_GB2312" w:hAnsi="宋体" w:eastAsia="仿宋_GB2312" w:cs="宋体"/>
                <w:sz w:val="24"/>
                <w:szCs w:val="24"/>
              </w:rPr>
              <w:t>1）伴音清晰、饱满、圆润，无失真、噪声杂音干扰、音量忽大忽小现象；</w:t>
            </w:r>
          </w:p>
          <w:p>
            <w:pPr>
              <w:autoSpaceDE w:val="0"/>
              <w:autoSpaceDN w:val="0"/>
              <w:adjustRightInd w:val="0"/>
              <w:spacing w:line="440" w:lineRule="exact"/>
              <w:jc w:val="left"/>
              <w:rPr>
                <w:rFonts w:ascii="仿宋_GB2312" w:hAnsi="宋体" w:eastAsia="仿宋_GB2312" w:cs="宋体"/>
                <w:sz w:val="24"/>
                <w:szCs w:val="24"/>
              </w:rPr>
            </w:pPr>
            <w:r>
              <w:rPr>
                <w:rFonts w:hint="eastAsia" w:ascii="仿宋_GB2312" w:hAnsi="宋体" w:eastAsia="仿宋_GB2312" w:cs="宋体"/>
                <w:sz w:val="24"/>
                <w:szCs w:val="24"/>
              </w:rPr>
              <w:t>（</w:t>
            </w:r>
            <w:r>
              <w:rPr>
                <w:rFonts w:ascii="仿宋_GB2312" w:hAnsi="宋体" w:eastAsia="仿宋_GB2312" w:cs="宋体"/>
                <w:sz w:val="24"/>
                <w:szCs w:val="24"/>
              </w:rPr>
              <w:t>2）解说声与现场声无明显比例失调，解说声与背景音乐无明显比例失调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宋体"/>
                <w:sz w:val="24"/>
                <w:szCs w:val="24"/>
              </w:rPr>
            </w:pPr>
            <w:r>
              <w:rPr>
                <w:rFonts w:ascii="仿宋_GB2312" w:hAnsi="宋体" w:eastAsia="仿宋_GB2312" w:cs="宋体"/>
                <w:sz w:val="24"/>
                <w:szCs w:val="24"/>
              </w:rPr>
              <w:t>14</w:t>
            </w:r>
          </w:p>
        </w:tc>
        <w:tc>
          <w:tcPr>
            <w:tcW w:w="1720" w:type="dxa"/>
            <w:tcBorders>
              <w:top w:val="single" w:color="auto" w:sz="4" w:space="0"/>
              <w:left w:val="single" w:color="auto" w:sz="4" w:space="0"/>
              <w:bottom w:val="single" w:color="auto" w:sz="4" w:space="0"/>
              <w:right w:val="single" w:color="auto" w:sz="4" w:space="0"/>
            </w:tcBorders>
            <w:vAlign w:val="center"/>
          </w:tcPr>
          <w:p>
            <w:pPr>
              <w:pStyle w:val="19"/>
              <w:snapToGrid w:val="0"/>
              <w:spacing w:line="440" w:lineRule="exact"/>
              <w:jc w:val="both"/>
              <w:rPr>
                <w:rFonts w:ascii="仿宋_GB2312" w:hAnsi="宋体" w:eastAsia="仿宋_GB2312"/>
                <w:color w:val="auto"/>
                <w:kern w:val="2"/>
              </w:rPr>
            </w:pPr>
            <w:r>
              <w:rPr>
                <w:rFonts w:hint="eastAsia" w:ascii="仿宋_GB2312" w:hAnsi="宋体" w:eastAsia="仿宋_GB2312"/>
                <w:color w:val="auto"/>
                <w:kern w:val="2"/>
              </w:rPr>
              <w:t>剪辑</w:t>
            </w:r>
          </w:p>
        </w:tc>
        <w:tc>
          <w:tcPr>
            <w:tcW w:w="67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left"/>
              <w:rPr>
                <w:rFonts w:ascii="仿宋_GB2312" w:hAnsi="宋体" w:eastAsia="仿宋_GB2312" w:cs="宋体"/>
                <w:sz w:val="24"/>
                <w:szCs w:val="24"/>
              </w:rPr>
            </w:pPr>
            <w:r>
              <w:rPr>
                <w:rFonts w:hint="eastAsia" w:ascii="仿宋_GB2312" w:hAnsi="宋体" w:eastAsia="仿宋_GB2312" w:cs="宋体"/>
                <w:sz w:val="24"/>
                <w:szCs w:val="24"/>
              </w:rPr>
              <w:t>（</w:t>
            </w:r>
            <w:r>
              <w:rPr>
                <w:rFonts w:ascii="仿宋_GB2312" w:hAnsi="宋体" w:eastAsia="仿宋_GB2312" w:cs="宋体"/>
                <w:sz w:val="24"/>
                <w:szCs w:val="24"/>
              </w:rPr>
              <w:t>1）剪辑衔接自然；</w:t>
            </w:r>
          </w:p>
          <w:p>
            <w:pPr>
              <w:autoSpaceDE w:val="0"/>
              <w:autoSpaceDN w:val="0"/>
              <w:adjustRightInd w:val="0"/>
              <w:spacing w:line="440" w:lineRule="exact"/>
              <w:jc w:val="left"/>
              <w:rPr>
                <w:rFonts w:ascii="仿宋_GB2312" w:hAnsi="宋体" w:eastAsia="仿宋_GB2312" w:cs="宋体"/>
                <w:sz w:val="24"/>
                <w:szCs w:val="24"/>
              </w:rPr>
            </w:pPr>
            <w:r>
              <w:rPr>
                <w:rFonts w:hint="eastAsia" w:ascii="仿宋_GB2312" w:hAnsi="宋体" w:eastAsia="仿宋_GB2312" w:cs="宋体"/>
                <w:sz w:val="24"/>
                <w:szCs w:val="24"/>
              </w:rPr>
              <w:t>（</w:t>
            </w:r>
            <w:r>
              <w:rPr>
                <w:rFonts w:ascii="仿宋_GB2312" w:hAnsi="宋体" w:eastAsia="仿宋_GB2312" w:cs="宋体"/>
                <w:sz w:val="24"/>
                <w:szCs w:val="24"/>
              </w:rPr>
              <w:t>2）无空白帧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宋体"/>
                <w:sz w:val="24"/>
                <w:szCs w:val="24"/>
              </w:rPr>
            </w:pPr>
            <w:r>
              <w:rPr>
                <w:rFonts w:ascii="仿宋_GB2312" w:hAnsi="宋体" w:eastAsia="仿宋_GB2312" w:cs="宋体"/>
                <w:sz w:val="24"/>
                <w:szCs w:val="24"/>
              </w:rPr>
              <w:t>15</w:t>
            </w:r>
          </w:p>
        </w:tc>
        <w:tc>
          <w:tcPr>
            <w:tcW w:w="1720" w:type="dxa"/>
            <w:tcBorders>
              <w:top w:val="single" w:color="auto" w:sz="4" w:space="0"/>
              <w:left w:val="single" w:color="auto" w:sz="4" w:space="0"/>
              <w:bottom w:val="single" w:color="auto" w:sz="4" w:space="0"/>
              <w:right w:val="single" w:color="auto" w:sz="4" w:space="0"/>
            </w:tcBorders>
            <w:vAlign w:val="center"/>
          </w:tcPr>
          <w:p>
            <w:pPr>
              <w:pStyle w:val="19"/>
              <w:snapToGrid w:val="0"/>
              <w:spacing w:line="440" w:lineRule="exact"/>
              <w:jc w:val="both"/>
              <w:rPr>
                <w:rFonts w:ascii="仿宋_GB2312" w:hAnsi="宋体" w:eastAsia="仿宋_GB2312"/>
                <w:color w:val="auto"/>
                <w:kern w:val="2"/>
              </w:rPr>
            </w:pPr>
            <w:r>
              <w:rPr>
                <w:rFonts w:hint="eastAsia" w:ascii="仿宋_GB2312" w:hAnsi="宋体" w:eastAsia="仿宋_GB2312"/>
                <w:color w:val="auto"/>
                <w:kern w:val="2"/>
              </w:rPr>
              <w:t>后期动画文字</w:t>
            </w:r>
          </w:p>
        </w:tc>
        <w:tc>
          <w:tcPr>
            <w:tcW w:w="67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left"/>
              <w:rPr>
                <w:rFonts w:ascii="仿宋_GB2312" w:hAnsi="宋体" w:eastAsia="仿宋_GB2312" w:cs="宋体"/>
                <w:sz w:val="24"/>
                <w:szCs w:val="24"/>
              </w:rPr>
            </w:pPr>
            <w:r>
              <w:rPr>
                <w:rFonts w:hint="eastAsia" w:ascii="仿宋_GB2312" w:hAnsi="宋体" w:eastAsia="仿宋_GB2312" w:cs="宋体"/>
                <w:sz w:val="24"/>
                <w:szCs w:val="24"/>
              </w:rPr>
              <w:t>（</w:t>
            </w:r>
            <w:r>
              <w:rPr>
                <w:rFonts w:ascii="仿宋_GB2312" w:hAnsi="宋体" w:eastAsia="仿宋_GB2312" w:cs="宋体"/>
                <w:sz w:val="24"/>
                <w:szCs w:val="24"/>
              </w:rPr>
              <w:t>1）后期制作的动画、显示的文字（非字幕文件），不能出现字幕错误；</w:t>
            </w:r>
          </w:p>
          <w:p>
            <w:pPr>
              <w:autoSpaceDE w:val="0"/>
              <w:autoSpaceDN w:val="0"/>
              <w:adjustRightInd w:val="0"/>
              <w:spacing w:line="440" w:lineRule="exact"/>
              <w:jc w:val="left"/>
              <w:rPr>
                <w:rFonts w:ascii="仿宋_GB2312" w:hAnsi="宋体" w:eastAsia="仿宋_GB2312" w:cs="宋体"/>
                <w:sz w:val="24"/>
                <w:szCs w:val="24"/>
              </w:rPr>
            </w:pPr>
            <w:r>
              <w:rPr>
                <w:rFonts w:hint="eastAsia" w:ascii="仿宋_GB2312" w:hAnsi="宋体" w:eastAsia="仿宋_GB2312" w:cs="宋体"/>
                <w:sz w:val="24"/>
                <w:szCs w:val="24"/>
              </w:rPr>
              <w:t>（</w:t>
            </w:r>
            <w:r>
              <w:rPr>
                <w:rFonts w:ascii="仿宋_GB2312" w:hAnsi="宋体" w:eastAsia="仿宋_GB2312" w:cs="宋体"/>
                <w:sz w:val="24"/>
                <w:szCs w:val="24"/>
              </w:rPr>
              <w:t>2）同一视频中字体风格一致（统一采用方正黑体）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宋体"/>
                <w:sz w:val="24"/>
                <w:szCs w:val="24"/>
              </w:rPr>
            </w:pPr>
            <w:r>
              <w:rPr>
                <w:rFonts w:ascii="仿宋_GB2312" w:hAnsi="宋体" w:eastAsia="仿宋_GB2312" w:cs="宋体"/>
                <w:sz w:val="24"/>
                <w:szCs w:val="24"/>
              </w:rPr>
              <w:t>16</w:t>
            </w:r>
          </w:p>
        </w:tc>
        <w:tc>
          <w:tcPr>
            <w:tcW w:w="1720" w:type="dxa"/>
            <w:tcBorders>
              <w:top w:val="single" w:color="auto" w:sz="4" w:space="0"/>
              <w:left w:val="single" w:color="auto" w:sz="4" w:space="0"/>
              <w:bottom w:val="single" w:color="auto" w:sz="4" w:space="0"/>
              <w:right w:val="single" w:color="auto" w:sz="4" w:space="0"/>
            </w:tcBorders>
            <w:vAlign w:val="center"/>
          </w:tcPr>
          <w:p>
            <w:pPr>
              <w:pStyle w:val="19"/>
              <w:snapToGrid w:val="0"/>
              <w:spacing w:line="440" w:lineRule="exact"/>
              <w:jc w:val="both"/>
              <w:rPr>
                <w:rFonts w:ascii="仿宋_GB2312" w:hAnsi="宋体" w:eastAsia="仿宋_GB2312"/>
                <w:color w:val="auto"/>
                <w:kern w:val="2"/>
              </w:rPr>
            </w:pPr>
            <w:r>
              <w:rPr>
                <w:rFonts w:hint="eastAsia" w:ascii="仿宋_GB2312" w:hAnsi="宋体" w:eastAsia="仿宋_GB2312"/>
                <w:color w:val="auto"/>
                <w:kern w:val="2"/>
              </w:rPr>
              <w:t>字幕要求</w:t>
            </w:r>
          </w:p>
        </w:tc>
        <w:tc>
          <w:tcPr>
            <w:tcW w:w="67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left"/>
              <w:rPr>
                <w:rFonts w:ascii="仿宋_GB2312" w:hAnsi="宋体" w:eastAsia="仿宋_GB2312" w:cs="宋体"/>
                <w:sz w:val="24"/>
                <w:szCs w:val="24"/>
              </w:rPr>
            </w:pPr>
            <w:r>
              <w:rPr>
                <w:rFonts w:hint="eastAsia" w:ascii="仿宋_GB2312" w:hAnsi="宋体" w:eastAsia="仿宋_GB2312" w:cs="宋体"/>
                <w:sz w:val="24"/>
                <w:szCs w:val="24"/>
              </w:rPr>
              <w:t>人物视频提供对应的中文字幕，如有英文的视频提供相应的英文字幕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宋体"/>
                <w:sz w:val="24"/>
                <w:szCs w:val="24"/>
              </w:rPr>
            </w:pPr>
            <w:r>
              <w:rPr>
                <w:rFonts w:ascii="仿宋_GB2312" w:hAnsi="宋体" w:eastAsia="仿宋_GB2312" w:cs="宋体"/>
                <w:sz w:val="24"/>
                <w:szCs w:val="24"/>
              </w:rPr>
              <w:t>17</w:t>
            </w:r>
          </w:p>
        </w:tc>
        <w:tc>
          <w:tcPr>
            <w:tcW w:w="1720" w:type="dxa"/>
            <w:tcBorders>
              <w:top w:val="single" w:color="auto" w:sz="4" w:space="0"/>
              <w:left w:val="single" w:color="auto" w:sz="4" w:space="0"/>
              <w:bottom w:val="single" w:color="auto" w:sz="4" w:space="0"/>
              <w:right w:val="single" w:color="auto" w:sz="4" w:space="0"/>
            </w:tcBorders>
            <w:vAlign w:val="center"/>
          </w:tcPr>
          <w:p>
            <w:pPr>
              <w:pStyle w:val="19"/>
              <w:snapToGrid w:val="0"/>
              <w:spacing w:line="440" w:lineRule="exact"/>
              <w:jc w:val="both"/>
              <w:rPr>
                <w:rFonts w:ascii="仿宋_GB2312" w:hAnsi="宋体" w:eastAsia="仿宋_GB2312"/>
                <w:color w:val="auto"/>
                <w:kern w:val="2"/>
              </w:rPr>
            </w:pPr>
            <w:r>
              <w:rPr>
                <w:rFonts w:hint="eastAsia" w:ascii="仿宋_GB2312" w:hAnsi="宋体" w:eastAsia="仿宋_GB2312"/>
                <w:color w:val="auto"/>
                <w:kern w:val="2"/>
              </w:rPr>
              <w:t>字幕文件格式</w:t>
            </w:r>
          </w:p>
        </w:tc>
        <w:tc>
          <w:tcPr>
            <w:tcW w:w="67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left"/>
              <w:rPr>
                <w:rFonts w:ascii="仿宋_GB2312" w:hAnsi="宋体" w:eastAsia="仿宋_GB2312" w:cs="宋体"/>
                <w:sz w:val="24"/>
                <w:szCs w:val="24"/>
              </w:rPr>
            </w:pPr>
            <w:r>
              <w:rPr>
                <w:rFonts w:hint="eastAsia" w:ascii="仿宋_GB2312" w:hAnsi="宋体" w:eastAsia="仿宋_GB2312" w:cs="宋体"/>
                <w:sz w:val="24"/>
                <w:szCs w:val="24"/>
              </w:rPr>
              <w:t>字幕不能固定加在视频上，必须提供独立的</w:t>
            </w:r>
            <w:r>
              <w:rPr>
                <w:rFonts w:ascii="仿宋_GB2312" w:hAnsi="宋体" w:eastAsia="仿宋_GB2312" w:cs="宋体"/>
                <w:sz w:val="24"/>
                <w:szCs w:val="24"/>
              </w:rPr>
              <w:t>SRT格式的字幕文件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宋体"/>
                <w:sz w:val="24"/>
                <w:szCs w:val="24"/>
              </w:rPr>
            </w:pPr>
            <w:r>
              <w:rPr>
                <w:rFonts w:ascii="仿宋_GB2312" w:hAnsi="宋体" w:eastAsia="仿宋_GB2312" w:cs="宋体"/>
                <w:sz w:val="24"/>
                <w:szCs w:val="24"/>
              </w:rPr>
              <w:t>18</w:t>
            </w:r>
          </w:p>
        </w:tc>
        <w:tc>
          <w:tcPr>
            <w:tcW w:w="1720" w:type="dxa"/>
            <w:tcBorders>
              <w:top w:val="single" w:color="auto" w:sz="4" w:space="0"/>
              <w:left w:val="single" w:color="auto" w:sz="4" w:space="0"/>
              <w:bottom w:val="single" w:color="auto" w:sz="4" w:space="0"/>
              <w:right w:val="single" w:color="auto" w:sz="4" w:space="0"/>
            </w:tcBorders>
            <w:vAlign w:val="center"/>
          </w:tcPr>
          <w:p>
            <w:pPr>
              <w:pStyle w:val="19"/>
              <w:snapToGrid w:val="0"/>
              <w:spacing w:line="440" w:lineRule="exact"/>
              <w:jc w:val="both"/>
              <w:rPr>
                <w:rFonts w:ascii="仿宋_GB2312" w:hAnsi="宋体" w:eastAsia="仿宋_GB2312"/>
                <w:color w:val="auto"/>
                <w:kern w:val="2"/>
              </w:rPr>
            </w:pPr>
            <w:r>
              <w:rPr>
                <w:rFonts w:hint="eastAsia" w:ascii="仿宋_GB2312" w:hAnsi="宋体" w:eastAsia="仿宋_GB2312"/>
                <w:color w:val="auto"/>
                <w:kern w:val="2"/>
              </w:rPr>
              <w:t>字幕编码</w:t>
            </w:r>
          </w:p>
        </w:tc>
        <w:tc>
          <w:tcPr>
            <w:tcW w:w="6789" w:type="dxa"/>
            <w:tcBorders>
              <w:top w:val="single" w:color="auto" w:sz="4" w:space="0"/>
              <w:left w:val="single" w:color="auto" w:sz="4" w:space="0"/>
              <w:bottom w:val="single" w:color="auto" w:sz="4" w:space="0"/>
              <w:right w:val="single" w:color="auto" w:sz="4" w:space="0"/>
            </w:tcBorders>
            <w:vAlign w:val="center"/>
          </w:tcPr>
          <w:p>
            <w:pPr>
              <w:pStyle w:val="19"/>
              <w:snapToGrid w:val="0"/>
              <w:spacing w:line="440" w:lineRule="exact"/>
              <w:rPr>
                <w:rFonts w:ascii="仿宋_GB2312" w:hAnsi="宋体" w:eastAsia="仿宋_GB2312"/>
                <w:color w:val="auto"/>
                <w:kern w:val="2"/>
              </w:rPr>
            </w:pPr>
            <w:r>
              <w:rPr>
                <w:rFonts w:hint="eastAsia" w:ascii="仿宋_GB2312" w:hAnsi="宋体" w:eastAsia="仿宋_GB2312"/>
                <w:color w:val="auto"/>
                <w:kern w:val="2"/>
              </w:rPr>
              <w:t>中文字幕必须采用</w:t>
            </w:r>
            <w:r>
              <w:rPr>
                <w:rFonts w:ascii="仿宋_GB2312" w:hAnsi="宋体" w:eastAsia="仿宋_GB2312"/>
                <w:color w:val="auto"/>
                <w:kern w:val="2"/>
              </w:rPr>
              <w:t>UTF-8编码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宋体"/>
                <w:sz w:val="24"/>
                <w:szCs w:val="24"/>
              </w:rPr>
            </w:pPr>
            <w:r>
              <w:rPr>
                <w:rFonts w:ascii="仿宋_GB2312" w:hAnsi="宋体" w:eastAsia="仿宋_GB2312" w:cs="宋体"/>
                <w:sz w:val="24"/>
                <w:szCs w:val="24"/>
              </w:rPr>
              <w:t>19</w:t>
            </w:r>
          </w:p>
        </w:tc>
        <w:tc>
          <w:tcPr>
            <w:tcW w:w="1720" w:type="dxa"/>
            <w:tcBorders>
              <w:top w:val="single" w:color="auto" w:sz="4" w:space="0"/>
              <w:left w:val="single" w:color="auto" w:sz="4" w:space="0"/>
              <w:bottom w:val="single" w:color="auto" w:sz="4" w:space="0"/>
              <w:right w:val="single" w:color="auto" w:sz="4" w:space="0"/>
            </w:tcBorders>
            <w:vAlign w:val="center"/>
          </w:tcPr>
          <w:p>
            <w:pPr>
              <w:pStyle w:val="19"/>
              <w:snapToGrid w:val="0"/>
              <w:spacing w:line="440" w:lineRule="exact"/>
              <w:jc w:val="both"/>
              <w:rPr>
                <w:rFonts w:ascii="仿宋_GB2312" w:hAnsi="宋体" w:eastAsia="仿宋_GB2312"/>
                <w:color w:val="auto"/>
                <w:kern w:val="2"/>
              </w:rPr>
            </w:pPr>
            <w:r>
              <w:rPr>
                <w:rFonts w:hint="eastAsia" w:ascii="仿宋_GB2312" w:hAnsi="宋体" w:eastAsia="仿宋_GB2312"/>
                <w:color w:val="auto"/>
                <w:kern w:val="2"/>
              </w:rPr>
              <w:t>字幕时间轴</w:t>
            </w:r>
          </w:p>
        </w:tc>
        <w:tc>
          <w:tcPr>
            <w:tcW w:w="6789" w:type="dxa"/>
            <w:tcBorders>
              <w:top w:val="single" w:color="auto" w:sz="4" w:space="0"/>
              <w:left w:val="single" w:color="auto" w:sz="4" w:space="0"/>
              <w:bottom w:val="single" w:color="auto" w:sz="4" w:space="0"/>
              <w:right w:val="single" w:color="auto" w:sz="4" w:space="0"/>
            </w:tcBorders>
            <w:vAlign w:val="center"/>
          </w:tcPr>
          <w:p>
            <w:pPr>
              <w:pStyle w:val="19"/>
              <w:snapToGrid w:val="0"/>
              <w:spacing w:line="440" w:lineRule="exact"/>
              <w:rPr>
                <w:rFonts w:ascii="仿宋_GB2312" w:hAnsi="宋体" w:eastAsia="仿宋_GB2312"/>
                <w:color w:val="auto"/>
                <w:kern w:val="2"/>
              </w:rPr>
            </w:pPr>
            <w:r>
              <w:rPr>
                <w:rFonts w:hint="eastAsia" w:ascii="仿宋_GB2312" w:hAnsi="宋体" w:eastAsia="仿宋_GB2312"/>
                <w:color w:val="auto"/>
                <w:kern w:val="2"/>
              </w:rPr>
              <w:t>时间轴准确，字幕出现时间与视频声音一致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宋体"/>
                <w:sz w:val="24"/>
                <w:szCs w:val="24"/>
              </w:rPr>
            </w:pPr>
            <w:r>
              <w:rPr>
                <w:rFonts w:ascii="仿宋_GB2312" w:hAnsi="宋体" w:eastAsia="仿宋_GB2312" w:cs="宋体"/>
                <w:sz w:val="24"/>
                <w:szCs w:val="24"/>
              </w:rPr>
              <w:t>20</w:t>
            </w:r>
          </w:p>
        </w:tc>
        <w:tc>
          <w:tcPr>
            <w:tcW w:w="1720" w:type="dxa"/>
            <w:tcBorders>
              <w:top w:val="single" w:color="auto" w:sz="4" w:space="0"/>
              <w:left w:val="single" w:color="auto" w:sz="4" w:space="0"/>
              <w:bottom w:val="single" w:color="auto" w:sz="4" w:space="0"/>
              <w:right w:val="single" w:color="auto" w:sz="4" w:space="0"/>
            </w:tcBorders>
            <w:vAlign w:val="center"/>
          </w:tcPr>
          <w:p>
            <w:pPr>
              <w:pStyle w:val="19"/>
              <w:snapToGrid w:val="0"/>
              <w:spacing w:line="440" w:lineRule="exact"/>
              <w:jc w:val="both"/>
              <w:rPr>
                <w:rFonts w:ascii="仿宋_GB2312" w:hAnsi="宋体" w:eastAsia="仿宋_GB2312"/>
                <w:color w:val="auto"/>
                <w:kern w:val="2"/>
              </w:rPr>
            </w:pPr>
            <w:r>
              <w:rPr>
                <w:rFonts w:hint="eastAsia" w:ascii="仿宋_GB2312" w:hAnsi="宋体" w:eastAsia="仿宋_GB2312"/>
                <w:color w:val="auto"/>
                <w:kern w:val="2"/>
              </w:rPr>
              <w:t>字幕字数要求</w:t>
            </w:r>
          </w:p>
        </w:tc>
        <w:tc>
          <w:tcPr>
            <w:tcW w:w="6789" w:type="dxa"/>
            <w:tcBorders>
              <w:top w:val="single" w:color="auto" w:sz="4" w:space="0"/>
              <w:left w:val="single" w:color="auto" w:sz="4" w:space="0"/>
              <w:bottom w:val="single" w:color="auto" w:sz="4" w:space="0"/>
              <w:right w:val="single" w:color="auto" w:sz="4" w:space="0"/>
            </w:tcBorders>
            <w:vAlign w:val="center"/>
          </w:tcPr>
          <w:p>
            <w:pPr>
              <w:pStyle w:val="19"/>
              <w:snapToGrid w:val="0"/>
              <w:spacing w:line="440" w:lineRule="exact"/>
              <w:rPr>
                <w:rFonts w:ascii="仿宋_GB2312" w:hAnsi="宋体" w:eastAsia="仿宋_GB2312"/>
                <w:color w:val="auto"/>
                <w:kern w:val="2"/>
              </w:rPr>
            </w:pPr>
            <w:r>
              <w:rPr>
                <w:rFonts w:hint="eastAsia" w:ascii="仿宋_GB2312" w:hAnsi="宋体" w:eastAsia="仿宋_GB2312"/>
                <w:color w:val="auto"/>
                <w:kern w:val="2"/>
              </w:rPr>
              <w:t>（</w:t>
            </w:r>
            <w:r>
              <w:rPr>
                <w:rFonts w:ascii="仿宋_GB2312" w:hAnsi="宋体" w:eastAsia="仿宋_GB2312"/>
                <w:color w:val="auto"/>
                <w:kern w:val="2"/>
              </w:rPr>
              <w:t>1）每</w:t>
            </w:r>
            <w:r>
              <w:rPr>
                <w:rFonts w:hint="eastAsia" w:ascii="仿宋_GB2312" w:hAnsi="宋体" w:eastAsia="仿宋_GB2312"/>
                <w:color w:val="auto"/>
                <w:kern w:val="2"/>
              </w:rPr>
              <w:t>屏只有一行字幕；</w:t>
            </w:r>
          </w:p>
          <w:p>
            <w:pPr>
              <w:pStyle w:val="19"/>
              <w:snapToGrid w:val="0"/>
              <w:spacing w:line="440" w:lineRule="exact"/>
              <w:jc w:val="both"/>
              <w:rPr>
                <w:rFonts w:ascii="仿宋_GB2312" w:hAnsi="宋体" w:eastAsia="仿宋_GB2312"/>
                <w:color w:val="auto"/>
                <w:kern w:val="2"/>
              </w:rPr>
            </w:pPr>
            <w:r>
              <w:rPr>
                <w:rFonts w:hint="eastAsia" w:ascii="仿宋_GB2312" w:hAnsi="宋体" w:eastAsia="仿宋_GB2312"/>
                <w:color w:val="auto"/>
                <w:kern w:val="2"/>
              </w:rPr>
              <w:t>（</w:t>
            </w:r>
            <w:r>
              <w:rPr>
                <w:rFonts w:ascii="仿宋_GB2312" w:hAnsi="宋体" w:eastAsia="仿宋_GB2312"/>
                <w:color w:val="auto"/>
                <w:kern w:val="2"/>
              </w:rPr>
              <w:t>2）画幅比为16：9的，每行不超过</w:t>
            </w:r>
            <w:r>
              <w:rPr>
                <w:rFonts w:hint="eastAsia" w:ascii="仿宋_GB2312" w:hAnsi="宋体" w:eastAsia="仿宋_GB2312"/>
                <w:color w:val="auto"/>
                <w:kern w:val="2"/>
              </w:rPr>
              <w:t>15</w:t>
            </w:r>
            <w:r>
              <w:rPr>
                <w:rFonts w:ascii="仿宋_GB2312" w:hAnsi="宋体" w:eastAsia="仿宋_GB2312"/>
                <w:color w:val="auto"/>
                <w:kern w:val="2"/>
              </w:rPr>
              <w:t>个字；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宋体"/>
                <w:sz w:val="24"/>
                <w:szCs w:val="24"/>
              </w:rPr>
            </w:pPr>
            <w:r>
              <w:rPr>
                <w:rFonts w:ascii="仿宋_GB2312" w:hAnsi="宋体" w:eastAsia="仿宋_GB2312" w:cs="宋体"/>
                <w:sz w:val="24"/>
                <w:szCs w:val="24"/>
              </w:rPr>
              <w:t>21</w:t>
            </w:r>
          </w:p>
        </w:tc>
        <w:tc>
          <w:tcPr>
            <w:tcW w:w="1720" w:type="dxa"/>
            <w:tcBorders>
              <w:top w:val="single" w:color="auto" w:sz="4" w:space="0"/>
              <w:left w:val="single" w:color="auto" w:sz="4" w:space="0"/>
              <w:bottom w:val="single" w:color="auto" w:sz="4" w:space="0"/>
              <w:right w:val="single" w:color="auto" w:sz="4" w:space="0"/>
            </w:tcBorders>
            <w:vAlign w:val="center"/>
          </w:tcPr>
          <w:p>
            <w:pPr>
              <w:pStyle w:val="19"/>
              <w:snapToGrid w:val="0"/>
              <w:spacing w:line="440" w:lineRule="exact"/>
              <w:jc w:val="both"/>
              <w:rPr>
                <w:rFonts w:ascii="仿宋_GB2312" w:hAnsi="宋体" w:eastAsia="仿宋_GB2312"/>
                <w:color w:val="auto"/>
                <w:kern w:val="2"/>
              </w:rPr>
            </w:pPr>
            <w:r>
              <w:rPr>
                <w:rFonts w:hint="eastAsia" w:ascii="仿宋_GB2312" w:hAnsi="宋体" w:eastAsia="仿宋_GB2312"/>
                <w:color w:val="auto"/>
                <w:kern w:val="2"/>
              </w:rPr>
              <w:t>时长</w:t>
            </w:r>
          </w:p>
        </w:tc>
        <w:tc>
          <w:tcPr>
            <w:tcW w:w="6789" w:type="dxa"/>
            <w:tcBorders>
              <w:top w:val="single" w:color="auto" w:sz="4" w:space="0"/>
              <w:left w:val="single" w:color="auto" w:sz="4" w:space="0"/>
              <w:bottom w:val="single" w:color="auto" w:sz="4" w:space="0"/>
              <w:right w:val="single" w:color="auto" w:sz="4" w:space="0"/>
            </w:tcBorders>
            <w:vAlign w:val="center"/>
          </w:tcPr>
          <w:p>
            <w:pPr>
              <w:pStyle w:val="19"/>
              <w:snapToGrid w:val="0"/>
              <w:spacing w:line="440" w:lineRule="exact"/>
              <w:rPr>
                <w:rFonts w:ascii="仿宋_GB2312" w:hAnsi="宋体" w:eastAsia="仿宋_GB2312"/>
                <w:color w:val="auto"/>
                <w:kern w:val="2"/>
              </w:rPr>
            </w:pPr>
            <w:r>
              <w:rPr>
                <w:rFonts w:ascii="仿宋_GB2312" w:hAnsi="宋体" w:eastAsia="仿宋_GB2312"/>
                <w:color w:val="auto"/>
                <w:kern w:val="2"/>
              </w:rPr>
              <w:t>35分钟左右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宋体"/>
                <w:sz w:val="24"/>
                <w:szCs w:val="24"/>
              </w:rPr>
            </w:pPr>
            <w:r>
              <w:rPr>
                <w:rFonts w:ascii="仿宋_GB2312" w:hAnsi="宋体" w:eastAsia="仿宋_GB2312" w:cs="宋体"/>
                <w:sz w:val="24"/>
                <w:szCs w:val="24"/>
              </w:rPr>
              <w:t>22</w:t>
            </w:r>
          </w:p>
        </w:tc>
        <w:tc>
          <w:tcPr>
            <w:tcW w:w="1720" w:type="dxa"/>
            <w:tcBorders>
              <w:top w:val="single" w:color="auto" w:sz="4" w:space="0"/>
              <w:left w:val="single" w:color="auto" w:sz="4" w:space="0"/>
              <w:bottom w:val="single" w:color="auto" w:sz="4" w:space="0"/>
              <w:right w:val="single" w:color="auto" w:sz="4" w:space="0"/>
            </w:tcBorders>
            <w:vAlign w:val="center"/>
          </w:tcPr>
          <w:p>
            <w:pPr>
              <w:pStyle w:val="19"/>
              <w:snapToGrid w:val="0"/>
              <w:spacing w:line="440" w:lineRule="exact"/>
              <w:jc w:val="both"/>
              <w:rPr>
                <w:rFonts w:ascii="仿宋_GB2312" w:hAnsi="宋体" w:eastAsia="仿宋_GB2312"/>
                <w:color w:val="auto"/>
                <w:kern w:val="2"/>
              </w:rPr>
            </w:pPr>
            <w:r>
              <w:rPr>
                <w:rFonts w:hint="eastAsia" w:ascii="仿宋_GB2312" w:hAnsi="宋体" w:eastAsia="仿宋_GB2312"/>
                <w:color w:val="auto"/>
                <w:kern w:val="2"/>
              </w:rPr>
              <w:t>内容</w:t>
            </w:r>
          </w:p>
        </w:tc>
        <w:tc>
          <w:tcPr>
            <w:tcW w:w="6789" w:type="dxa"/>
            <w:tcBorders>
              <w:top w:val="single" w:color="auto" w:sz="4" w:space="0"/>
              <w:left w:val="single" w:color="auto" w:sz="4" w:space="0"/>
              <w:bottom w:val="single" w:color="auto" w:sz="4" w:space="0"/>
              <w:right w:val="single" w:color="auto" w:sz="4" w:space="0"/>
            </w:tcBorders>
            <w:vAlign w:val="center"/>
          </w:tcPr>
          <w:p>
            <w:pPr>
              <w:pStyle w:val="19"/>
              <w:snapToGrid w:val="0"/>
              <w:spacing w:line="440" w:lineRule="exact"/>
              <w:rPr>
                <w:rFonts w:ascii="仿宋_GB2312" w:hAnsi="宋体" w:eastAsia="仿宋_GB2312"/>
                <w:color w:val="auto"/>
                <w:kern w:val="2"/>
              </w:rPr>
            </w:pPr>
            <w:r>
              <w:rPr>
                <w:rFonts w:hint="eastAsia" w:ascii="仿宋_GB2312" w:hAnsi="宋体" w:eastAsia="仿宋_GB2312"/>
                <w:color w:val="auto"/>
                <w:kern w:val="2"/>
              </w:rPr>
              <w:t>必须符合党和军队的方针政策、突出惩前毖后、治病救人理念；不得虚假夸大。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宋体"/>
                <w:sz w:val="24"/>
                <w:szCs w:val="24"/>
              </w:rPr>
            </w:pPr>
            <w:r>
              <w:rPr>
                <w:rFonts w:ascii="仿宋_GB2312" w:hAnsi="宋体" w:eastAsia="仿宋_GB2312" w:cs="宋体"/>
                <w:sz w:val="24"/>
                <w:szCs w:val="24"/>
              </w:rPr>
              <w:t>23</w:t>
            </w:r>
          </w:p>
        </w:tc>
        <w:tc>
          <w:tcPr>
            <w:tcW w:w="1720" w:type="dxa"/>
            <w:tcBorders>
              <w:top w:val="single" w:color="auto" w:sz="4" w:space="0"/>
              <w:left w:val="single" w:color="auto" w:sz="4" w:space="0"/>
              <w:bottom w:val="single" w:color="auto" w:sz="4" w:space="0"/>
              <w:right w:val="single" w:color="auto" w:sz="4" w:space="0"/>
            </w:tcBorders>
            <w:vAlign w:val="center"/>
          </w:tcPr>
          <w:p>
            <w:pPr>
              <w:pStyle w:val="19"/>
              <w:snapToGrid w:val="0"/>
              <w:spacing w:line="440" w:lineRule="exact"/>
              <w:jc w:val="both"/>
              <w:rPr>
                <w:rFonts w:ascii="仿宋_GB2312" w:hAnsi="宋体" w:eastAsia="仿宋_GB2312"/>
                <w:color w:val="auto"/>
                <w:kern w:val="2"/>
              </w:rPr>
            </w:pPr>
            <w:r>
              <w:rPr>
                <w:rFonts w:hint="eastAsia" w:ascii="仿宋_GB2312" w:hAnsi="宋体" w:eastAsia="仿宋_GB2312"/>
                <w:color w:val="auto"/>
                <w:kern w:val="2"/>
              </w:rPr>
              <w:t>片头</w:t>
            </w:r>
          </w:p>
        </w:tc>
        <w:tc>
          <w:tcPr>
            <w:tcW w:w="67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left"/>
              <w:rPr>
                <w:rFonts w:ascii="仿宋_GB2312" w:hAnsi="宋体" w:eastAsia="仿宋_GB2312" w:cs="宋体"/>
                <w:sz w:val="24"/>
                <w:szCs w:val="24"/>
              </w:rPr>
            </w:pPr>
            <w:r>
              <w:rPr>
                <w:rFonts w:hint="eastAsia" w:ascii="仿宋_GB2312" w:hAnsi="宋体" w:eastAsia="仿宋_GB2312" w:cs="宋体"/>
                <w:sz w:val="24"/>
                <w:szCs w:val="24"/>
              </w:rPr>
              <w:t>（</w:t>
            </w:r>
            <w:r>
              <w:rPr>
                <w:rFonts w:ascii="仿宋_GB2312" w:hAnsi="宋体" w:eastAsia="仿宋_GB2312" w:cs="宋体"/>
                <w:sz w:val="24"/>
                <w:szCs w:val="24"/>
              </w:rPr>
              <w:t>1）时长应不超过10秒；</w:t>
            </w:r>
          </w:p>
          <w:p>
            <w:pPr>
              <w:autoSpaceDE w:val="0"/>
              <w:autoSpaceDN w:val="0"/>
              <w:adjustRightInd w:val="0"/>
              <w:spacing w:line="440" w:lineRule="exact"/>
              <w:jc w:val="left"/>
              <w:rPr>
                <w:rFonts w:ascii="仿宋_GB2312" w:hAnsi="宋体" w:eastAsia="仿宋_GB2312" w:cs="宋体"/>
                <w:sz w:val="24"/>
                <w:szCs w:val="24"/>
              </w:rPr>
            </w:pPr>
            <w:r>
              <w:rPr>
                <w:rFonts w:hint="eastAsia" w:ascii="仿宋_GB2312" w:hAnsi="宋体" w:eastAsia="仿宋_GB2312" w:cs="宋体"/>
                <w:sz w:val="24"/>
                <w:szCs w:val="24"/>
              </w:rPr>
              <w:t>（</w:t>
            </w:r>
            <w:r>
              <w:rPr>
                <w:rFonts w:ascii="仿宋_GB2312" w:hAnsi="宋体" w:eastAsia="仿宋_GB2312" w:cs="宋体"/>
                <w:sz w:val="24"/>
                <w:szCs w:val="24"/>
              </w:rPr>
              <w:t>2）应使用体现所属院校、机构特色的素材；</w:t>
            </w:r>
          </w:p>
          <w:p>
            <w:pPr>
              <w:autoSpaceDE w:val="0"/>
              <w:autoSpaceDN w:val="0"/>
              <w:adjustRightInd w:val="0"/>
              <w:spacing w:line="440" w:lineRule="exact"/>
              <w:jc w:val="left"/>
              <w:rPr>
                <w:rFonts w:ascii="仿宋_GB2312" w:hAnsi="宋体" w:eastAsia="仿宋_GB2312" w:cs="宋体"/>
                <w:sz w:val="24"/>
                <w:szCs w:val="24"/>
              </w:rPr>
            </w:pPr>
            <w:r>
              <w:rPr>
                <w:rFonts w:hint="eastAsia" w:ascii="仿宋_GB2312" w:hAnsi="宋体" w:eastAsia="仿宋_GB2312" w:cs="宋体"/>
                <w:sz w:val="24"/>
                <w:szCs w:val="24"/>
              </w:rPr>
              <w:t>（</w:t>
            </w:r>
            <w:r>
              <w:rPr>
                <w:rFonts w:ascii="仿宋_GB2312" w:hAnsi="宋体" w:eastAsia="仿宋_GB2312" w:cs="宋体"/>
                <w:sz w:val="24"/>
                <w:szCs w:val="24"/>
              </w:rPr>
              <w:t>3）应包括校名及Logo等。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宋体"/>
                <w:sz w:val="24"/>
                <w:szCs w:val="24"/>
              </w:rPr>
            </w:pPr>
            <w:r>
              <w:rPr>
                <w:rFonts w:ascii="仿宋_GB2312" w:hAnsi="宋体" w:eastAsia="仿宋_GB2312" w:cs="宋体"/>
                <w:sz w:val="24"/>
                <w:szCs w:val="24"/>
              </w:rPr>
              <w:t>24</w:t>
            </w:r>
          </w:p>
        </w:tc>
        <w:tc>
          <w:tcPr>
            <w:tcW w:w="1720" w:type="dxa"/>
            <w:tcBorders>
              <w:top w:val="single" w:color="auto" w:sz="4" w:space="0"/>
              <w:left w:val="single" w:color="auto" w:sz="4" w:space="0"/>
              <w:bottom w:val="single" w:color="auto" w:sz="4" w:space="0"/>
              <w:right w:val="single" w:color="auto" w:sz="4" w:space="0"/>
            </w:tcBorders>
            <w:vAlign w:val="center"/>
          </w:tcPr>
          <w:p>
            <w:pPr>
              <w:pStyle w:val="19"/>
              <w:snapToGrid w:val="0"/>
              <w:spacing w:line="440" w:lineRule="exact"/>
              <w:jc w:val="both"/>
              <w:rPr>
                <w:rFonts w:ascii="仿宋_GB2312" w:hAnsi="宋体" w:eastAsia="仿宋_GB2312"/>
                <w:color w:val="auto"/>
                <w:kern w:val="2"/>
              </w:rPr>
            </w:pPr>
            <w:r>
              <w:rPr>
                <w:rFonts w:hint="eastAsia" w:ascii="仿宋_GB2312" w:hAnsi="宋体" w:eastAsia="仿宋_GB2312"/>
                <w:color w:val="auto"/>
                <w:kern w:val="2"/>
              </w:rPr>
              <w:t>片尾</w:t>
            </w:r>
          </w:p>
        </w:tc>
        <w:tc>
          <w:tcPr>
            <w:tcW w:w="67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left"/>
              <w:rPr>
                <w:rFonts w:ascii="仿宋_GB2312" w:hAnsi="宋体" w:eastAsia="仿宋_GB2312" w:cs="宋体"/>
                <w:sz w:val="24"/>
                <w:szCs w:val="24"/>
              </w:rPr>
            </w:pPr>
            <w:r>
              <w:rPr>
                <w:rFonts w:hint="eastAsia" w:ascii="仿宋_GB2312" w:hAnsi="宋体" w:eastAsia="仿宋_GB2312" w:cs="宋体"/>
                <w:sz w:val="24"/>
                <w:szCs w:val="24"/>
              </w:rPr>
              <w:t>（</w:t>
            </w:r>
            <w:r>
              <w:rPr>
                <w:rFonts w:ascii="仿宋_GB2312" w:hAnsi="宋体" w:eastAsia="仿宋_GB2312" w:cs="宋体"/>
                <w:sz w:val="24"/>
                <w:szCs w:val="24"/>
              </w:rPr>
              <w:t>1）时长应不超过10秒；</w:t>
            </w:r>
          </w:p>
          <w:p>
            <w:pPr>
              <w:autoSpaceDE w:val="0"/>
              <w:autoSpaceDN w:val="0"/>
              <w:adjustRightInd w:val="0"/>
              <w:spacing w:line="440" w:lineRule="exact"/>
              <w:jc w:val="left"/>
              <w:rPr>
                <w:rFonts w:ascii="仿宋_GB2312" w:hAnsi="宋体" w:eastAsia="仿宋_GB2312" w:cs="宋体"/>
                <w:sz w:val="24"/>
                <w:szCs w:val="24"/>
              </w:rPr>
            </w:pPr>
            <w:r>
              <w:rPr>
                <w:rFonts w:hint="eastAsia" w:ascii="仿宋_GB2312" w:hAnsi="宋体" w:eastAsia="仿宋_GB2312" w:cs="宋体"/>
                <w:sz w:val="24"/>
                <w:szCs w:val="24"/>
              </w:rPr>
              <w:t>（</w:t>
            </w:r>
            <w:r>
              <w:rPr>
                <w:rFonts w:ascii="仿宋_GB2312" w:hAnsi="宋体" w:eastAsia="仿宋_GB2312" w:cs="宋体"/>
                <w:sz w:val="24"/>
                <w:szCs w:val="24"/>
              </w:rPr>
              <w:t>2）应包括版权单位、制作单位、录制时间、可以有鸣谢单位或个人信息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宋体"/>
                <w:sz w:val="24"/>
                <w:szCs w:val="24"/>
              </w:rPr>
            </w:pPr>
            <w:r>
              <w:rPr>
                <w:rFonts w:ascii="仿宋_GB2312" w:hAnsi="宋体" w:eastAsia="仿宋_GB2312" w:cs="宋体"/>
                <w:sz w:val="24"/>
                <w:szCs w:val="24"/>
              </w:rPr>
              <w:t>25</w:t>
            </w:r>
          </w:p>
        </w:tc>
        <w:tc>
          <w:tcPr>
            <w:tcW w:w="1720" w:type="dxa"/>
            <w:tcBorders>
              <w:top w:val="single" w:color="auto" w:sz="4" w:space="0"/>
              <w:left w:val="single" w:color="auto" w:sz="4" w:space="0"/>
              <w:bottom w:val="single" w:color="auto" w:sz="4" w:space="0"/>
              <w:right w:val="single" w:color="auto" w:sz="4" w:space="0"/>
            </w:tcBorders>
            <w:vAlign w:val="center"/>
          </w:tcPr>
          <w:p>
            <w:pPr>
              <w:pStyle w:val="19"/>
              <w:snapToGrid w:val="0"/>
              <w:spacing w:line="440" w:lineRule="exact"/>
              <w:jc w:val="both"/>
              <w:rPr>
                <w:rFonts w:ascii="仿宋_GB2312" w:hAnsi="宋体" w:eastAsia="仿宋_GB2312"/>
                <w:color w:val="auto"/>
                <w:kern w:val="2"/>
              </w:rPr>
            </w:pPr>
            <w:r>
              <w:rPr>
                <w:rFonts w:hint="eastAsia" w:ascii="仿宋_GB2312" w:hAnsi="宋体" w:eastAsia="仿宋_GB2312"/>
                <w:color w:val="auto"/>
                <w:kern w:val="2"/>
              </w:rPr>
              <w:t>视频</w:t>
            </w:r>
            <w:r>
              <w:rPr>
                <w:rFonts w:ascii="仿宋_GB2312" w:hAnsi="宋体" w:eastAsia="仿宋_GB2312"/>
                <w:color w:val="auto"/>
                <w:kern w:val="2"/>
              </w:rPr>
              <w:t>LOGO</w:t>
            </w:r>
          </w:p>
        </w:tc>
        <w:tc>
          <w:tcPr>
            <w:tcW w:w="67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left"/>
              <w:rPr>
                <w:rFonts w:ascii="仿宋_GB2312" w:hAnsi="宋体" w:eastAsia="仿宋_GB2312" w:cs="宋体"/>
                <w:sz w:val="24"/>
                <w:szCs w:val="24"/>
              </w:rPr>
            </w:pPr>
            <w:r>
              <w:rPr>
                <w:rFonts w:hint="eastAsia" w:ascii="仿宋_GB2312" w:hAnsi="宋体" w:eastAsia="仿宋_GB2312" w:cs="宋体"/>
                <w:sz w:val="24"/>
                <w:szCs w:val="24"/>
              </w:rPr>
              <w:t>视频的相应位置应加上所属院校、机构统一设计的</w:t>
            </w:r>
            <w:r>
              <w:rPr>
                <w:rFonts w:ascii="仿宋_GB2312" w:hAnsi="宋体" w:eastAsia="仿宋_GB2312" w:cs="宋体"/>
                <w:sz w:val="24"/>
                <w:szCs w:val="24"/>
              </w:rPr>
              <w:t>Logo标志，标志应明显、且不影响视频内容的显示</w:t>
            </w:r>
          </w:p>
        </w:tc>
      </w:tr>
    </w:tbl>
    <w:p>
      <w:pPr>
        <w:numPr>
          <w:ilvl w:val="0"/>
          <w:numId w:val="2"/>
        </w:numPr>
        <w:adjustRightInd w:val="0"/>
        <w:snapToGrid w:val="0"/>
        <w:spacing w:line="480" w:lineRule="exact"/>
        <w:ind w:left="0" w:firstLine="560" w:firstLineChars="200"/>
        <w:rPr>
          <w:rFonts w:ascii="黑体" w:hAnsi="黑体" w:eastAsia="黑体" w:cs="黑体"/>
        </w:rPr>
      </w:pPr>
      <w:r>
        <w:rPr>
          <w:rFonts w:hint="eastAsia" w:ascii="黑体" w:hAnsi="黑体" w:eastAsia="黑体" w:cs="黑体"/>
        </w:rPr>
        <w:t>商务需求</w:t>
      </w:r>
    </w:p>
    <w:p>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（一）实施要求</w:t>
      </w:r>
    </w:p>
    <w:p>
      <w:pPr>
        <w:adjustRightInd w:val="0"/>
        <w:snapToGrid w:val="0"/>
        <w:spacing w:line="480" w:lineRule="exact"/>
        <w:ind w:firstLine="560" w:firstLineChars="200"/>
        <w:rPr>
          <w:rFonts w:ascii="仿宋_GB2312" w:hAnsi="黑体" w:eastAsia="仿宋_GB2312" w:cs="宋体"/>
          <w:szCs w:val="28"/>
        </w:rPr>
      </w:pPr>
      <w:r>
        <w:rPr>
          <w:rFonts w:eastAsia="仿宋_GB2312"/>
          <w:szCs w:val="28"/>
        </w:rPr>
        <w:t>1.</w:t>
      </w:r>
      <w:r>
        <w:rPr>
          <w:rFonts w:hint="eastAsia" w:eastAsia="仿宋_GB2312"/>
          <w:szCs w:val="28"/>
        </w:rPr>
        <w:t>实施时间：</w:t>
      </w:r>
      <w:r>
        <w:rPr>
          <w:rFonts w:hint="eastAsia" w:ascii="仿宋_GB2312" w:hAnsi="黑体" w:eastAsia="仿宋_GB2312" w:cs="宋体"/>
          <w:szCs w:val="28"/>
        </w:rPr>
        <w:t>成片出片应按照约定的时间完成交付</w:t>
      </w:r>
      <w:r>
        <w:rPr>
          <w:rFonts w:ascii="仿宋_GB2312" w:hAnsi="黑体" w:eastAsia="仿宋_GB2312" w:cs="宋体"/>
          <w:szCs w:val="28"/>
        </w:rPr>
        <w:t>(包括期间送审、复审时间)，初审视频需在6月下旬提供，根据</w:t>
      </w:r>
      <w:r>
        <w:rPr>
          <w:rFonts w:hint="eastAsia" w:ascii="仿宋_GB2312" w:hAnsi="黑体" w:eastAsia="仿宋_GB2312" w:cs="宋体"/>
          <w:szCs w:val="28"/>
        </w:rPr>
        <w:t>采购单位审核意见修改完善，最终须于签订合同后20天内完成警示教育片制作，避免影响整体工作进程。</w:t>
      </w:r>
    </w:p>
    <w:p>
      <w:pPr>
        <w:adjustRightInd w:val="0"/>
        <w:snapToGrid w:val="0"/>
        <w:spacing w:line="480" w:lineRule="exact"/>
        <w:ind w:firstLine="560" w:firstLineChars="200"/>
        <w:rPr>
          <w:rFonts w:eastAsia="仿宋_GB2312"/>
          <w:szCs w:val="28"/>
        </w:rPr>
      </w:pPr>
      <w:r>
        <w:rPr>
          <w:rFonts w:eastAsia="仿宋_GB2312"/>
          <w:szCs w:val="28"/>
        </w:rPr>
        <w:t>2.</w:t>
      </w:r>
      <w:r>
        <w:rPr>
          <w:rFonts w:hint="eastAsia" w:eastAsia="仿宋_GB2312"/>
          <w:szCs w:val="28"/>
        </w:rPr>
        <w:t>实施地点：重庆市沙坪坝区（采购单位指定地点）。</w:t>
      </w:r>
    </w:p>
    <w:p>
      <w:pPr>
        <w:adjustRightInd w:val="0"/>
        <w:snapToGrid w:val="0"/>
        <w:spacing w:line="480" w:lineRule="exact"/>
        <w:ind w:firstLine="560" w:firstLineChars="200"/>
        <w:rPr>
          <w:rFonts w:eastAsia="仿宋_GB2312"/>
          <w:szCs w:val="28"/>
        </w:rPr>
      </w:pPr>
      <w:r>
        <w:rPr>
          <w:rFonts w:eastAsia="仿宋_GB2312"/>
          <w:szCs w:val="28"/>
        </w:rPr>
        <w:t>3.</w:t>
      </w:r>
      <w:r>
        <w:rPr>
          <w:rFonts w:hint="eastAsia" w:eastAsia="仿宋_GB2312"/>
          <w:szCs w:val="28"/>
        </w:rPr>
        <w:t>实施方式：</w:t>
      </w:r>
      <w:r>
        <w:rPr>
          <w:rFonts w:hint="eastAsia" w:ascii="仿宋_GB2312" w:hAnsi="黑体" w:eastAsia="仿宋_GB2312" w:cs="宋体"/>
          <w:szCs w:val="28"/>
        </w:rPr>
        <w:t>根据大学脚本和采购单位要求实施拍摄、剪辑、后期制作等，最终经</w:t>
      </w:r>
      <w:r>
        <w:rPr>
          <w:rFonts w:hint="eastAsia" w:eastAsia="仿宋_GB2312"/>
          <w:szCs w:val="28"/>
        </w:rPr>
        <w:t>采购单位审核同意后方可正式交付。</w:t>
      </w:r>
    </w:p>
    <w:p>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（二）售后服务</w:t>
      </w:r>
    </w:p>
    <w:p>
      <w:pPr>
        <w:snapToGrid w:val="0"/>
        <w:spacing w:line="480" w:lineRule="exact"/>
        <w:ind w:firstLine="560" w:firstLineChars="200"/>
        <w:jc w:val="left"/>
        <w:rPr>
          <w:rFonts w:ascii="仿宋_GB2312" w:hAnsi="黑体" w:eastAsia="仿宋_GB2312" w:cs="宋体"/>
          <w:szCs w:val="28"/>
        </w:rPr>
      </w:pPr>
      <w:r>
        <w:rPr>
          <w:rFonts w:hint="eastAsia" w:ascii="仿宋_GB2312" w:hAnsi="黑体" w:eastAsia="仿宋_GB2312" w:cs="宋体"/>
          <w:szCs w:val="28"/>
        </w:rPr>
        <w:t>服务期两年，成片交付后两年内，根据采购单位要求，由乙方免费提供部分修改，总修改次数不超过</w:t>
      </w:r>
      <w:r>
        <w:rPr>
          <w:rFonts w:ascii="仿宋_GB2312" w:hAnsi="黑体" w:eastAsia="仿宋_GB2312" w:cs="宋体"/>
          <w:szCs w:val="28"/>
        </w:rPr>
        <w:t>5次，</w:t>
      </w:r>
      <w:r>
        <w:rPr>
          <w:rFonts w:hint="eastAsia" w:ascii="仿宋_GB2312" w:hAnsi="黑体" w:eastAsia="仿宋_GB2312" w:cs="宋体"/>
          <w:szCs w:val="28"/>
        </w:rPr>
        <w:t>累计完成修改的内容不超过成片总时长的</w:t>
      </w:r>
      <w:r>
        <w:rPr>
          <w:rFonts w:ascii="仿宋_GB2312" w:hAnsi="黑体" w:eastAsia="仿宋_GB2312" w:cs="宋体"/>
          <w:szCs w:val="28"/>
        </w:rPr>
        <w:t>30%</w:t>
      </w:r>
      <w:r>
        <w:rPr>
          <w:rFonts w:hint="eastAsia" w:ascii="仿宋_GB2312" w:hAnsi="黑体" w:eastAsia="仿宋_GB2312" w:cs="宋体"/>
          <w:szCs w:val="28"/>
        </w:rPr>
        <w:t>。</w:t>
      </w:r>
    </w:p>
    <w:p>
      <w:pPr>
        <w:snapToGrid w:val="0"/>
        <w:spacing w:line="480" w:lineRule="exact"/>
        <w:ind w:firstLine="560" w:firstLineChars="200"/>
        <w:jc w:val="left"/>
        <w:rPr>
          <w:rFonts w:eastAsia="仿宋_GB2312"/>
          <w:szCs w:val="28"/>
        </w:rPr>
      </w:pPr>
      <w:r>
        <w:rPr>
          <w:rFonts w:hint="eastAsia" w:ascii="楷体_GB2312" w:hAnsi="楷体_GB2312" w:eastAsia="楷体_GB2312" w:cs="楷体_GB2312"/>
          <w:szCs w:val="28"/>
        </w:rPr>
        <w:t>（三）</w:t>
      </w:r>
      <w:r>
        <w:rPr>
          <w:rFonts w:hint="eastAsia" w:eastAsia="仿宋_GB2312"/>
          <w:szCs w:val="28"/>
        </w:rPr>
        <w:t>验收方式</w:t>
      </w:r>
    </w:p>
    <w:p>
      <w:pPr>
        <w:widowControl/>
        <w:spacing w:line="579" w:lineRule="exact"/>
        <w:ind w:firstLine="640"/>
        <w:rPr>
          <w:rFonts w:ascii="仿宋_GB2312" w:hAnsi="黑体" w:eastAsia="仿宋_GB2312" w:cs="宋体"/>
          <w:szCs w:val="28"/>
        </w:rPr>
      </w:pPr>
      <w:r>
        <w:rPr>
          <w:rFonts w:hint="eastAsia" w:ascii="仿宋_GB2312" w:hAnsi="黑体" w:eastAsia="仿宋_GB2312" w:cs="宋体"/>
          <w:szCs w:val="28"/>
        </w:rPr>
        <w:t>经采购单位审核同意后视为完成验收。</w:t>
      </w:r>
    </w:p>
    <w:p>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（四）知识产权</w:t>
      </w:r>
      <w:r>
        <w:rPr>
          <w:rFonts w:ascii="楷体_GB2312" w:hAnsi="楷体_GB2312" w:eastAsia="楷体_GB2312" w:cs="楷体_GB2312"/>
          <w:szCs w:val="28"/>
        </w:rPr>
        <w:t>和保密要求</w:t>
      </w:r>
    </w:p>
    <w:p>
      <w:pPr>
        <w:snapToGrid w:val="0"/>
        <w:spacing w:line="480" w:lineRule="exact"/>
        <w:ind w:firstLine="560" w:firstLineChars="200"/>
        <w:jc w:val="left"/>
        <w:rPr>
          <w:rFonts w:eastAsia="仿宋_GB2312"/>
          <w:szCs w:val="28"/>
        </w:rPr>
      </w:pPr>
      <w:r>
        <w:rPr>
          <w:rFonts w:hint="eastAsia" w:eastAsia="仿宋_GB2312"/>
          <w:szCs w:val="28"/>
        </w:rPr>
        <w:t>采购单位在中华人民共和国境内使用报价人提供的产品及服务时免受第三方提出的侵犯其专利权或其它知识产权的起诉。如果第三方提出侵权指控，成交人应承担由此而引起的一切法律责任和费用。</w:t>
      </w:r>
    </w:p>
    <w:p>
      <w:pPr>
        <w:pStyle w:val="20"/>
        <w:spacing w:line="560" w:lineRule="exact"/>
        <w:ind w:firstLine="560"/>
        <w:rPr>
          <w:rFonts w:eastAsia="仿宋_GB2312"/>
          <w:kern w:val="2"/>
          <w:sz w:val="28"/>
          <w:szCs w:val="28"/>
        </w:rPr>
      </w:pPr>
      <w:r>
        <w:rPr>
          <w:rFonts w:hint="eastAsia" w:eastAsia="仿宋_GB2312"/>
          <w:kern w:val="2"/>
          <w:sz w:val="28"/>
          <w:szCs w:val="28"/>
        </w:rPr>
        <w:t>对采购单位提供的人员、地址、采购情况等信息要保守秘密，不得向外界透露。成交通知书发出后，采购单位将与成交供应商签订保密协议。</w:t>
      </w:r>
    </w:p>
    <w:p>
      <w:pPr>
        <w:adjustRightInd w:val="0"/>
        <w:snapToGrid w:val="0"/>
        <w:spacing w:line="480" w:lineRule="exact"/>
        <w:ind w:firstLine="560" w:firstLineChars="200"/>
        <w:rPr>
          <w:rFonts w:hint="eastAsia" w:eastAsia="仿宋_GB2312"/>
          <w:szCs w:val="28"/>
        </w:rPr>
      </w:pPr>
      <w:r>
        <w:rPr>
          <w:rFonts w:hint="eastAsia" w:eastAsia="仿宋_GB2312"/>
          <w:szCs w:val="28"/>
        </w:rPr>
        <w:t>基于项目合同履行形成的知识产权、拍摄素材版权和其他权益，其权属归采购单位所有，成片后乙方将所有素材提交采购单位，法律另有规定的除外。</w:t>
      </w:r>
    </w:p>
    <w:p>
      <w:pPr>
        <w:adjustRightInd w:val="0"/>
        <w:snapToGrid w:val="0"/>
        <w:spacing w:line="480" w:lineRule="exact"/>
        <w:ind w:firstLine="560" w:firstLineChars="200"/>
        <w:rPr>
          <w:rFonts w:eastAsia="仿宋_GB2312"/>
          <w:szCs w:val="28"/>
        </w:rPr>
      </w:pPr>
      <w:r>
        <w:rPr>
          <w:rFonts w:hint="eastAsia" w:eastAsia="仿宋_GB2312"/>
          <w:szCs w:val="28"/>
        </w:rPr>
        <w:t>服务期满后，乙方将服务期内修改的所有素材提交采购单位，然后删除所有和此次教育片拍摄相关内容，不作留存。</w:t>
      </w:r>
    </w:p>
    <w:p>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（五）付款方式</w:t>
      </w:r>
    </w:p>
    <w:p>
      <w:pPr>
        <w:adjustRightInd w:val="0"/>
        <w:snapToGrid w:val="0"/>
        <w:spacing w:line="480" w:lineRule="exact"/>
        <w:ind w:firstLine="560" w:firstLineChars="200"/>
        <w:rPr>
          <w:rFonts w:eastAsia="仿宋_GB2312"/>
          <w:szCs w:val="28"/>
        </w:rPr>
      </w:pPr>
      <w:r>
        <w:rPr>
          <w:rFonts w:hint="eastAsia" w:eastAsia="仿宋_GB2312"/>
          <w:szCs w:val="28"/>
        </w:rPr>
        <w:t>本项目不支付预付款，视频制作完成验收合格后，中标供应商收集发票、验收报告等材料，提交采购单位办理结算手续，采购单位办理结算手续后按照合同金额的</w:t>
      </w:r>
      <w:r>
        <w:rPr>
          <w:rFonts w:eastAsia="仿宋_GB2312"/>
          <w:szCs w:val="28"/>
        </w:rPr>
        <w:t>95%</w:t>
      </w:r>
      <w:r>
        <w:rPr>
          <w:rFonts w:hint="eastAsia" w:eastAsia="仿宋_GB2312"/>
          <w:szCs w:val="28"/>
        </w:rPr>
        <w:t>向乙方支付合同款。</w:t>
      </w:r>
    </w:p>
    <w:p>
      <w:pPr>
        <w:adjustRightInd w:val="0"/>
        <w:snapToGrid w:val="0"/>
        <w:spacing w:line="480" w:lineRule="exact"/>
        <w:ind w:firstLine="560" w:firstLineChars="200"/>
        <w:rPr>
          <w:rFonts w:eastAsia="仿宋_GB2312"/>
          <w:szCs w:val="28"/>
        </w:rPr>
      </w:pPr>
      <w:r>
        <w:rPr>
          <w:rFonts w:hint="eastAsia" w:eastAsia="仿宋_GB2312"/>
          <w:szCs w:val="28"/>
        </w:rPr>
        <w:t>（六）履约保证金和质量保证金</w:t>
      </w:r>
    </w:p>
    <w:p>
      <w:pPr>
        <w:adjustRightInd w:val="0"/>
        <w:snapToGrid w:val="0"/>
        <w:spacing w:line="480" w:lineRule="exact"/>
        <w:ind w:firstLine="560" w:firstLineChars="200"/>
        <w:rPr>
          <w:rFonts w:eastAsia="仿宋_GB2312"/>
          <w:szCs w:val="28"/>
        </w:rPr>
      </w:pPr>
      <w:r>
        <w:rPr>
          <w:rFonts w:hint="eastAsia" w:eastAsia="仿宋_GB2312"/>
          <w:szCs w:val="28"/>
        </w:rPr>
        <w:t>1.本项目无履约保证金</w:t>
      </w:r>
    </w:p>
    <w:p>
      <w:pPr>
        <w:adjustRightInd w:val="0"/>
        <w:snapToGrid w:val="0"/>
        <w:spacing w:line="480" w:lineRule="exact"/>
        <w:ind w:firstLine="560" w:firstLineChars="200"/>
        <w:rPr>
          <w:rFonts w:eastAsia="仿宋_GB2312"/>
          <w:szCs w:val="28"/>
        </w:rPr>
      </w:pPr>
      <w:r>
        <w:rPr>
          <w:rFonts w:hint="eastAsia" w:eastAsia="仿宋_GB2312"/>
          <w:szCs w:val="28"/>
        </w:rPr>
        <w:t>2.本项目质量保证金为合同金额的</w:t>
      </w:r>
      <w:r>
        <w:rPr>
          <w:rFonts w:eastAsia="仿宋_GB2312"/>
          <w:szCs w:val="28"/>
        </w:rPr>
        <w:t>5%</w:t>
      </w:r>
      <w:r>
        <w:rPr>
          <w:rFonts w:hint="eastAsia" w:eastAsia="仿宋_GB2312"/>
          <w:szCs w:val="28"/>
        </w:rPr>
        <w:t>，质量保证金在服务期满（成片正式交付后两年）且无质量及违约问题时全额无息支付。</w:t>
      </w:r>
    </w:p>
    <w:p>
      <w:pPr>
        <w:pStyle w:val="2"/>
        <w:rPr>
          <w:lang w:val="zh-CN"/>
        </w:rPr>
      </w:pPr>
    </w:p>
    <w:p>
      <w:pPr>
        <w:pStyle w:val="2"/>
      </w:pPr>
    </w:p>
    <w:p>
      <w:pPr>
        <w:widowControl/>
        <w:jc w:val="left"/>
        <w:rPr>
          <w:rFonts w:ascii="楷体_GB2312" w:hAnsi="楷体_GB2312" w:eastAsia="楷体_GB2312" w:cs="楷体_GB2312"/>
          <w:b/>
          <w:bCs/>
          <w:sz w:val="32"/>
          <w:szCs w:val="28"/>
        </w:rPr>
      </w:pPr>
      <w:r>
        <w:rPr>
          <w:rFonts w:ascii="楷体_GB2312" w:hAnsi="楷体_GB2312" w:eastAsia="楷体_GB2312" w:cs="楷体_GB2312"/>
          <w:szCs w:val="28"/>
        </w:rPr>
        <w:br w:type="page"/>
      </w:r>
    </w:p>
    <w:p>
      <w:pPr>
        <w:pStyle w:val="4"/>
        <w:numPr>
          <w:ilvl w:val="0"/>
          <w:numId w:val="1"/>
        </w:numPr>
        <w:jc w:val="center"/>
        <w:rPr>
          <w:rFonts w:ascii="方正小标宋简体" w:hAnsi="方正小标宋简体" w:eastAsia="方正小标宋简体" w:cs="方正小标宋简体"/>
          <w:b w:val="0"/>
          <w:bCs w:val="0"/>
          <w:kern w:val="44"/>
          <w:sz w:val="44"/>
          <w:szCs w:val="44"/>
        </w:rPr>
      </w:pPr>
      <w:r>
        <w:rPr>
          <w:rFonts w:hint="eastAsia" w:ascii="方正小标宋简体" w:hAnsi="方正小标宋简体" w:eastAsia="方正小标宋简体" w:cs="方正小标宋简体"/>
          <w:sz w:val="44"/>
          <w:szCs w:val="44"/>
        </w:rPr>
        <w:t>报价供应商须知</w:t>
      </w:r>
    </w:p>
    <w:p>
      <w:pPr>
        <w:pStyle w:val="2"/>
        <w:ind w:firstLine="560" w:firstLineChars="200"/>
        <w:rPr>
          <w:rFonts w:ascii="黑体" w:hAnsi="黑体" w:eastAsia="黑体"/>
        </w:rPr>
      </w:pPr>
      <w:r>
        <w:rPr>
          <w:rFonts w:hint="eastAsia" w:ascii="黑体" w:hAnsi="黑体" w:eastAsia="黑体"/>
        </w:rPr>
        <w:t>一、谈判报价与评审</w:t>
      </w:r>
    </w:p>
    <w:p>
      <w:pPr>
        <w:ind w:firstLine="560" w:firstLineChars="200"/>
      </w:pPr>
      <w:r>
        <w:rPr>
          <w:rFonts w:hint="eastAsia"/>
        </w:rPr>
        <w:t>（一）谈判小组</w:t>
      </w:r>
    </w:p>
    <w:p>
      <w:pPr>
        <w:ind w:firstLine="560" w:firstLineChars="200"/>
      </w:pPr>
      <w:r>
        <w:rPr>
          <w:rFonts w:hint="eastAsia"/>
        </w:rPr>
        <w:t>采购单位根据规定组建谈判小组。其成员由经济、技术等方面的专家组成，其中技术、经济类专家人数总和不少于谈判小组总人数的三分之二。</w:t>
      </w:r>
    </w:p>
    <w:p>
      <w:pPr>
        <w:ind w:firstLine="560" w:firstLineChars="200"/>
      </w:pPr>
      <w:r>
        <w:rPr>
          <w:rFonts w:hint="eastAsia"/>
        </w:rPr>
        <w:t>（二）谈判方式</w:t>
      </w:r>
    </w:p>
    <w:p>
      <w:pPr>
        <w:ind w:firstLine="560" w:firstLineChars="200"/>
      </w:pPr>
      <w:r>
        <w:rPr>
          <w:rFonts w:hint="eastAsia"/>
        </w:rPr>
        <w:t>本次谈判采取</w:t>
      </w:r>
      <w:r>
        <w:t>2</w:t>
      </w:r>
      <w:r>
        <w:rPr>
          <w:rFonts w:hint="eastAsia"/>
        </w:rPr>
        <w:t>轮谈判</w:t>
      </w:r>
      <w:r>
        <w:t>3</w:t>
      </w:r>
      <w:r>
        <w:rPr>
          <w:rFonts w:hint="eastAsia"/>
        </w:rPr>
        <w:t>次报价的方式。确实需要增加或者减少谈判、报价轮次的，应当在采购文件中载明或者经评审委员会认定，并在评审报告中注明理由。</w:t>
      </w:r>
    </w:p>
    <w:p>
      <w:pPr>
        <w:ind w:firstLine="560" w:firstLineChars="200"/>
      </w:pPr>
      <w:r>
        <w:rPr>
          <w:rFonts w:hint="eastAsia"/>
        </w:rPr>
        <w:t>（三）评审原则和方法</w:t>
      </w:r>
    </w:p>
    <w:p>
      <w:pPr>
        <w:ind w:firstLine="560" w:firstLineChars="200"/>
      </w:pPr>
      <w:r>
        <w:t>1.</w:t>
      </w:r>
      <w:r>
        <w:rPr>
          <w:rFonts w:hint="eastAsia"/>
        </w:rPr>
        <w:t>评审原则</w:t>
      </w:r>
    </w:p>
    <w:p>
      <w:pPr>
        <w:ind w:firstLine="560" w:firstLineChars="200"/>
      </w:pPr>
      <w:r>
        <w:rPr>
          <w:rFonts w:hint="eastAsia"/>
        </w:rPr>
        <w:t>（</w:t>
      </w:r>
      <w:r>
        <w:t>1</w:t>
      </w:r>
      <w:r>
        <w:rPr>
          <w:rFonts w:hint="eastAsia"/>
        </w:rPr>
        <w:t>）按照公平公正、科学择优的原则评审；</w:t>
      </w:r>
    </w:p>
    <w:p>
      <w:pPr>
        <w:ind w:firstLine="560" w:firstLineChars="200"/>
      </w:pPr>
      <w:r>
        <w:rPr>
          <w:rFonts w:hint="eastAsia"/>
        </w:rPr>
        <w:t>（</w:t>
      </w:r>
      <w:r>
        <w:t>2</w:t>
      </w:r>
      <w:r>
        <w:rPr>
          <w:rFonts w:hint="eastAsia"/>
        </w:rPr>
        <w:t>）严格依据竞争性谈判文件规定的评审方法、程序和标准评审，不得以投票表决等形式修改评审程序、评审方法和评审标准，不得将竞争性谈判文件未明确的内容作为评审依据；</w:t>
      </w:r>
    </w:p>
    <w:p>
      <w:pPr>
        <w:ind w:firstLine="560" w:firstLineChars="200"/>
      </w:pPr>
      <w:r>
        <w:rPr>
          <w:rFonts w:hint="eastAsia"/>
        </w:rPr>
        <w:t>（</w:t>
      </w:r>
      <w:r>
        <w:t>3</w:t>
      </w:r>
      <w:r>
        <w:rPr>
          <w:rFonts w:hint="eastAsia"/>
        </w:rPr>
        <w:t>）对所有报价供应商保持一致评审尺度，统一评审依据；</w:t>
      </w:r>
    </w:p>
    <w:p>
      <w:pPr>
        <w:ind w:firstLine="560" w:firstLineChars="200"/>
      </w:pPr>
      <w:r>
        <w:rPr>
          <w:rFonts w:hint="eastAsia"/>
        </w:rPr>
        <w:t>（</w:t>
      </w:r>
      <w:r>
        <w:t>4</w:t>
      </w:r>
      <w:r>
        <w:rPr>
          <w:rFonts w:hint="eastAsia"/>
        </w:rPr>
        <w:t>）竞争性谈判文件解释澄清，在不改变文件原义的前提下，应当以有利于报价供应商为原则。</w:t>
      </w:r>
    </w:p>
    <w:p>
      <w:pPr>
        <w:ind w:firstLine="560" w:firstLineChars="200"/>
      </w:pPr>
      <w:r>
        <w:t>2.</w:t>
      </w:r>
      <w:r>
        <w:rPr>
          <w:rFonts w:hint="eastAsia"/>
        </w:rPr>
        <w:t>评审方法</w:t>
      </w:r>
    </w:p>
    <w:p>
      <w:pPr>
        <w:ind w:firstLine="560" w:firstLineChars="200"/>
      </w:pPr>
      <w:r>
        <w:rPr>
          <w:rFonts w:hint="eastAsia"/>
        </w:rPr>
        <w:t>综合评分法。通过资格性和符合性审查（表</w:t>
      </w:r>
      <w:r>
        <w:t>1</w:t>
      </w:r>
      <w:r>
        <w:rPr>
          <w:rFonts w:hint="eastAsia"/>
        </w:rPr>
        <w:t>），技术和商务评审（表</w:t>
      </w:r>
      <w:r>
        <w:t>3</w:t>
      </w:r>
      <w:r>
        <w:rPr>
          <w:rFonts w:hint="eastAsia"/>
        </w:rPr>
        <w:t>）总得分由高到低顺序排列，得分最高的报价供应商作为预成交供应商；总得分相同的，按照技术评审得分由高到低进行排序；技术评审得分也相同的，按照价格由低到高进行排序。价格分采用低价优先法。</w:t>
      </w:r>
    </w:p>
    <w:p>
      <w:pPr>
        <w:ind w:firstLine="560" w:firstLineChars="200"/>
      </w:pPr>
      <w:r>
        <w:rPr>
          <w:rFonts w:hint="eastAsia"/>
        </w:rPr>
        <w:t>谈判小组成员技术、商务（不含价格因素）最终评分偏离谈判小组全体成员评分均值±</w:t>
      </w:r>
      <w:r>
        <w:t>20%</w:t>
      </w:r>
      <w:r>
        <w:rPr>
          <w:rFonts w:hint="eastAsia"/>
        </w:rPr>
        <w:t>的，以其他谈判小组成员的评分均值作为该成员的评分；谈判小组所有成员评分均偏离</w:t>
      </w:r>
      <w:r>
        <w:t>20%</w:t>
      </w:r>
      <w:r>
        <w:rPr>
          <w:rFonts w:hint="eastAsia"/>
        </w:rPr>
        <w:t>以上的，以全体成员评分均值计算。</w:t>
      </w:r>
    </w:p>
    <w:p>
      <w:pPr>
        <w:ind w:firstLine="560" w:firstLineChars="200"/>
      </w:pPr>
      <w:r>
        <w:rPr>
          <w:rFonts w:hint="eastAsia"/>
        </w:rPr>
        <w:t>报价供应商报价高于全体有效报价供应商报价平均值</w:t>
      </w:r>
      <w:r>
        <w:t>40%</w:t>
      </w:r>
      <w:r>
        <w:rPr>
          <w:rFonts w:hint="eastAsia"/>
        </w:rPr>
        <w:t>以上，或者报价供应商的技术和商务总得分（不含价格因素的得分）低于全体有效报价供应商的技术和商务总得分（不含价格因素的得分）平均值</w:t>
      </w:r>
      <w:r>
        <w:t>30%</w:t>
      </w:r>
      <w:r>
        <w:rPr>
          <w:rFonts w:hint="eastAsia"/>
        </w:rPr>
        <w:t>以上的，不得推荐为预成交供应商。</w:t>
      </w:r>
    </w:p>
    <w:p>
      <w:pPr>
        <w:ind w:firstLine="560" w:firstLineChars="200"/>
      </w:pPr>
      <w:r>
        <w:rPr>
          <w:rFonts w:hint="eastAsia"/>
        </w:rPr>
        <w:t>（四）评审标准</w:t>
      </w:r>
    </w:p>
    <w:p>
      <w:pPr>
        <w:ind w:firstLine="560" w:firstLineChars="200"/>
      </w:pPr>
      <w:r>
        <w:t>1.</w:t>
      </w:r>
      <w:r>
        <w:rPr>
          <w:rFonts w:hint="eastAsia"/>
        </w:rPr>
        <w:t>资格性和符合性审查标准。资格性审查包括营业执照、财务状况报告、缴纳税收和社保资料、证明履约能力材料、不属于禁止参加报价供应商的证明材料、未按照谈判文件要求密封的、是否按照规定交纳谈判保证金等内容；符合性审查包括报价文件有效性、完整性和对采购文件的响应程度等内容。详见资格性和符合性审查表。</w:t>
      </w:r>
    </w:p>
    <w:p>
      <w:pPr>
        <w:ind w:firstLine="560" w:firstLineChars="200"/>
      </w:pPr>
      <w:r>
        <w:t>2.</w:t>
      </w:r>
      <w:r>
        <w:rPr>
          <w:rFonts w:hint="eastAsia"/>
        </w:rPr>
        <w:t>商务技术评审标准。详见商务和技术评审标准表。</w:t>
      </w:r>
    </w:p>
    <w:p>
      <w:pPr>
        <w:pStyle w:val="6"/>
        <w:keepNext w:val="0"/>
        <w:keepLines w:val="0"/>
        <w:adjustRightInd w:val="0"/>
        <w:snapToGrid w:val="0"/>
        <w:spacing w:before="156" w:beforeLines="50" w:after="156" w:afterLines="50" w:line="560" w:lineRule="exact"/>
        <w:jc w:val="center"/>
        <w:rPr>
          <w:rFonts w:ascii="黑体" w:hAnsi="黑体" w:eastAsia="黑体"/>
          <w:b w:val="0"/>
        </w:rPr>
      </w:pPr>
      <w:r>
        <w:br w:type="page"/>
      </w:r>
      <w:bookmarkStart w:id="0" w:name="_Toc134696762"/>
      <w:r>
        <w:rPr>
          <w:rFonts w:hint="eastAsia" w:ascii="黑体" w:hAnsi="黑体" w:eastAsia="黑体"/>
          <w:b w:val="0"/>
        </w:rPr>
        <w:t>二、</w:t>
      </w:r>
      <w:r>
        <w:rPr>
          <w:rFonts w:ascii="黑体" w:hAnsi="黑体" w:eastAsia="黑体"/>
          <w:b w:val="0"/>
        </w:rPr>
        <w:t>报价文件</w:t>
      </w:r>
      <w:r>
        <w:rPr>
          <w:rFonts w:hint="eastAsia" w:ascii="黑体" w:hAnsi="黑体" w:eastAsia="黑体"/>
          <w:b w:val="0"/>
        </w:rPr>
        <w:t>的基本要求</w:t>
      </w:r>
      <w:bookmarkEnd w:id="0"/>
    </w:p>
    <w:p>
      <w:pPr>
        <w:pStyle w:val="7"/>
        <w:keepNext w:val="0"/>
        <w:keepLines w:val="0"/>
        <w:adjustRightInd w:val="0"/>
        <w:snapToGrid w:val="0"/>
        <w:spacing w:before="0" w:after="0" w:line="560" w:lineRule="exact"/>
        <w:ind w:firstLine="560" w:firstLineChars="200"/>
        <w:rPr>
          <w:rFonts w:ascii="黑体" w:hAnsi="黑体"/>
          <w:b w:val="0"/>
        </w:rPr>
      </w:pPr>
      <w:r>
        <w:rPr>
          <w:rFonts w:hint="eastAsia" w:ascii="黑体" w:hAnsi="黑体"/>
          <w:b w:val="0"/>
        </w:rPr>
        <w:t>（一）编制要求</w:t>
      </w:r>
    </w:p>
    <w:p>
      <w:pPr>
        <w:autoSpaceDE w:val="0"/>
        <w:autoSpaceDN w:val="0"/>
        <w:adjustRightInd w:val="0"/>
        <w:spacing w:line="560" w:lineRule="exact"/>
        <w:ind w:firstLine="560" w:firstLineChars="200"/>
        <w:rPr>
          <w:szCs w:val="28"/>
        </w:rPr>
      </w:pPr>
      <w:r>
        <w:rPr>
          <w:rFonts w:hint="eastAsia" w:ascii="宋体" w:hAnsi="宋体"/>
          <w:bCs/>
          <w:snapToGrid w:val="0"/>
          <w:szCs w:val="28"/>
          <w:lang w:val="zh-CN"/>
        </w:rPr>
        <w:t>报价供应商应当仔细阅读谈判文件，在完全了解全部内容后，依法真实编制报价文件</w:t>
      </w:r>
      <w:r>
        <w:rPr>
          <w:rFonts w:hint="eastAsia"/>
          <w:snapToGrid w:val="0"/>
          <w:szCs w:val="28"/>
        </w:rPr>
        <w:t>。</w:t>
      </w:r>
    </w:p>
    <w:p>
      <w:pPr>
        <w:pStyle w:val="7"/>
        <w:keepNext w:val="0"/>
        <w:keepLines w:val="0"/>
        <w:adjustRightInd w:val="0"/>
        <w:snapToGrid w:val="0"/>
        <w:spacing w:before="0" w:after="0" w:line="560" w:lineRule="exact"/>
        <w:ind w:firstLine="560" w:firstLineChars="200"/>
        <w:rPr>
          <w:rFonts w:ascii="黑体" w:hAnsi="黑体"/>
          <w:b w:val="0"/>
        </w:rPr>
      </w:pPr>
      <w:r>
        <w:rPr>
          <w:rFonts w:hint="eastAsia" w:ascii="黑体" w:hAnsi="黑体"/>
          <w:b w:val="0"/>
        </w:rPr>
        <w:t>（二）</w:t>
      </w:r>
      <w:r>
        <w:rPr>
          <w:rFonts w:ascii="黑体" w:hAnsi="黑体"/>
          <w:b w:val="0"/>
        </w:rPr>
        <w:t>报价文件的语言及计量单位</w:t>
      </w:r>
    </w:p>
    <w:p>
      <w:pPr>
        <w:spacing w:line="560" w:lineRule="exact"/>
        <w:ind w:firstLine="560" w:firstLineChars="200"/>
        <w:rPr>
          <w:rFonts w:ascii="宋体" w:hAnsi="宋体"/>
          <w:szCs w:val="28"/>
          <w:lang w:val="zh-CN"/>
        </w:rPr>
      </w:pPr>
      <w:r>
        <w:rPr>
          <w:rFonts w:ascii="宋体" w:hAnsi="宋体"/>
          <w:szCs w:val="28"/>
          <w:lang w:val="zh-CN"/>
        </w:rPr>
        <w:t>1.</w:t>
      </w:r>
      <w:r>
        <w:rPr>
          <w:rFonts w:hint="eastAsia" w:ascii="宋体" w:hAnsi="宋体"/>
          <w:szCs w:val="28"/>
          <w:lang w:val="zh-CN"/>
        </w:rPr>
        <w:t>报</w:t>
      </w:r>
      <w:r>
        <w:rPr>
          <w:rFonts w:ascii="宋体" w:hAnsi="宋体"/>
          <w:bCs/>
          <w:snapToGrid w:val="0"/>
          <w:szCs w:val="28"/>
          <w:lang w:val="zh-CN"/>
        </w:rPr>
        <w:t>价文件和</w:t>
      </w:r>
      <w:r>
        <w:rPr>
          <w:rFonts w:hint="eastAsia" w:ascii="宋体" w:hAnsi="宋体"/>
          <w:bCs/>
          <w:snapToGrid w:val="0"/>
          <w:szCs w:val="28"/>
          <w:lang w:val="zh-CN"/>
        </w:rPr>
        <w:t>报价供应商与采购单位就有关谈判的</w:t>
      </w:r>
      <w:r>
        <w:rPr>
          <w:rFonts w:ascii="宋体" w:hAnsi="宋体"/>
          <w:bCs/>
          <w:snapToGrid w:val="0"/>
          <w:szCs w:val="28"/>
          <w:lang w:val="zh-CN"/>
        </w:rPr>
        <w:t>来往信函均以中文书写。确有需要时，</w:t>
      </w:r>
      <w:r>
        <w:rPr>
          <w:rFonts w:hint="eastAsia" w:ascii="宋体" w:hAnsi="宋体"/>
          <w:bCs/>
          <w:szCs w:val="28"/>
          <w:lang w:val="zh-CN"/>
        </w:rPr>
        <w:t>可以提供</w:t>
      </w:r>
      <w:r>
        <w:rPr>
          <w:rFonts w:ascii="宋体" w:hAnsi="宋体"/>
          <w:bCs/>
          <w:szCs w:val="28"/>
          <w:lang w:val="zh-CN"/>
        </w:rPr>
        <w:t>使用其他语言书写</w:t>
      </w:r>
      <w:r>
        <w:rPr>
          <w:rFonts w:hint="eastAsia" w:ascii="宋体" w:hAnsi="宋体"/>
          <w:bCs/>
          <w:szCs w:val="28"/>
          <w:lang w:val="zh-CN"/>
        </w:rPr>
        <w:t>的相关材料</w:t>
      </w:r>
      <w:r>
        <w:rPr>
          <w:rFonts w:ascii="宋体" w:hAnsi="宋体"/>
          <w:bCs/>
          <w:szCs w:val="28"/>
          <w:lang w:val="zh-CN"/>
        </w:rPr>
        <w:t>，但</w:t>
      </w:r>
      <w:bookmarkStart w:id="1" w:name="_Hlk130370619"/>
      <w:r>
        <w:rPr>
          <w:rFonts w:hint="eastAsia" w:ascii="黑体" w:hAnsi="黑体" w:eastAsia="黑体"/>
          <w:bCs/>
          <w:szCs w:val="28"/>
          <w:lang w:val="zh-CN"/>
        </w:rPr>
        <w:t>应当</w:t>
      </w:r>
      <w:bookmarkEnd w:id="1"/>
      <w:r>
        <w:rPr>
          <w:rFonts w:ascii="黑体" w:hAnsi="黑体" w:eastAsia="黑体"/>
          <w:bCs/>
          <w:szCs w:val="28"/>
          <w:lang w:val="zh-CN"/>
        </w:rPr>
        <w:t>同时提供</w:t>
      </w:r>
      <w:r>
        <w:rPr>
          <w:rFonts w:hint="eastAsia" w:ascii="黑体" w:hAnsi="黑体" w:eastAsia="黑体"/>
          <w:bCs/>
          <w:szCs w:val="28"/>
          <w:lang w:val="zh-CN"/>
        </w:rPr>
        <w:t>能够准确表达原文原意的</w:t>
      </w:r>
      <w:r>
        <w:rPr>
          <w:rFonts w:ascii="黑体" w:hAnsi="黑体" w:eastAsia="黑体"/>
          <w:bCs/>
          <w:szCs w:val="28"/>
          <w:lang w:val="zh-CN"/>
        </w:rPr>
        <w:t>中文译文</w:t>
      </w:r>
      <w:r>
        <w:rPr>
          <w:rFonts w:ascii="宋体" w:hAnsi="宋体"/>
          <w:bCs/>
          <w:szCs w:val="28"/>
          <w:lang w:val="zh-CN"/>
        </w:rPr>
        <w:t>，</w:t>
      </w:r>
      <w:r>
        <w:rPr>
          <w:rFonts w:hint="eastAsia" w:ascii="宋体" w:hAnsi="宋体"/>
          <w:bCs/>
          <w:szCs w:val="28"/>
          <w:lang w:val="zh-CN"/>
        </w:rPr>
        <w:t>原文与中文译文</w:t>
      </w:r>
      <w:r>
        <w:rPr>
          <w:rFonts w:ascii="宋体" w:hAnsi="宋体"/>
          <w:bCs/>
          <w:szCs w:val="28"/>
          <w:lang w:val="zh-CN"/>
        </w:rPr>
        <w:t>的解释发生异议的</w:t>
      </w:r>
      <w:r>
        <w:rPr>
          <w:rFonts w:hint="eastAsia" w:ascii="宋体" w:hAnsi="宋体"/>
          <w:bCs/>
          <w:szCs w:val="28"/>
          <w:lang w:val="zh-CN"/>
        </w:rPr>
        <w:t>，一般以中文译文为准；采购单位或评审委员会认为属于明显翻译错误的，以原文为准。</w:t>
      </w:r>
      <w:r>
        <w:rPr>
          <w:rFonts w:hint="eastAsia" w:ascii="宋体" w:hAnsi="宋体"/>
          <w:bCs/>
          <w:snapToGrid w:val="0"/>
          <w:szCs w:val="28"/>
          <w:lang w:val="zh-CN"/>
        </w:rPr>
        <w:t>未提供中文译文的，该文本无效</w:t>
      </w:r>
      <w:r>
        <w:rPr>
          <w:rFonts w:hint="eastAsia" w:ascii="宋体" w:hAnsi="宋体"/>
          <w:szCs w:val="28"/>
          <w:lang w:val="zh-CN"/>
        </w:rPr>
        <w:t>。</w:t>
      </w:r>
    </w:p>
    <w:p>
      <w:pPr>
        <w:spacing w:line="560" w:lineRule="exact"/>
        <w:ind w:firstLine="560" w:firstLineChars="200"/>
        <w:rPr>
          <w:rFonts w:ascii="宋体" w:hAnsi="宋体"/>
          <w:szCs w:val="28"/>
        </w:rPr>
      </w:pPr>
      <w:r>
        <w:rPr>
          <w:rFonts w:ascii="宋体" w:hAnsi="宋体"/>
          <w:szCs w:val="28"/>
          <w:lang w:val="zh-CN"/>
        </w:rPr>
        <w:t>2.报</w:t>
      </w:r>
      <w:r>
        <w:rPr>
          <w:rFonts w:ascii="宋体" w:hAnsi="宋体"/>
          <w:bCs/>
          <w:snapToGrid w:val="0"/>
          <w:szCs w:val="28"/>
          <w:lang w:val="zh-CN"/>
        </w:rPr>
        <w:t>价文件中所使用的计量单位，除报价文件中有特殊要求外，均采用</w:t>
      </w:r>
      <w:r>
        <w:rPr>
          <w:rFonts w:hint="eastAsia" w:ascii="宋体" w:hAnsi="宋体"/>
          <w:bCs/>
          <w:snapToGrid w:val="0"/>
          <w:szCs w:val="28"/>
          <w:lang w:val="zh-CN"/>
        </w:rPr>
        <w:t>中华人民共和国</w:t>
      </w:r>
      <w:r>
        <w:rPr>
          <w:rFonts w:ascii="宋体" w:hAnsi="宋体"/>
          <w:bCs/>
          <w:snapToGrid w:val="0"/>
          <w:szCs w:val="28"/>
          <w:lang w:val="zh-CN"/>
        </w:rPr>
        <w:t>法定计量单位</w:t>
      </w:r>
      <w:r>
        <w:rPr>
          <w:rFonts w:ascii="宋体" w:hAnsi="宋体"/>
          <w:szCs w:val="28"/>
        </w:rPr>
        <w:t>。</w:t>
      </w:r>
    </w:p>
    <w:p>
      <w:pPr>
        <w:pStyle w:val="7"/>
        <w:keepNext w:val="0"/>
        <w:keepLines w:val="0"/>
        <w:adjustRightInd w:val="0"/>
        <w:snapToGrid w:val="0"/>
        <w:spacing w:before="0" w:after="0" w:line="560" w:lineRule="exact"/>
        <w:ind w:firstLine="560" w:firstLineChars="200"/>
        <w:rPr>
          <w:rFonts w:ascii="黑体" w:hAnsi="黑体"/>
          <w:b w:val="0"/>
        </w:rPr>
      </w:pPr>
      <w:r>
        <w:rPr>
          <w:rFonts w:hint="eastAsia" w:ascii="黑体" w:hAnsi="黑体"/>
          <w:b w:val="0"/>
        </w:rPr>
        <w:t>（三）</w:t>
      </w:r>
      <w:r>
        <w:rPr>
          <w:rFonts w:ascii="黑体" w:hAnsi="黑体"/>
          <w:b w:val="0"/>
        </w:rPr>
        <w:t>报价文件组成</w:t>
      </w:r>
    </w:p>
    <w:p>
      <w:pPr>
        <w:spacing w:line="560" w:lineRule="exact"/>
        <w:ind w:firstLine="560" w:firstLineChars="200"/>
        <w:rPr>
          <w:rFonts w:ascii="宋体" w:hAnsi="宋体"/>
          <w:bCs/>
          <w:szCs w:val="28"/>
          <w:lang w:val="zh-CN"/>
        </w:rPr>
      </w:pPr>
      <w:r>
        <w:rPr>
          <w:rFonts w:hint="eastAsia" w:ascii="宋体" w:hAnsi="宋体"/>
          <w:bCs/>
          <w:szCs w:val="28"/>
          <w:lang w:val="zh-CN"/>
        </w:rPr>
        <w:t>报价文件一般</w:t>
      </w:r>
      <w:r>
        <w:rPr>
          <w:rFonts w:ascii="宋体" w:hAnsi="宋体"/>
          <w:bCs/>
          <w:szCs w:val="28"/>
          <w:lang w:val="zh-CN"/>
        </w:rPr>
        <w:t>由</w:t>
      </w:r>
      <w:r>
        <w:rPr>
          <w:rFonts w:hint="eastAsia" w:ascii="黑体" w:hAnsi="黑体" w:eastAsia="黑体"/>
          <w:bCs/>
          <w:szCs w:val="28"/>
          <w:lang w:val="zh-CN"/>
        </w:rPr>
        <w:t>价格文件、报价书</w:t>
      </w:r>
      <w:r>
        <w:rPr>
          <w:rFonts w:hint="eastAsia" w:ascii="宋体" w:hAnsi="宋体"/>
          <w:bCs/>
          <w:szCs w:val="28"/>
          <w:lang w:val="zh-CN"/>
        </w:rPr>
        <w:t>两部分组成。具体要求详见第五部分报价</w:t>
      </w:r>
      <w:r>
        <w:rPr>
          <w:rFonts w:ascii="宋体" w:hAnsi="宋体"/>
          <w:bCs/>
          <w:szCs w:val="28"/>
          <w:lang w:val="zh-CN"/>
        </w:rPr>
        <w:t>文件内容及格式</w:t>
      </w:r>
      <w:r>
        <w:rPr>
          <w:rFonts w:hint="eastAsia" w:ascii="宋体" w:hAnsi="宋体"/>
          <w:bCs/>
          <w:szCs w:val="28"/>
          <w:lang w:val="zh-CN"/>
        </w:rPr>
        <w:t>。</w:t>
      </w:r>
    </w:p>
    <w:p>
      <w:pPr>
        <w:pStyle w:val="7"/>
        <w:keepNext w:val="0"/>
        <w:keepLines w:val="0"/>
        <w:adjustRightInd w:val="0"/>
        <w:snapToGrid w:val="0"/>
        <w:spacing w:before="0" w:after="0" w:line="560" w:lineRule="exact"/>
        <w:ind w:firstLine="560" w:firstLineChars="200"/>
        <w:rPr>
          <w:rFonts w:ascii="黑体" w:hAnsi="黑体"/>
          <w:b w:val="0"/>
        </w:rPr>
      </w:pPr>
      <w:r>
        <w:rPr>
          <w:rFonts w:hint="eastAsia" w:ascii="黑体" w:hAnsi="黑体"/>
          <w:b w:val="0"/>
        </w:rPr>
        <w:t>（四）</w:t>
      </w:r>
      <w:r>
        <w:rPr>
          <w:rFonts w:ascii="黑体" w:hAnsi="黑体"/>
          <w:b w:val="0"/>
        </w:rPr>
        <w:t>报价文件的</w:t>
      </w:r>
      <w:r>
        <w:rPr>
          <w:rFonts w:hint="eastAsia" w:ascii="黑体" w:hAnsi="黑体"/>
          <w:b w:val="0"/>
        </w:rPr>
        <w:t>编制</w:t>
      </w:r>
    </w:p>
    <w:p>
      <w:pPr>
        <w:spacing w:line="560" w:lineRule="exact"/>
        <w:ind w:firstLine="560" w:firstLineChars="200"/>
        <w:rPr>
          <w:rFonts w:ascii="宋体" w:hAnsi="宋体"/>
          <w:szCs w:val="28"/>
        </w:rPr>
      </w:pPr>
      <w:r>
        <w:rPr>
          <w:rFonts w:ascii="宋体" w:hAnsi="宋体"/>
          <w:szCs w:val="28"/>
        </w:rPr>
        <w:t>1.</w:t>
      </w:r>
      <w:r>
        <w:rPr>
          <w:rFonts w:hint="eastAsia" w:ascii="宋体" w:hAnsi="宋体"/>
          <w:szCs w:val="28"/>
        </w:rPr>
        <w:t>报价供应商应当按</w:t>
      </w:r>
      <w:r>
        <w:rPr>
          <w:rFonts w:hint="eastAsia" w:ascii="宋体" w:hAnsi="宋体"/>
          <w:bCs/>
          <w:snapToGrid w:val="0"/>
          <w:szCs w:val="28"/>
          <w:lang w:val="zh-CN"/>
        </w:rPr>
        <w:t>本部分“</w:t>
      </w:r>
      <w:r>
        <w:rPr>
          <w:rFonts w:hint="eastAsia" w:ascii="宋体" w:hAnsi="宋体"/>
          <w:bCs/>
          <w:snapToGrid w:val="0"/>
          <w:szCs w:val="28"/>
        </w:rPr>
        <w:t>三、报价</w:t>
      </w:r>
      <w:r>
        <w:rPr>
          <w:rFonts w:ascii="宋体" w:hAnsi="宋体"/>
          <w:bCs/>
          <w:snapToGrid w:val="0"/>
          <w:szCs w:val="28"/>
          <w:lang w:val="zh-CN"/>
        </w:rPr>
        <w:t>文件</w:t>
      </w:r>
      <w:r>
        <w:rPr>
          <w:rFonts w:hint="eastAsia" w:ascii="宋体" w:hAnsi="宋体"/>
          <w:bCs/>
          <w:snapToGrid w:val="0"/>
          <w:szCs w:val="28"/>
          <w:lang w:val="zh-CN"/>
        </w:rPr>
        <w:t>的基本要求”</w:t>
      </w:r>
      <w:r>
        <w:rPr>
          <w:rFonts w:hint="eastAsia" w:ascii="宋体" w:hAnsi="宋体"/>
          <w:szCs w:val="28"/>
        </w:rPr>
        <w:t>中“（三）报价文件组成”的内容与要求和谈判文件第五部分</w:t>
      </w:r>
      <w:bookmarkStart w:id="2" w:name="_Hlk127965886"/>
      <w:r>
        <w:rPr>
          <w:rFonts w:hint="eastAsia" w:ascii="宋体" w:hAnsi="宋体"/>
          <w:bCs/>
          <w:snapToGrid w:val="0"/>
          <w:szCs w:val="28"/>
          <w:lang w:val="zh-CN"/>
        </w:rPr>
        <w:t>明确</w:t>
      </w:r>
      <w:bookmarkEnd w:id="2"/>
      <w:r>
        <w:rPr>
          <w:rFonts w:hint="eastAsia" w:ascii="宋体" w:hAnsi="宋体"/>
          <w:bCs/>
          <w:snapToGrid w:val="0"/>
          <w:szCs w:val="28"/>
          <w:lang w:val="zh-CN"/>
        </w:rPr>
        <w:t>的格式编</w:t>
      </w:r>
      <w:r>
        <w:rPr>
          <w:rFonts w:hint="eastAsia" w:ascii="宋体" w:hAnsi="宋体"/>
          <w:bCs/>
          <w:szCs w:val="28"/>
          <w:lang w:val="zh-CN"/>
        </w:rPr>
        <w:t>制</w:t>
      </w:r>
      <w:r>
        <w:rPr>
          <w:rFonts w:hint="eastAsia" w:ascii="宋体" w:hAnsi="宋体"/>
          <w:bCs/>
          <w:snapToGrid w:val="0"/>
          <w:szCs w:val="28"/>
          <w:lang w:val="zh-CN"/>
        </w:rPr>
        <w:t>报价文件</w:t>
      </w:r>
      <w:r>
        <w:rPr>
          <w:rFonts w:ascii="宋体" w:hAnsi="宋体"/>
          <w:szCs w:val="28"/>
        </w:rPr>
        <w:t>。</w:t>
      </w:r>
    </w:p>
    <w:p>
      <w:pPr>
        <w:spacing w:line="560" w:lineRule="exact"/>
        <w:ind w:firstLine="560" w:firstLineChars="200"/>
        <w:rPr>
          <w:rFonts w:ascii="宋体" w:hAnsi="宋体"/>
          <w:szCs w:val="28"/>
        </w:rPr>
      </w:pPr>
      <w:r>
        <w:rPr>
          <w:rFonts w:ascii="宋体" w:hAnsi="宋体"/>
          <w:szCs w:val="28"/>
        </w:rPr>
        <w:t>2</w:t>
      </w:r>
      <w:bookmarkStart w:id="3" w:name="_Hlk129701397"/>
      <w:r>
        <w:rPr>
          <w:rFonts w:ascii="宋体" w:hAnsi="宋体"/>
          <w:szCs w:val="28"/>
        </w:rPr>
        <w:t>.报价文件</w:t>
      </w:r>
      <w:r>
        <w:rPr>
          <w:rFonts w:hint="eastAsia" w:ascii="宋体" w:hAnsi="宋体"/>
          <w:szCs w:val="28"/>
        </w:rPr>
        <w:t>应当</w:t>
      </w:r>
      <w:r>
        <w:rPr>
          <w:rFonts w:ascii="宋体" w:hAnsi="宋体"/>
          <w:szCs w:val="28"/>
        </w:rPr>
        <w:t>工整、规范、统一、清晰，采用A4幅面纸</w:t>
      </w:r>
      <w:r>
        <w:rPr>
          <w:rFonts w:hint="eastAsia" w:ascii="宋体" w:hAnsi="宋体"/>
          <w:szCs w:val="28"/>
        </w:rPr>
        <w:t>打印，页面不可抽取，不得有活页。报价书</w:t>
      </w:r>
      <w:r>
        <w:rPr>
          <w:rFonts w:hint="eastAsia" w:ascii="宋体" w:hAnsi="宋体"/>
          <w:bCs/>
          <w:szCs w:val="28"/>
          <w:lang w:val="zh-CN"/>
        </w:rPr>
        <w:t>应当</w:t>
      </w:r>
      <w:r>
        <w:rPr>
          <w:rFonts w:ascii="宋体" w:hAnsi="宋体"/>
          <w:szCs w:val="28"/>
        </w:rPr>
        <w:t>胶装成册</w:t>
      </w:r>
      <w:r>
        <w:rPr>
          <w:rFonts w:hint="eastAsia" w:ascii="宋体" w:hAnsi="宋体"/>
          <w:szCs w:val="28"/>
        </w:rPr>
        <w:t>；价格文件纸张在</w:t>
      </w:r>
      <w:r>
        <w:rPr>
          <w:rFonts w:ascii="宋体" w:hAnsi="宋体"/>
          <w:szCs w:val="28"/>
        </w:rPr>
        <w:t>10</w:t>
      </w:r>
      <w:r>
        <w:rPr>
          <w:rFonts w:hint="eastAsia" w:ascii="宋体" w:hAnsi="宋体"/>
          <w:szCs w:val="28"/>
        </w:rPr>
        <w:t>张以上的也</w:t>
      </w:r>
      <w:r>
        <w:rPr>
          <w:rFonts w:hint="eastAsia" w:ascii="宋体" w:hAnsi="宋体"/>
          <w:bCs/>
          <w:szCs w:val="28"/>
        </w:rPr>
        <w:t>应当</w:t>
      </w:r>
      <w:r>
        <w:rPr>
          <w:rFonts w:ascii="宋体" w:hAnsi="宋体"/>
          <w:szCs w:val="28"/>
        </w:rPr>
        <w:t>胶装成册</w:t>
      </w:r>
      <w:r>
        <w:rPr>
          <w:rFonts w:hint="eastAsia" w:ascii="宋体" w:hAnsi="宋体"/>
          <w:szCs w:val="28"/>
        </w:rPr>
        <w:t>，不足</w:t>
      </w:r>
      <w:r>
        <w:rPr>
          <w:rFonts w:ascii="宋体" w:hAnsi="宋体"/>
          <w:szCs w:val="28"/>
        </w:rPr>
        <w:t>10</w:t>
      </w:r>
      <w:r>
        <w:rPr>
          <w:rFonts w:hint="eastAsia" w:ascii="宋体" w:hAnsi="宋体"/>
          <w:szCs w:val="28"/>
        </w:rPr>
        <w:t>张的应当装订</w:t>
      </w:r>
      <w:bookmarkEnd w:id="3"/>
      <w:r>
        <w:rPr>
          <w:rFonts w:hint="eastAsia" w:ascii="宋体" w:hAnsi="宋体"/>
          <w:bCs/>
          <w:szCs w:val="28"/>
          <w:lang w:val="zh-CN"/>
        </w:rPr>
        <w:t>或胶装成册</w:t>
      </w:r>
      <w:r>
        <w:rPr>
          <w:rFonts w:hint="eastAsia" w:ascii="宋体" w:hAnsi="宋体"/>
          <w:szCs w:val="28"/>
        </w:rPr>
        <w:t>。</w:t>
      </w:r>
    </w:p>
    <w:p>
      <w:pPr>
        <w:spacing w:line="560" w:lineRule="exact"/>
        <w:ind w:firstLine="560" w:firstLineChars="200"/>
        <w:rPr>
          <w:rFonts w:ascii="宋体" w:hAnsi="宋体"/>
          <w:szCs w:val="28"/>
        </w:rPr>
      </w:pPr>
      <w:r>
        <w:rPr>
          <w:rFonts w:ascii="宋体" w:hAnsi="宋体"/>
          <w:szCs w:val="28"/>
        </w:rPr>
        <w:t>3</w:t>
      </w:r>
      <w:bookmarkStart w:id="4" w:name="_Hlk129701406"/>
      <w:r>
        <w:rPr>
          <w:rFonts w:ascii="宋体" w:hAnsi="宋体"/>
          <w:szCs w:val="28"/>
        </w:rPr>
        <w:t>.</w:t>
      </w:r>
      <w:r>
        <w:rPr>
          <w:rFonts w:hint="eastAsia" w:ascii="宋体" w:hAnsi="宋体"/>
          <w:szCs w:val="28"/>
        </w:rPr>
        <w:t>报价</w:t>
      </w:r>
      <w:r>
        <w:rPr>
          <w:rFonts w:ascii="宋体" w:hAnsi="宋体"/>
          <w:szCs w:val="28"/>
        </w:rPr>
        <w:t>文件</w:t>
      </w:r>
      <w:r>
        <w:rPr>
          <w:rFonts w:hint="eastAsia" w:ascii="宋体" w:hAnsi="宋体"/>
          <w:szCs w:val="28"/>
        </w:rPr>
        <w:t>应当</w:t>
      </w:r>
      <w:r>
        <w:rPr>
          <w:rFonts w:ascii="宋体" w:hAnsi="宋体"/>
          <w:szCs w:val="28"/>
        </w:rPr>
        <w:t>打印或用黑色、蓝黑色墨水填写</w:t>
      </w:r>
      <w:bookmarkEnd w:id="4"/>
      <w:r>
        <w:rPr>
          <w:rFonts w:ascii="宋体" w:hAnsi="宋体"/>
          <w:szCs w:val="28"/>
        </w:rPr>
        <w:t>。</w:t>
      </w:r>
    </w:p>
    <w:p>
      <w:pPr>
        <w:autoSpaceDE w:val="0"/>
        <w:autoSpaceDN w:val="0"/>
        <w:adjustRightInd w:val="0"/>
        <w:snapToGrid w:val="0"/>
        <w:spacing w:line="560" w:lineRule="exact"/>
        <w:ind w:firstLine="560" w:firstLineChars="200"/>
        <w:rPr>
          <w:rFonts w:ascii="宋体" w:hAnsi="宋体"/>
          <w:szCs w:val="28"/>
        </w:rPr>
      </w:pPr>
      <w:r>
        <w:rPr>
          <w:rFonts w:ascii="宋体" w:hAnsi="宋体"/>
          <w:szCs w:val="28"/>
        </w:rPr>
        <w:t>4</w:t>
      </w:r>
      <w:bookmarkStart w:id="5" w:name="_Hlk129701415"/>
      <w:r>
        <w:rPr>
          <w:rFonts w:ascii="宋体" w:hAnsi="宋体"/>
          <w:szCs w:val="28"/>
        </w:rPr>
        <w:t>.</w:t>
      </w:r>
      <w:r>
        <w:rPr>
          <w:rFonts w:hint="eastAsia" w:ascii="宋体" w:hAnsi="宋体"/>
          <w:szCs w:val="28"/>
        </w:rPr>
        <w:t>报价一览表表格应当按照规定的要素填写，其中：</w:t>
      </w:r>
    </w:p>
    <w:p>
      <w:pPr>
        <w:autoSpaceDE w:val="0"/>
        <w:autoSpaceDN w:val="0"/>
        <w:adjustRightInd w:val="0"/>
        <w:snapToGrid w:val="0"/>
        <w:spacing w:line="560" w:lineRule="exact"/>
        <w:ind w:firstLine="560" w:firstLineChars="200"/>
        <w:rPr>
          <w:rFonts w:ascii="宋体" w:hAnsi="宋体"/>
          <w:szCs w:val="28"/>
        </w:rPr>
      </w:pPr>
      <w:r>
        <w:rPr>
          <w:rFonts w:hint="eastAsia" w:ascii="宋体" w:hAnsi="宋体"/>
          <w:szCs w:val="28"/>
        </w:rPr>
        <w:t>（</w:t>
      </w:r>
      <w:r>
        <w:rPr>
          <w:rFonts w:ascii="宋体" w:hAnsi="宋体"/>
          <w:szCs w:val="28"/>
        </w:rPr>
        <w:t>1）表格各列不得自行增减，不得调整顺序。</w:t>
      </w:r>
    </w:p>
    <w:p>
      <w:pPr>
        <w:autoSpaceDE w:val="0"/>
        <w:autoSpaceDN w:val="0"/>
        <w:adjustRightInd w:val="0"/>
        <w:snapToGrid w:val="0"/>
        <w:spacing w:line="560" w:lineRule="exact"/>
        <w:ind w:firstLine="560" w:firstLineChars="200"/>
        <w:rPr>
          <w:rFonts w:ascii="宋体" w:hAnsi="宋体"/>
          <w:szCs w:val="28"/>
        </w:rPr>
      </w:pPr>
      <w:r>
        <w:rPr>
          <w:rFonts w:hint="eastAsia" w:ascii="宋体" w:hAnsi="宋体"/>
          <w:szCs w:val="28"/>
        </w:rPr>
        <w:t>（</w:t>
      </w:r>
      <w:r>
        <w:rPr>
          <w:rFonts w:ascii="宋体" w:hAnsi="宋体"/>
          <w:szCs w:val="28"/>
        </w:rPr>
        <w:t>2）</w:t>
      </w:r>
      <w:r>
        <w:rPr>
          <w:rFonts w:hint="eastAsia" w:ascii="宋体" w:hAnsi="宋体"/>
          <w:bCs/>
          <w:szCs w:val="28"/>
          <w:lang w:val="zh-CN"/>
        </w:rPr>
        <w:t>谈判文件</w:t>
      </w:r>
      <w:r>
        <w:rPr>
          <w:rFonts w:hint="eastAsia" w:ascii="宋体" w:hAnsi="宋体"/>
          <w:szCs w:val="28"/>
        </w:rPr>
        <w:t>已经明确服务明细的，应当严格按照明确的服务名称填写各行内容，不得自行增减</w:t>
      </w:r>
      <w:r>
        <w:rPr>
          <w:rFonts w:hint="eastAsia" w:ascii="宋体" w:hAnsi="宋体"/>
          <w:bCs/>
          <w:szCs w:val="28"/>
          <w:lang w:val="zh-CN"/>
        </w:rPr>
        <w:t>，调整顺序的不影响报价有效性</w:t>
      </w:r>
      <w:r>
        <w:rPr>
          <w:rFonts w:hint="eastAsia" w:ascii="宋体" w:hAnsi="宋体"/>
          <w:szCs w:val="28"/>
        </w:rPr>
        <w:t>；未明确服务明细的，自行填写各行内容</w:t>
      </w:r>
      <w:r>
        <w:rPr>
          <w:rFonts w:hint="eastAsia" w:ascii="宋体" w:hAnsi="宋体"/>
          <w:bCs/>
          <w:szCs w:val="28"/>
          <w:lang w:val="zh-CN"/>
        </w:rPr>
        <w:t>，应当包含所投所有服务</w:t>
      </w:r>
      <w:r>
        <w:rPr>
          <w:rFonts w:hint="eastAsia" w:ascii="宋体" w:hAnsi="宋体"/>
          <w:szCs w:val="28"/>
        </w:rPr>
        <w:t>。</w:t>
      </w:r>
    </w:p>
    <w:p>
      <w:pPr>
        <w:autoSpaceDE w:val="0"/>
        <w:autoSpaceDN w:val="0"/>
        <w:adjustRightInd w:val="0"/>
        <w:snapToGrid w:val="0"/>
        <w:spacing w:line="560" w:lineRule="exact"/>
        <w:ind w:firstLine="560" w:firstLineChars="200"/>
        <w:rPr>
          <w:rFonts w:ascii="宋体" w:hAnsi="宋体"/>
          <w:bCs/>
          <w:snapToGrid w:val="0"/>
          <w:szCs w:val="28"/>
          <w:lang w:val="zh-CN"/>
        </w:rPr>
      </w:pPr>
      <w:r>
        <w:rPr>
          <w:rFonts w:hint="eastAsia" w:ascii="宋体" w:hAnsi="宋体"/>
          <w:szCs w:val="28"/>
        </w:rPr>
        <w:t>（</w:t>
      </w:r>
      <w:r>
        <w:rPr>
          <w:rFonts w:ascii="宋体" w:hAnsi="宋体"/>
          <w:szCs w:val="28"/>
        </w:rPr>
        <w:t>3）单元格内容相同的，可以合并。</w:t>
      </w:r>
      <w:bookmarkEnd w:id="5"/>
    </w:p>
    <w:p>
      <w:pPr>
        <w:spacing w:line="560" w:lineRule="exact"/>
        <w:ind w:firstLine="560" w:firstLineChars="200"/>
        <w:rPr>
          <w:rFonts w:ascii="宋体" w:hAnsi="宋体"/>
          <w:szCs w:val="28"/>
        </w:rPr>
      </w:pPr>
      <w:r>
        <w:rPr>
          <w:rFonts w:hint="eastAsia" w:ascii="宋体" w:hAnsi="宋体"/>
          <w:szCs w:val="28"/>
          <w:lang w:val="zh-CN"/>
        </w:rPr>
        <w:t>（</w:t>
      </w:r>
      <w:r>
        <w:rPr>
          <w:rFonts w:ascii="宋体" w:hAnsi="宋体"/>
          <w:szCs w:val="28"/>
          <w:lang w:val="zh-CN"/>
        </w:rPr>
        <w:t>4</w:t>
      </w:r>
      <w:r>
        <w:rPr>
          <w:rFonts w:hint="eastAsia" w:ascii="宋体" w:hAnsi="宋体"/>
          <w:szCs w:val="28"/>
          <w:lang w:val="zh-CN"/>
        </w:rPr>
        <w:t>）不得增加附件。</w:t>
      </w:r>
    </w:p>
    <w:p>
      <w:pPr>
        <w:spacing w:line="560" w:lineRule="exact"/>
        <w:ind w:firstLine="560" w:firstLineChars="200"/>
        <w:rPr>
          <w:rFonts w:ascii="宋体" w:hAnsi="宋体"/>
          <w:szCs w:val="28"/>
        </w:rPr>
      </w:pPr>
      <w:r>
        <w:rPr>
          <w:rFonts w:ascii="宋体" w:hAnsi="宋体"/>
          <w:szCs w:val="28"/>
        </w:rPr>
        <w:t>5.</w:t>
      </w:r>
      <w:r>
        <w:rPr>
          <w:rFonts w:hint="eastAsia" w:ascii="宋体" w:hAnsi="宋体"/>
          <w:bCs/>
          <w:snapToGrid w:val="0"/>
          <w:szCs w:val="28"/>
          <w:lang w:val="zh-CN"/>
        </w:rPr>
        <w:t>报价文件正本应当打印，并按照谈判文件</w:t>
      </w:r>
      <w:r>
        <w:rPr>
          <w:rFonts w:hint="eastAsia" w:ascii="宋体" w:hAnsi="宋体"/>
          <w:bCs/>
          <w:szCs w:val="28"/>
          <w:lang w:val="zh-CN"/>
        </w:rPr>
        <w:t>规定，</w:t>
      </w:r>
      <w:r>
        <w:rPr>
          <w:rFonts w:hint="eastAsia" w:ascii="宋体" w:hAnsi="宋体"/>
          <w:bCs/>
          <w:szCs w:val="28"/>
        </w:rPr>
        <w:t>应当</w:t>
      </w:r>
      <w:r>
        <w:rPr>
          <w:rFonts w:hint="eastAsia" w:ascii="宋体" w:hAnsi="宋体"/>
          <w:bCs/>
          <w:snapToGrid w:val="0"/>
          <w:szCs w:val="28"/>
          <w:lang w:val="zh-CN"/>
        </w:rPr>
        <w:t>盖章处加盖报价供应商公章，</w:t>
      </w:r>
      <w:r>
        <w:rPr>
          <w:rFonts w:hint="eastAsia" w:ascii="宋体" w:hAnsi="宋体"/>
          <w:bCs/>
          <w:szCs w:val="28"/>
          <w:lang w:val="zh-CN"/>
        </w:rPr>
        <w:t>应当</w:t>
      </w:r>
      <w:r>
        <w:rPr>
          <w:rFonts w:hint="eastAsia" w:ascii="宋体" w:hAnsi="宋体"/>
          <w:bCs/>
          <w:snapToGrid w:val="0"/>
          <w:szCs w:val="28"/>
          <w:lang w:val="zh-CN"/>
        </w:rPr>
        <w:t>签字处由报价供应商代表签字。由报价供应商的法定代表人签字的，</w:t>
      </w:r>
      <w:r>
        <w:rPr>
          <w:rFonts w:hint="eastAsia" w:ascii="宋体" w:hAnsi="宋体"/>
          <w:bCs/>
          <w:szCs w:val="28"/>
        </w:rPr>
        <w:t>应当</w:t>
      </w:r>
      <w:r>
        <w:rPr>
          <w:rFonts w:hint="eastAsia" w:ascii="宋体" w:hAnsi="宋体"/>
          <w:bCs/>
          <w:snapToGrid w:val="0"/>
          <w:szCs w:val="28"/>
          <w:lang w:val="zh-CN"/>
        </w:rPr>
        <w:t>附法定代表人身份证明；报价供应商代表不是报价供应商的法定代表人的，</w:t>
      </w:r>
      <w:r>
        <w:rPr>
          <w:rFonts w:hint="eastAsia" w:ascii="宋体" w:hAnsi="宋体"/>
          <w:bCs/>
          <w:szCs w:val="28"/>
        </w:rPr>
        <w:t>应当</w:t>
      </w:r>
      <w:r>
        <w:rPr>
          <w:rFonts w:hint="eastAsia" w:ascii="宋体" w:hAnsi="宋体"/>
          <w:bCs/>
          <w:snapToGrid w:val="0"/>
          <w:szCs w:val="28"/>
          <w:lang w:val="zh-CN"/>
        </w:rPr>
        <w:t>提供法定代表人授权委托书。报价文件的副本可以是正本</w:t>
      </w:r>
      <w:r>
        <w:rPr>
          <w:rFonts w:hint="eastAsia" w:ascii="宋体" w:hAnsi="宋体"/>
          <w:bCs/>
          <w:szCs w:val="28"/>
        </w:rPr>
        <w:t>已盖章和签字</w:t>
      </w:r>
      <w:r>
        <w:rPr>
          <w:rFonts w:hint="eastAsia" w:ascii="宋体" w:hAnsi="宋体"/>
          <w:bCs/>
          <w:snapToGrid w:val="0"/>
          <w:szCs w:val="28"/>
          <w:lang w:val="zh-CN"/>
        </w:rPr>
        <w:t>文件的复印件。</w:t>
      </w:r>
      <w:bookmarkStart w:id="6" w:name="_Hlk136420852"/>
      <w:r>
        <w:rPr>
          <w:rFonts w:hint="eastAsia" w:ascii="宋体" w:hAnsi="宋体"/>
          <w:bCs/>
          <w:snapToGrid w:val="0"/>
          <w:szCs w:val="28"/>
          <w:lang w:val="zh-CN"/>
        </w:rPr>
        <w:t>报价</w:t>
      </w:r>
      <w:r>
        <w:rPr>
          <w:rFonts w:hint="eastAsia" w:ascii="宋体" w:hAnsi="宋体"/>
          <w:bCs/>
          <w:szCs w:val="28"/>
        </w:rPr>
        <w:t>文件的正本与副本应当按本条第</w:t>
      </w:r>
      <w:r>
        <w:rPr>
          <w:rFonts w:ascii="宋体" w:hAnsi="宋体"/>
          <w:bCs/>
          <w:szCs w:val="28"/>
        </w:rPr>
        <w:t>2项要求分别胶装或装订成册。</w:t>
      </w:r>
      <w:bookmarkEnd w:id="6"/>
      <w:r>
        <w:rPr>
          <w:rFonts w:hint="eastAsia" w:ascii="宋体" w:hAnsi="宋体"/>
          <w:bCs/>
          <w:snapToGrid w:val="0"/>
          <w:szCs w:val="28"/>
          <w:lang w:val="zh-CN"/>
        </w:rPr>
        <w:t>报价文件正本和副本的封面右上角上</w:t>
      </w:r>
      <w:r>
        <w:rPr>
          <w:rFonts w:hint="eastAsia" w:ascii="宋体" w:hAnsi="宋体"/>
          <w:bCs/>
          <w:szCs w:val="28"/>
        </w:rPr>
        <w:t>应当</w:t>
      </w:r>
      <w:r>
        <w:rPr>
          <w:rFonts w:hint="eastAsia" w:ascii="宋体" w:hAnsi="宋体"/>
          <w:bCs/>
          <w:snapToGrid w:val="0"/>
          <w:szCs w:val="28"/>
          <w:lang w:val="zh-CN"/>
        </w:rPr>
        <w:t>清楚标记“正本”或“副本”字样。当副本和正本不一致或电子版文件与</w:t>
      </w:r>
      <w:r>
        <w:rPr>
          <w:rFonts w:hint="eastAsia" w:ascii="宋体" w:hAnsi="宋体"/>
          <w:bCs/>
          <w:szCs w:val="28"/>
          <w:lang w:val="zh-CN"/>
        </w:rPr>
        <w:t>纸质</w:t>
      </w:r>
      <w:r>
        <w:rPr>
          <w:rFonts w:hint="eastAsia" w:ascii="宋体" w:hAnsi="宋体"/>
          <w:bCs/>
          <w:snapToGrid w:val="0"/>
          <w:szCs w:val="28"/>
          <w:lang w:val="zh-CN"/>
        </w:rPr>
        <w:t>正本文件不一致时，以</w:t>
      </w:r>
      <w:r>
        <w:rPr>
          <w:rFonts w:hint="eastAsia" w:ascii="宋体" w:hAnsi="宋体"/>
          <w:bCs/>
          <w:szCs w:val="28"/>
          <w:lang w:val="zh-CN"/>
        </w:rPr>
        <w:t>纸质</w:t>
      </w:r>
      <w:r>
        <w:rPr>
          <w:rFonts w:hint="eastAsia" w:ascii="宋体" w:hAnsi="宋体"/>
          <w:bCs/>
          <w:snapToGrid w:val="0"/>
          <w:szCs w:val="28"/>
          <w:lang w:val="zh-CN"/>
        </w:rPr>
        <w:t>正本文件为准。</w:t>
      </w:r>
    </w:p>
    <w:p>
      <w:pPr>
        <w:spacing w:line="560" w:lineRule="exact"/>
        <w:ind w:firstLine="560" w:firstLineChars="200"/>
        <w:rPr>
          <w:rFonts w:ascii="宋体" w:hAnsi="宋体"/>
          <w:bCs/>
          <w:szCs w:val="28"/>
        </w:rPr>
      </w:pPr>
      <w:r>
        <w:rPr>
          <w:rFonts w:ascii="宋体" w:hAnsi="宋体"/>
          <w:szCs w:val="28"/>
        </w:rPr>
        <w:t>6.</w:t>
      </w:r>
      <w:r>
        <w:rPr>
          <w:rFonts w:hint="eastAsia" w:ascii="宋体" w:hAnsi="宋体"/>
          <w:szCs w:val="28"/>
        </w:rPr>
        <w:t>报</w:t>
      </w:r>
      <w:r>
        <w:rPr>
          <w:rFonts w:hint="eastAsia" w:ascii="宋体" w:hAnsi="宋体"/>
          <w:bCs/>
          <w:snapToGrid w:val="0"/>
          <w:szCs w:val="28"/>
          <w:lang w:val="zh-CN"/>
        </w:rPr>
        <w:t>价文件</w:t>
      </w:r>
      <w:r>
        <w:rPr>
          <w:rFonts w:hint="eastAsia" w:ascii="宋体" w:hAnsi="宋体"/>
          <w:bCs/>
          <w:szCs w:val="28"/>
        </w:rPr>
        <w:t>正本</w:t>
      </w:r>
      <w:r>
        <w:rPr>
          <w:rFonts w:hint="eastAsia" w:ascii="宋体" w:hAnsi="宋体"/>
          <w:bCs/>
          <w:snapToGrid w:val="0"/>
          <w:szCs w:val="28"/>
          <w:lang w:val="zh-CN"/>
        </w:rPr>
        <w:t>应当加盖骑缝章</w:t>
      </w:r>
      <w:r>
        <w:rPr>
          <w:rFonts w:hint="eastAsia" w:ascii="宋体" w:hAnsi="宋体"/>
          <w:bCs/>
          <w:szCs w:val="28"/>
          <w:lang w:val="zh-CN"/>
        </w:rPr>
        <w:t>（每页均加盖公章的，可以不盖骑缝章）</w:t>
      </w:r>
      <w:r>
        <w:rPr>
          <w:rFonts w:hint="eastAsia" w:ascii="宋体" w:hAnsi="宋体"/>
          <w:bCs/>
          <w:snapToGrid w:val="0"/>
          <w:szCs w:val="28"/>
          <w:lang w:val="zh-CN"/>
        </w:rPr>
        <w:t>，不得随意涂改和增删。如有修改错漏之处，应当由法定代表人或授权代表签字。</w:t>
      </w:r>
    </w:p>
    <w:p>
      <w:pPr>
        <w:pStyle w:val="7"/>
        <w:keepNext w:val="0"/>
        <w:keepLines w:val="0"/>
        <w:adjustRightInd w:val="0"/>
        <w:snapToGrid w:val="0"/>
        <w:spacing w:before="0" w:after="0" w:line="560" w:lineRule="exact"/>
        <w:ind w:firstLine="560" w:firstLineChars="200"/>
        <w:rPr>
          <w:rFonts w:ascii="黑体" w:hAnsi="黑体"/>
          <w:b w:val="0"/>
        </w:rPr>
      </w:pPr>
      <w:r>
        <w:rPr>
          <w:rFonts w:hint="eastAsia" w:ascii="黑体" w:hAnsi="黑体"/>
          <w:b w:val="0"/>
        </w:rPr>
        <w:t>（五）</w:t>
      </w:r>
      <w:r>
        <w:rPr>
          <w:rFonts w:ascii="黑体" w:hAnsi="黑体"/>
          <w:b w:val="0"/>
        </w:rPr>
        <w:t>报价有效期</w:t>
      </w:r>
    </w:p>
    <w:p>
      <w:pPr>
        <w:autoSpaceDE w:val="0"/>
        <w:autoSpaceDN w:val="0"/>
        <w:adjustRightInd w:val="0"/>
        <w:snapToGrid w:val="0"/>
        <w:spacing w:line="560" w:lineRule="exact"/>
        <w:ind w:firstLine="560" w:firstLineChars="200"/>
        <w:rPr>
          <w:rFonts w:ascii="宋体" w:hAnsi="宋体"/>
          <w:bCs/>
          <w:snapToGrid w:val="0"/>
          <w:szCs w:val="28"/>
          <w:lang w:val="zh-CN"/>
        </w:rPr>
      </w:pPr>
      <w:r>
        <w:rPr>
          <w:rFonts w:ascii="宋体" w:hAnsi="宋体"/>
          <w:bCs/>
          <w:snapToGrid w:val="0"/>
          <w:szCs w:val="28"/>
          <w:lang w:val="zh-CN"/>
        </w:rPr>
        <w:t>1.报价</w:t>
      </w:r>
      <w:r>
        <w:rPr>
          <w:rFonts w:hint="eastAsia" w:ascii="宋体" w:hAnsi="宋体"/>
          <w:bCs/>
          <w:snapToGrid w:val="0"/>
          <w:szCs w:val="28"/>
          <w:lang w:val="zh-CN"/>
        </w:rPr>
        <w:t>有效期从提交报价文件的截止之日起算。报价文件中承诺的谈判有效期应当不少于报价文件中载明的谈判有效期，否则</w:t>
      </w:r>
      <w:r>
        <w:rPr>
          <w:rFonts w:hint="eastAsia" w:ascii="宋体" w:hAnsi="宋体"/>
          <w:bCs/>
          <w:szCs w:val="28"/>
          <w:lang w:val="zh-CN"/>
        </w:rPr>
        <w:t>视为无效</w:t>
      </w:r>
      <w:r>
        <w:rPr>
          <w:rFonts w:hint="eastAsia" w:ascii="宋体" w:hAnsi="宋体"/>
          <w:bCs/>
          <w:snapToGrid w:val="0"/>
          <w:szCs w:val="28"/>
          <w:lang w:val="zh-CN"/>
        </w:rPr>
        <w:t>报价。</w:t>
      </w:r>
    </w:p>
    <w:p>
      <w:pPr>
        <w:spacing w:line="560" w:lineRule="exact"/>
        <w:ind w:firstLine="560" w:firstLineChars="200"/>
        <w:rPr>
          <w:rFonts w:ascii="宋体" w:hAnsi="宋体"/>
          <w:szCs w:val="28"/>
          <w:lang w:val="zh-CN"/>
        </w:rPr>
      </w:pPr>
      <w:bookmarkStart w:id="7" w:name="_Hlk129701442"/>
      <w:r>
        <w:rPr>
          <w:rFonts w:ascii="宋体" w:hAnsi="宋体"/>
          <w:bCs/>
          <w:snapToGrid w:val="0"/>
          <w:szCs w:val="28"/>
          <w:lang w:val="zh-CN"/>
        </w:rPr>
        <w:t>2.报价有效期需要延长的，采购单位可与报价供应商进行协商，并以书面形式确认。同意延长有效期的报价供应商不</w:t>
      </w:r>
      <w:r>
        <w:rPr>
          <w:rFonts w:hint="eastAsia" w:ascii="宋体" w:hAnsi="宋体"/>
          <w:bCs/>
          <w:snapToGrid w:val="0"/>
          <w:szCs w:val="28"/>
          <w:lang w:val="zh-CN"/>
        </w:rPr>
        <w:t>得</w:t>
      </w:r>
      <w:r>
        <w:rPr>
          <w:rFonts w:ascii="宋体" w:hAnsi="宋体"/>
          <w:bCs/>
          <w:snapToGrid w:val="0"/>
          <w:szCs w:val="28"/>
          <w:lang w:val="zh-CN"/>
        </w:rPr>
        <w:t>修改报价文件</w:t>
      </w:r>
      <w:bookmarkEnd w:id="7"/>
      <w:r>
        <w:rPr>
          <w:rFonts w:ascii="宋体" w:hAnsi="宋体"/>
          <w:bCs/>
          <w:snapToGrid w:val="0"/>
          <w:szCs w:val="28"/>
          <w:lang w:val="zh-CN"/>
        </w:rPr>
        <w:t>。</w:t>
      </w:r>
    </w:p>
    <w:p>
      <w:pPr>
        <w:pStyle w:val="7"/>
        <w:keepNext w:val="0"/>
        <w:keepLines w:val="0"/>
        <w:adjustRightInd w:val="0"/>
        <w:snapToGrid w:val="0"/>
        <w:spacing w:before="0" w:after="0" w:line="560" w:lineRule="exact"/>
        <w:ind w:firstLine="560" w:firstLineChars="200"/>
        <w:rPr>
          <w:rFonts w:ascii="黑体" w:hAnsi="黑体"/>
          <w:b w:val="0"/>
        </w:rPr>
      </w:pPr>
      <w:r>
        <w:rPr>
          <w:rFonts w:hint="eastAsia" w:ascii="黑体" w:hAnsi="黑体"/>
          <w:b w:val="0"/>
        </w:rPr>
        <w:t>（六）</w:t>
      </w:r>
      <w:r>
        <w:rPr>
          <w:rFonts w:ascii="黑体" w:hAnsi="黑体"/>
          <w:b w:val="0"/>
        </w:rPr>
        <w:t>报价</w:t>
      </w:r>
      <w:r>
        <w:rPr>
          <w:rFonts w:hint="eastAsia" w:ascii="黑体" w:hAnsi="黑体"/>
          <w:b w:val="0"/>
        </w:rPr>
        <w:t>要求</w:t>
      </w:r>
    </w:p>
    <w:p>
      <w:pPr>
        <w:autoSpaceDE w:val="0"/>
        <w:autoSpaceDN w:val="0"/>
        <w:adjustRightInd w:val="0"/>
        <w:snapToGrid w:val="0"/>
        <w:spacing w:line="560" w:lineRule="exact"/>
        <w:ind w:firstLine="560" w:firstLineChars="200"/>
        <w:rPr>
          <w:rFonts w:ascii="宋体" w:hAnsi="宋体"/>
          <w:bCs/>
          <w:snapToGrid w:val="0"/>
          <w:szCs w:val="28"/>
          <w:lang w:val="zh-CN"/>
        </w:rPr>
      </w:pPr>
      <w:r>
        <w:rPr>
          <w:rFonts w:ascii="宋体" w:hAnsi="宋体"/>
          <w:bCs/>
          <w:snapToGrid w:val="0"/>
          <w:szCs w:val="28"/>
          <w:lang w:val="zh-CN"/>
        </w:rPr>
        <w:t>1.所有报价均以人民币为货币单位。</w:t>
      </w:r>
    </w:p>
    <w:p>
      <w:pPr>
        <w:autoSpaceDE w:val="0"/>
        <w:autoSpaceDN w:val="0"/>
        <w:adjustRightInd w:val="0"/>
        <w:snapToGrid w:val="0"/>
        <w:spacing w:line="560" w:lineRule="exact"/>
        <w:ind w:firstLine="560" w:firstLineChars="200"/>
        <w:rPr>
          <w:rFonts w:ascii="宋体" w:hAnsi="宋体"/>
          <w:bCs/>
          <w:snapToGrid w:val="0"/>
          <w:szCs w:val="28"/>
          <w:lang w:val="zh-CN"/>
        </w:rPr>
      </w:pPr>
      <w:r>
        <w:rPr>
          <w:rFonts w:ascii="宋体" w:hAnsi="宋体"/>
          <w:bCs/>
          <w:snapToGrid w:val="0"/>
          <w:szCs w:val="28"/>
          <w:lang w:val="zh-CN"/>
        </w:rPr>
        <w:t>2.所有单价和总价按照</w:t>
      </w:r>
      <w:r>
        <w:rPr>
          <w:rFonts w:hint="eastAsia" w:ascii="宋体" w:hAnsi="宋体"/>
          <w:bCs/>
          <w:snapToGrid w:val="0"/>
          <w:szCs w:val="28"/>
          <w:lang w:val="zh-CN"/>
        </w:rPr>
        <w:t>“报价</w:t>
      </w:r>
      <w:r>
        <w:rPr>
          <w:rFonts w:ascii="宋体" w:hAnsi="宋体"/>
          <w:bCs/>
          <w:snapToGrid w:val="0"/>
          <w:szCs w:val="28"/>
          <w:lang w:val="zh-CN"/>
        </w:rPr>
        <w:t>一览表</w:t>
      </w:r>
      <w:r>
        <w:rPr>
          <w:rFonts w:hint="eastAsia" w:ascii="宋体" w:hAnsi="宋体"/>
          <w:bCs/>
          <w:snapToGrid w:val="0"/>
          <w:szCs w:val="28"/>
          <w:lang w:val="zh-CN"/>
        </w:rPr>
        <w:t>”</w:t>
      </w:r>
      <w:r>
        <w:rPr>
          <w:rFonts w:ascii="宋体" w:hAnsi="宋体"/>
          <w:bCs/>
          <w:snapToGrid w:val="0"/>
          <w:szCs w:val="28"/>
          <w:lang w:val="zh-CN"/>
        </w:rPr>
        <w:t>格式要求填报。报价</w:t>
      </w:r>
      <w:r>
        <w:rPr>
          <w:rFonts w:hint="eastAsia" w:ascii="宋体" w:hAnsi="宋体"/>
          <w:bCs/>
          <w:szCs w:val="28"/>
        </w:rPr>
        <w:t>应当</w:t>
      </w:r>
      <w:r>
        <w:rPr>
          <w:rFonts w:ascii="宋体" w:hAnsi="宋体"/>
          <w:bCs/>
          <w:snapToGrid w:val="0"/>
          <w:szCs w:val="28"/>
          <w:lang w:val="zh-CN"/>
        </w:rPr>
        <w:t>包括</w:t>
      </w:r>
      <w:r>
        <w:rPr>
          <w:rFonts w:hint="eastAsia" w:ascii="宋体" w:hAnsi="宋体"/>
          <w:bCs/>
          <w:snapToGrid w:val="0"/>
          <w:szCs w:val="28"/>
          <w:lang w:val="zh-CN"/>
        </w:rPr>
        <w:t>为完成本项目各项服务可能发生的全部费用，以及服务项目中明确与服务相关的所有</w:t>
      </w:r>
      <w:r>
        <w:rPr>
          <w:rFonts w:ascii="宋体" w:hAnsi="宋体"/>
          <w:bCs/>
          <w:snapToGrid w:val="0"/>
          <w:szCs w:val="28"/>
          <w:lang w:val="zh-CN"/>
        </w:rPr>
        <w:t>费用。</w:t>
      </w:r>
    </w:p>
    <w:p>
      <w:pPr>
        <w:autoSpaceDE w:val="0"/>
        <w:autoSpaceDN w:val="0"/>
        <w:adjustRightInd w:val="0"/>
        <w:snapToGrid w:val="0"/>
        <w:spacing w:line="560" w:lineRule="exact"/>
        <w:ind w:firstLine="560" w:firstLineChars="200"/>
        <w:rPr>
          <w:rFonts w:ascii="宋体" w:hAnsi="宋体"/>
          <w:szCs w:val="28"/>
        </w:rPr>
      </w:pPr>
      <w:r>
        <w:rPr>
          <w:rFonts w:ascii="宋体" w:hAnsi="宋体"/>
          <w:bCs/>
          <w:snapToGrid w:val="0"/>
          <w:szCs w:val="28"/>
          <w:lang w:val="zh-CN"/>
        </w:rPr>
        <w:t>3.报价供应商对同一种</w:t>
      </w:r>
      <w:r>
        <w:rPr>
          <w:rFonts w:hint="eastAsia" w:ascii="宋体" w:hAnsi="宋体"/>
          <w:bCs/>
          <w:snapToGrid w:val="0"/>
          <w:szCs w:val="28"/>
          <w:lang w:val="zh-CN"/>
        </w:rPr>
        <w:t>服务</w:t>
      </w:r>
      <w:r>
        <w:rPr>
          <w:rFonts w:ascii="宋体" w:hAnsi="宋体"/>
          <w:bCs/>
          <w:snapToGrid w:val="0"/>
          <w:szCs w:val="28"/>
          <w:lang w:val="zh-CN"/>
        </w:rPr>
        <w:t>只允许有</w:t>
      </w:r>
      <w:r>
        <w:rPr>
          <w:rFonts w:hint="eastAsia" w:ascii="宋体" w:hAnsi="宋体"/>
          <w:bCs/>
          <w:snapToGrid w:val="0"/>
          <w:szCs w:val="28"/>
          <w:lang w:val="zh-CN"/>
        </w:rPr>
        <w:t>唯一</w:t>
      </w:r>
      <w:r>
        <w:rPr>
          <w:rFonts w:ascii="宋体" w:hAnsi="宋体"/>
          <w:bCs/>
          <w:snapToGrid w:val="0"/>
          <w:szCs w:val="28"/>
          <w:lang w:val="zh-CN"/>
        </w:rPr>
        <w:t>报价，任何有选择的报价或有附加条件的报价</w:t>
      </w:r>
      <w:r>
        <w:rPr>
          <w:rFonts w:hint="eastAsia" w:ascii="宋体" w:hAnsi="宋体"/>
          <w:bCs/>
          <w:snapToGrid w:val="0"/>
          <w:szCs w:val="28"/>
          <w:lang w:val="zh-CN"/>
        </w:rPr>
        <w:t>，视为无效报价。</w:t>
      </w:r>
    </w:p>
    <w:p>
      <w:pPr>
        <w:pStyle w:val="6"/>
        <w:keepNext w:val="0"/>
        <w:keepLines w:val="0"/>
        <w:adjustRightInd w:val="0"/>
        <w:snapToGrid w:val="0"/>
        <w:spacing w:before="156" w:beforeLines="50" w:after="156" w:afterLines="50" w:line="560" w:lineRule="exact"/>
        <w:jc w:val="center"/>
        <w:rPr>
          <w:rFonts w:ascii="黑体" w:hAnsi="黑体" w:eastAsia="黑体"/>
          <w:b w:val="0"/>
        </w:rPr>
      </w:pPr>
      <w:bookmarkStart w:id="8" w:name="_Toc134696763"/>
      <w:r>
        <w:rPr>
          <w:rFonts w:hint="eastAsia" w:ascii="黑体" w:hAnsi="黑体" w:eastAsia="黑体"/>
          <w:b w:val="0"/>
        </w:rPr>
        <w:t>三、</w:t>
      </w:r>
      <w:r>
        <w:rPr>
          <w:rFonts w:ascii="黑体" w:hAnsi="黑体" w:eastAsia="黑体"/>
          <w:b w:val="0"/>
        </w:rPr>
        <w:t>报价文件</w:t>
      </w:r>
      <w:r>
        <w:rPr>
          <w:rFonts w:hint="eastAsia" w:ascii="黑体" w:hAnsi="黑体" w:eastAsia="黑体"/>
          <w:b w:val="0"/>
        </w:rPr>
        <w:t>提交</w:t>
      </w:r>
      <w:bookmarkEnd w:id="8"/>
    </w:p>
    <w:p>
      <w:pPr>
        <w:pStyle w:val="7"/>
        <w:keepNext w:val="0"/>
        <w:keepLines w:val="0"/>
        <w:adjustRightInd w:val="0"/>
        <w:snapToGrid w:val="0"/>
        <w:spacing w:before="0" w:after="0" w:line="560" w:lineRule="exact"/>
        <w:ind w:firstLine="560" w:firstLineChars="200"/>
        <w:rPr>
          <w:rFonts w:ascii="黑体" w:hAnsi="黑体"/>
          <w:b w:val="0"/>
        </w:rPr>
      </w:pPr>
      <w:r>
        <w:rPr>
          <w:rFonts w:hint="eastAsia" w:ascii="黑体" w:hAnsi="黑体"/>
          <w:b w:val="0"/>
        </w:rPr>
        <w:t>（一）</w:t>
      </w:r>
      <w:r>
        <w:rPr>
          <w:rFonts w:ascii="黑体" w:hAnsi="黑体"/>
          <w:b w:val="0"/>
        </w:rPr>
        <w:t>报价文件密封及标记</w:t>
      </w:r>
    </w:p>
    <w:p>
      <w:pPr>
        <w:autoSpaceDE w:val="0"/>
        <w:autoSpaceDN w:val="0"/>
        <w:adjustRightInd w:val="0"/>
        <w:snapToGrid w:val="0"/>
        <w:spacing w:line="560" w:lineRule="exact"/>
        <w:ind w:firstLine="560" w:firstLineChars="200"/>
        <w:rPr>
          <w:rFonts w:ascii="宋体" w:hAnsi="宋体"/>
          <w:bCs/>
          <w:snapToGrid w:val="0"/>
          <w:szCs w:val="28"/>
          <w:lang w:val="zh-CN"/>
        </w:rPr>
      </w:pPr>
      <w:r>
        <w:rPr>
          <w:rFonts w:ascii="宋体" w:hAnsi="宋体"/>
          <w:bCs/>
          <w:snapToGrid w:val="0"/>
          <w:szCs w:val="28"/>
          <w:lang w:val="zh-CN"/>
        </w:rPr>
        <w:t>1.</w:t>
      </w:r>
      <w:r>
        <w:rPr>
          <w:rFonts w:hint="eastAsia" w:ascii="宋体" w:hAnsi="宋体"/>
          <w:bCs/>
          <w:snapToGrid w:val="0"/>
          <w:szCs w:val="28"/>
          <w:lang w:val="zh-CN"/>
        </w:rPr>
        <w:t>报价文件中“价格文件”应当与“报价书”分开单独密封包装，并在封套的封口处加盖报价供应商公章。</w:t>
      </w:r>
    </w:p>
    <w:p>
      <w:pPr>
        <w:autoSpaceDE w:val="0"/>
        <w:autoSpaceDN w:val="0"/>
        <w:adjustRightInd w:val="0"/>
        <w:snapToGrid w:val="0"/>
        <w:spacing w:line="560" w:lineRule="exact"/>
        <w:ind w:firstLine="560" w:firstLineChars="200"/>
        <w:rPr>
          <w:rFonts w:ascii="宋体" w:hAnsi="宋体"/>
          <w:bCs/>
          <w:snapToGrid w:val="0"/>
          <w:szCs w:val="28"/>
          <w:lang w:val="zh-CN"/>
        </w:rPr>
      </w:pPr>
      <w:r>
        <w:rPr>
          <w:rFonts w:ascii="宋体" w:hAnsi="宋体"/>
          <w:bCs/>
          <w:snapToGrid w:val="0"/>
          <w:szCs w:val="28"/>
          <w:lang w:val="zh-CN"/>
        </w:rPr>
        <w:t>2.</w:t>
      </w:r>
      <w:r>
        <w:rPr>
          <w:rFonts w:hint="eastAsia" w:ascii="宋体" w:hAnsi="宋体"/>
          <w:bCs/>
          <w:snapToGrid w:val="0"/>
          <w:szCs w:val="28"/>
          <w:lang w:val="zh-CN"/>
        </w:rPr>
        <w:t>报价文件封套上应当写明</w:t>
      </w:r>
      <w:r>
        <w:rPr>
          <w:rFonts w:ascii="宋体" w:hAnsi="宋体"/>
          <w:bCs/>
          <w:snapToGrid w:val="0"/>
          <w:szCs w:val="28"/>
          <w:lang w:val="zh-CN"/>
        </w:rPr>
        <w:t>项目名称、项目编号、包号、报价供应商名称</w:t>
      </w:r>
      <w:r>
        <w:rPr>
          <w:rFonts w:hint="eastAsia" w:ascii="宋体" w:hAnsi="宋体"/>
          <w:bCs/>
          <w:snapToGrid w:val="0"/>
          <w:szCs w:val="28"/>
          <w:lang w:val="zh-CN"/>
        </w:rPr>
        <w:t>，以及“价格文件”“报价书”</w:t>
      </w:r>
      <w:r>
        <w:rPr>
          <w:rFonts w:ascii="宋体" w:hAnsi="宋体"/>
          <w:bCs/>
          <w:snapToGrid w:val="0"/>
          <w:szCs w:val="28"/>
          <w:lang w:val="zh-CN"/>
        </w:rPr>
        <w:t>和“</w:t>
      </w:r>
      <w:r>
        <w:rPr>
          <w:rFonts w:hint="eastAsia" w:ascii="宋体" w:hAnsi="宋体"/>
          <w:bCs/>
          <w:snapToGrid w:val="0"/>
          <w:szCs w:val="28"/>
          <w:lang w:val="zh-CN"/>
        </w:rPr>
        <w:t>谈判</w:t>
      </w:r>
      <w:r>
        <w:rPr>
          <w:rFonts w:ascii="宋体" w:hAnsi="宋体"/>
          <w:bCs/>
          <w:snapToGrid w:val="0"/>
          <w:szCs w:val="28"/>
          <w:lang w:val="zh-CN"/>
        </w:rPr>
        <w:t>时启封”字样。</w:t>
      </w:r>
    </w:p>
    <w:p>
      <w:pPr>
        <w:autoSpaceDE w:val="0"/>
        <w:autoSpaceDN w:val="0"/>
        <w:adjustRightInd w:val="0"/>
        <w:snapToGrid w:val="0"/>
        <w:spacing w:line="560" w:lineRule="exact"/>
        <w:ind w:firstLine="560" w:firstLineChars="200"/>
        <w:rPr>
          <w:rFonts w:ascii="宋体" w:hAnsi="宋体"/>
          <w:bCs/>
          <w:snapToGrid w:val="0"/>
          <w:szCs w:val="28"/>
          <w:lang w:val="zh-CN"/>
        </w:rPr>
      </w:pPr>
      <w:r>
        <w:rPr>
          <w:rFonts w:ascii="宋体" w:hAnsi="宋体"/>
          <w:bCs/>
          <w:snapToGrid w:val="0"/>
          <w:szCs w:val="28"/>
          <w:lang w:val="zh-CN"/>
        </w:rPr>
        <w:t>3.报价供应商应当在</w:t>
      </w:r>
      <w:r>
        <w:rPr>
          <w:rFonts w:hint="eastAsia" w:ascii="宋体" w:hAnsi="宋体"/>
          <w:bCs/>
          <w:snapToGrid w:val="0"/>
          <w:szCs w:val="28"/>
          <w:lang w:val="zh-CN"/>
        </w:rPr>
        <w:t>报价文件中明确</w:t>
      </w:r>
      <w:r>
        <w:rPr>
          <w:rFonts w:ascii="宋体" w:hAnsi="宋体"/>
          <w:bCs/>
          <w:snapToGrid w:val="0"/>
          <w:szCs w:val="28"/>
          <w:lang w:val="zh-CN"/>
        </w:rPr>
        <w:t>的提交</w:t>
      </w:r>
      <w:r>
        <w:rPr>
          <w:rFonts w:hint="eastAsia" w:ascii="宋体" w:hAnsi="宋体"/>
          <w:bCs/>
          <w:snapToGrid w:val="0"/>
          <w:szCs w:val="28"/>
          <w:lang w:val="zh-CN"/>
        </w:rPr>
        <w:t>首次</w:t>
      </w:r>
      <w:r>
        <w:rPr>
          <w:rFonts w:ascii="宋体" w:hAnsi="宋体"/>
          <w:bCs/>
          <w:snapToGrid w:val="0"/>
          <w:szCs w:val="28"/>
          <w:lang w:val="zh-CN"/>
        </w:rPr>
        <w:t>报价文件截止时间前，将报价文件送达采购单位指定地点。</w:t>
      </w:r>
      <w:bookmarkStart w:id="9" w:name="_Hlk112260229"/>
      <w:r>
        <w:rPr>
          <w:rFonts w:ascii="宋体" w:hAnsi="宋体"/>
          <w:bCs/>
          <w:snapToGrid w:val="0"/>
          <w:szCs w:val="28"/>
          <w:lang w:val="zh-CN"/>
        </w:rPr>
        <w:t>逾期提交</w:t>
      </w:r>
      <w:r>
        <w:rPr>
          <w:rFonts w:hint="eastAsia" w:ascii="宋体" w:hAnsi="宋体"/>
          <w:bCs/>
          <w:snapToGrid w:val="0"/>
          <w:szCs w:val="28"/>
          <w:lang w:val="zh-CN"/>
        </w:rPr>
        <w:t>的报价文件</w:t>
      </w:r>
      <w:r>
        <w:rPr>
          <w:rFonts w:ascii="宋体" w:hAnsi="宋体"/>
          <w:bCs/>
          <w:snapToGrid w:val="0"/>
          <w:szCs w:val="28"/>
          <w:lang w:val="zh-CN"/>
        </w:rPr>
        <w:t>，采购单位将拒收</w:t>
      </w:r>
      <w:bookmarkEnd w:id="9"/>
      <w:r>
        <w:rPr>
          <w:rFonts w:ascii="宋体" w:hAnsi="宋体"/>
          <w:bCs/>
          <w:snapToGrid w:val="0"/>
          <w:szCs w:val="28"/>
          <w:lang w:val="zh-CN"/>
        </w:rPr>
        <w:t>。</w:t>
      </w:r>
    </w:p>
    <w:p>
      <w:pPr>
        <w:autoSpaceDE w:val="0"/>
        <w:autoSpaceDN w:val="0"/>
        <w:adjustRightInd w:val="0"/>
        <w:snapToGrid w:val="0"/>
        <w:spacing w:line="560" w:lineRule="exact"/>
        <w:ind w:firstLine="560" w:firstLineChars="200"/>
        <w:rPr>
          <w:rFonts w:ascii="宋体" w:hAnsi="宋体"/>
          <w:bCs/>
          <w:snapToGrid w:val="0"/>
          <w:szCs w:val="28"/>
          <w:lang w:val="zh-CN"/>
        </w:rPr>
      </w:pPr>
      <w:r>
        <w:rPr>
          <w:rFonts w:ascii="宋体" w:hAnsi="宋体"/>
          <w:bCs/>
          <w:snapToGrid w:val="0"/>
          <w:szCs w:val="28"/>
          <w:lang w:val="zh-CN"/>
        </w:rPr>
        <w:t>4.电报、电话、电传、邮寄等形式的报价文件概不</w:t>
      </w:r>
      <w:r>
        <w:rPr>
          <w:rFonts w:hint="eastAsia" w:ascii="宋体" w:hAnsi="宋体"/>
          <w:bCs/>
          <w:snapToGrid w:val="0"/>
          <w:szCs w:val="28"/>
          <w:lang w:val="zh-CN"/>
        </w:rPr>
        <w:t>接收</w:t>
      </w:r>
      <w:r>
        <w:rPr>
          <w:rFonts w:ascii="宋体" w:hAnsi="宋体"/>
          <w:bCs/>
          <w:snapToGrid w:val="0"/>
          <w:szCs w:val="28"/>
          <w:lang w:val="zh-CN"/>
        </w:rPr>
        <w:t>。</w:t>
      </w:r>
    </w:p>
    <w:p>
      <w:pPr>
        <w:spacing w:line="560" w:lineRule="exact"/>
        <w:ind w:firstLine="560" w:firstLineChars="200"/>
        <w:rPr>
          <w:rFonts w:ascii="宋体" w:hAnsi="宋体"/>
          <w:szCs w:val="28"/>
        </w:rPr>
      </w:pPr>
      <w:r>
        <w:rPr>
          <w:rFonts w:ascii="宋体" w:hAnsi="宋体"/>
          <w:bCs/>
          <w:snapToGrid w:val="0"/>
          <w:szCs w:val="28"/>
          <w:lang w:val="zh-CN"/>
        </w:rPr>
        <w:t>5.报价文件未按要求密封、标记的，采购单位将拒收。</w:t>
      </w:r>
    </w:p>
    <w:p>
      <w:pPr>
        <w:pStyle w:val="7"/>
        <w:keepNext w:val="0"/>
        <w:keepLines w:val="0"/>
        <w:adjustRightInd w:val="0"/>
        <w:snapToGrid w:val="0"/>
        <w:spacing w:before="0" w:after="0" w:line="560" w:lineRule="exact"/>
        <w:ind w:firstLine="560" w:firstLineChars="200"/>
        <w:rPr>
          <w:rFonts w:ascii="黑体" w:hAnsi="黑体"/>
          <w:b w:val="0"/>
        </w:rPr>
      </w:pPr>
      <w:r>
        <w:rPr>
          <w:rFonts w:hint="eastAsia" w:ascii="黑体" w:hAnsi="黑体"/>
          <w:b w:val="0"/>
        </w:rPr>
        <w:t>（二）</w:t>
      </w:r>
      <w:r>
        <w:rPr>
          <w:rFonts w:ascii="黑体" w:hAnsi="黑体"/>
          <w:b w:val="0"/>
        </w:rPr>
        <w:t>报价文件的修改和撤回</w:t>
      </w:r>
    </w:p>
    <w:p>
      <w:pPr>
        <w:autoSpaceDE w:val="0"/>
        <w:autoSpaceDN w:val="0"/>
        <w:adjustRightInd w:val="0"/>
        <w:snapToGrid w:val="0"/>
        <w:spacing w:line="560" w:lineRule="exact"/>
        <w:ind w:firstLine="560" w:firstLineChars="200"/>
        <w:rPr>
          <w:rFonts w:ascii="宋体" w:hAnsi="宋体"/>
          <w:bCs/>
          <w:snapToGrid w:val="0"/>
          <w:szCs w:val="28"/>
          <w:lang w:val="zh-CN"/>
        </w:rPr>
      </w:pPr>
      <w:r>
        <w:rPr>
          <w:rFonts w:ascii="宋体" w:hAnsi="宋体"/>
          <w:szCs w:val="28"/>
          <w:lang w:val="zh-CN"/>
        </w:rPr>
        <w:t>1.</w:t>
      </w:r>
      <w:r>
        <w:rPr>
          <w:rFonts w:ascii="宋体" w:hAnsi="宋体"/>
          <w:bCs/>
          <w:snapToGrid w:val="0"/>
          <w:szCs w:val="28"/>
          <w:lang w:val="zh-CN"/>
        </w:rPr>
        <w:t>报价供应商在提交</w:t>
      </w:r>
      <w:r>
        <w:rPr>
          <w:rFonts w:hint="eastAsia" w:ascii="宋体" w:hAnsi="宋体"/>
          <w:bCs/>
          <w:snapToGrid w:val="0"/>
          <w:szCs w:val="28"/>
          <w:lang w:val="zh-CN"/>
        </w:rPr>
        <w:t>首次</w:t>
      </w:r>
      <w:r>
        <w:rPr>
          <w:rFonts w:ascii="宋体" w:hAnsi="宋体"/>
          <w:bCs/>
          <w:snapToGrid w:val="0"/>
          <w:szCs w:val="28"/>
          <w:lang w:val="zh-CN"/>
        </w:rPr>
        <w:t>报价文件截止时间前，可以对提交的报价文件进行补充、修改或撤回</w:t>
      </w:r>
      <w:r>
        <w:rPr>
          <w:rFonts w:hint="eastAsia" w:ascii="宋体" w:hAnsi="宋体"/>
          <w:bCs/>
          <w:snapToGrid w:val="0"/>
          <w:szCs w:val="28"/>
          <w:lang w:val="zh-CN"/>
        </w:rPr>
        <w:t>，</w:t>
      </w:r>
      <w:r>
        <w:rPr>
          <w:rFonts w:ascii="宋体" w:hAnsi="宋体"/>
          <w:bCs/>
          <w:snapToGrid w:val="0"/>
          <w:szCs w:val="28"/>
          <w:lang w:val="zh-CN"/>
        </w:rPr>
        <w:t>补充</w:t>
      </w:r>
      <w:r>
        <w:rPr>
          <w:rFonts w:hint="eastAsia" w:ascii="宋体" w:hAnsi="宋体"/>
          <w:bCs/>
          <w:szCs w:val="28"/>
          <w:lang w:val="zh-CN"/>
        </w:rPr>
        <w:t>或</w:t>
      </w:r>
      <w:r>
        <w:rPr>
          <w:rFonts w:ascii="宋体" w:hAnsi="宋体"/>
          <w:bCs/>
          <w:snapToGrid w:val="0"/>
          <w:szCs w:val="28"/>
          <w:lang w:val="zh-CN"/>
        </w:rPr>
        <w:t>修改的内容应当以书面形式</w:t>
      </w:r>
      <w:r>
        <w:rPr>
          <w:rFonts w:hint="eastAsia" w:ascii="宋体" w:hAnsi="宋体"/>
          <w:bCs/>
          <w:snapToGrid w:val="0"/>
          <w:szCs w:val="28"/>
          <w:lang w:val="zh-CN"/>
        </w:rPr>
        <w:t>提交</w:t>
      </w:r>
      <w:r>
        <w:rPr>
          <w:rFonts w:ascii="宋体" w:hAnsi="宋体"/>
          <w:bCs/>
          <w:snapToGrid w:val="0"/>
          <w:szCs w:val="28"/>
          <w:lang w:val="zh-CN"/>
        </w:rPr>
        <w:t>采购单位，并按照谈判文件要求</w:t>
      </w:r>
      <w:r>
        <w:rPr>
          <w:rFonts w:hint="eastAsia" w:ascii="宋体" w:hAnsi="宋体"/>
          <w:bCs/>
          <w:szCs w:val="28"/>
          <w:lang w:val="zh-CN"/>
        </w:rPr>
        <w:t>签字</w:t>
      </w:r>
      <w:r>
        <w:rPr>
          <w:rFonts w:ascii="宋体" w:hAnsi="宋体"/>
          <w:bCs/>
          <w:snapToGrid w:val="0"/>
          <w:szCs w:val="28"/>
          <w:lang w:val="zh-CN"/>
        </w:rPr>
        <w:t>盖章，作为报价文件的组成部分。</w:t>
      </w:r>
    </w:p>
    <w:p>
      <w:pPr>
        <w:autoSpaceDE w:val="0"/>
        <w:autoSpaceDN w:val="0"/>
        <w:adjustRightInd w:val="0"/>
        <w:snapToGrid w:val="0"/>
        <w:spacing w:line="560" w:lineRule="exact"/>
        <w:ind w:firstLine="560" w:firstLineChars="200"/>
        <w:rPr>
          <w:rFonts w:ascii="宋体" w:hAnsi="宋体"/>
          <w:bCs/>
          <w:snapToGrid w:val="0"/>
          <w:szCs w:val="28"/>
          <w:lang w:val="zh-CN"/>
        </w:rPr>
      </w:pPr>
      <w:r>
        <w:rPr>
          <w:rFonts w:ascii="宋体" w:hAnsi="宋体"/>
          <w:bCs/>
          <w:snapToGrid w:val="0"/>
          <w:szCs w:val="28"/>
          <w:lang w:val="zh-CN"/>
        </w:rPr>
        <w:t>2.</w:t>
      </w:r>
      <w:r>
        <w:rPr>
          <w:rFonts w:hint="eastAsia" w:ascii="宋体" w:hAnsi="宋体"/>
          <w:bCs/>
          <w:snapToGrid w:val="0"/>
          <w:szCs w:val="28"/>
          <w:lang w:val="zh-CN"/>
        </w:rPr>
        <w:t>报价截止时间后，</w:t>
      </w:r>
      <w:r>
        <w:rPr>
          <w:rFonts w:ascii="宋体" w:hAnsi="宋体"/>
          <w:bCs/>
          <w:snapToGrid w:val="0"/>
          <w:szCs w:val="28"/>
          <w:lang w:val="zh-CN"/>
        </w:rPr>
        <w:t>采购单位不接受对</w:t>
      </w:r>
      <w:r>
        <w:rPr>
          <w:rFonts w:hint="eastAsia" w:ascii="宋体" w:hAnsi="宋体"/>
          <w:bCs/>
          <w:snapToGrid w:val="0"/>
          <w:szCs w:val="28"/>
          <w:lang w:val="zh-CN"/>
        </w:rPr>
        <w:t>报价文件</w:t>
      </w:r>
      <w:r>
        <w:rPr>
          <w:rFonts w:ascii="宋体" w:hAnsi="宋体"/>
          <w:bCs/>
          <w:snapToGrid w:val="0"/>
          <w:szCs w:val="28"/>
          <w:lang w:val="zh-CN"/>
        </w:rPr>
        <w:t>内容的实质性修改</w:t>
      </w:r>
      <w:r>
        <w:rPr>
          <w:rFonts w:hint="eastAsia" w:ascii="宋体" w:hAnsi="宋体"/>
          <w:bCs/>
          <w:snapToGrid w:val="0"/>
          <w:szCs w:val="28"/>
          <w:lang w:val="zh-CN"/>
        </w:rPr>
        <w:t>。</w:t>
      </w:r>
    </w:p>
    <w:p>
      <w:pPr>
        <w:autoSpaceDE w:val="0"/>
        <w:autoSpaceDN w:val="0"/>
        <w:adjustRightInd w:val="0"/>
        <w:snapToGrid w:val="0"/>
        <w:spacing w:line="560" w:lineRule="exact"/>
        <w:ind w:firstLine="560" w:firstLineChars="200"/>
        <w:rPr>
          <w:rFonts w:ascii="宋体" w:hAnsi="宋体"/>
          <w:bCs/>
          <w:snapToGrid w:val="0"/>
          <w:szCs w:val="28"/>
          <w:lang w:val="zh-CN"/>
        </w:rPr>
      </w:pPr>
      <w:r>
        <w:rPr>
          <w:rFonts w:ascii="宋体" w:hAnsi="宋体"/>
          <w:bCs/>
          <w:snapToGrid w:val="0"/>
          <w:szCs w:val="28"/>
          <w:lang w:val="zh-CN"/>
        </w:rPr>
        <w:t>3.报价供应商修改报价文件的书面材料，</w:t>
      </w:r>
      <w:r>
        <w:rPr>
          <w:rFonts w:hint="eastAsia" w:ascii="宋体" w:hAnsi="宋体"/>
          <w:bCs/>
          <w:snapToGrid w:val="0"/>
          <w:szCs w:val="28"/>
          <w:lang w:val="zh-CN"/>
        </w:rPr>
        <w:t>应当</w:t>
      </w:r>
      <w:r>
        <w:rPr>
          <w:rFonts w:ascii="宋体" w:hAnsi="宋体"/>
          <w:bCs/>
          <w:snapToGrid w:val="0"/>
          <w:szCs w:val="28"/>
          <w:lang w:val="zh-CN"/>
        </w:rPr>
        <w:t>密封送达谈判地点，并在封面上标明项目名称、项目编号、报价供应商名称和</w:t>
      </w:r>
      <w:r>
        <w:rPr>
          <w:rFonts w:hint="eastAsia" w:ascii="宋体" w:hAnsi="宋体"/>
          <w:bCs/>
          <w:snapToGrid w:val="0"/>
          <w:szCs w:val="28"/>
          <w:lang w:val="zh-CN"/>
        </w:rPr>
        <w:t>“</w:t>
      </w:r>
      <w:r>
        <w:rPr>
          <w:rFonts w:ascii="宋体" w:hAnsi="宋体"/>
          <w:bCs/>
          <w:snapToGrid w:val="0"/>
          <w:szCs w:val="28"/>
          <w:lang w:val="zh-CN"/>
        </w:rPr>
        <w:t>谈判修改文件</w:t>
      </w:r>
      <w:r>
        <w:rPr>
          <w:rFonts w:hint="eastAsia" w:ascii="宋体" w:hAnsi="宋体"/>
          <w:bCs/>
          <w:snapToGrid w:val="0"/>
          <w:szCs w:val="28"/>
          <w:lang w:val="zh-CN"/>
        </w:rPr>
        <w:t>”</w:t>
      </w:r>
      <w:r>
        <w:rPr>
          <w:rFonts w:ascii="宋体" w:hAnsi="宋体"/>
          <w:bCs/>
          <w:snapToGrid w:val="0"/>
          <w:szCs w:val="28"/>
          <w:lang w:val="zh-CN"/>
        </w:rPr>
        <w:t>“谈判时启封”字样。</w:t>
      </w:r>
    </w:p>
    <w:p>
      <w:pPr>
        <w:autoSpaceDE w:val="0"/>
        <w:autoSpaceDN w:val="0"/>
        <w:adjustRightInd w:val="0"/>
        <w:snapToGrid w:val="0"/>
        <w:spacing w:line="560" w:lineRule="exact"/>
        <w:ind w:firstLine="560" w:firstLineChars="200"/>
        <w:rPr>
          <w:rFonts w:ascii="宋体" w:hAnsi="宋体"/>
          <w:bCs/>
          <w:snapToGrid w:val="0"/>
          <w:szCs w:val="28"/>
          <w:lang w:val="zh-CN"/>
        </w:rPr>
      </w:pPr>
      <w:r>
        <w:rPr>
          <w:rFonts w:ascii="宋体" w:hAnsi="宋体"/>
          <w:bCs/>
          <w:snapToGrid w:val="0"/>
          <w:szCs w:val="28"/>
          <w:lang w:val="zh-CN"/>
        </w:rPr>
        <w:t>4.报价供应商撤回</w:t>
      </w:r>
      <w:r>
        <w:rPr>
          <w:rFonts w:hint="eastAsia" w:ascii="宋体" w:hAnsi="宋体"/>
          <w:bCs/>
          <w:snapToGrid w:val="0"/>
          <w:szCs w:val="28"/>
          <w:lang w:val="zh-CN"/>
        </w:rPr>
        <w:t>报价文件</w:t>
      </w:r>
      <w:r>
        <w:rPr>
          <w:rFonts w:ascii="宋体" w:hAnsi="宋体"/>
          <w:bCs/>
          <w:snapToGrid w:val="0"/>
          <w:szCs w:val="28"/>
          <w:lang w:val="zh-CN"/>
        </w:rPr>
        <w:t>应当以书面形式通知采购单位。采取电报或传真形式撤回谈判的，</w:t>
      </w:r>
      <w:r>
        <w:rPr>
          <w:rFonts w:hint="eastAsia" w:ascii="宋体" w:hAnsi="宋体"/>
          <w:bCs/>
          <w:snapToGrid w:val="0"/>
          <w:szCs w:val="28"/>
          <w:lang w:val="zh-CN"/>
        </w:rPr>
        <w:t>应当</w:t>
      </w:r>
      <w:r>
        <w:rPr>
          <w:rFonts w:ascii="宋体" w:hAnsi="宋体"/>
          <w:bCs/>
          <w:snapToGrid w:val="0"/>
          <w:szCs w:val="28"/>
          <w:lang w:val="zh-CN"/>
        </w:rPr>
        <w:t>补充法定代表人或授权代表</w:t>
      </w:r>
      <w:r>
        <w:rPr>
          <w:rFonts w:hint="eastAsia" w:ascii="宋体" w:hAnsi="宋体"/>
          <w:bCs/>
          <w:szCs w:val="28"/>
        </w:rPr>
        <w:t>签字</w:t>
      </w:r>
      <w:r>
        <w:rPr>
          <w:rFonts w:ascii="宋体" w:hAnsi="宋体"/>
          <w:bCs/>
          <w:snapToGrid w:val="0"/>
          <w:szCs w:val="28"/>
          <w:lang w:val="zh-CN"/>
        </w:rPr>
        <w:t>的撤回</w:t>
      </w:r>
      <w:r>
        <w:rPr>
          <w:rFonts w:hint="eastAsia" w:ascii="宋体" w:hAnsi="宋体"/>
          <w:bCs/>
          <w:snapToGrid w:val="0"/>
          <w:szCs w:val="28"/>
          <w:lang w:val="zh-CN"/>
        </w:rPr>
        <w:t>报价文件</w:t>
      </w:r>
      <w:r>
        <w:rPr>
          <w:rFonts w:ascii="宋体" w:hAnsi="宋体"/>
          <w:bCs/>
          <w:snapToGrid w:val="0"/>
          <w:szCs w:val="28"/>
          <w:lang w:val="zh-CN"/>
        </w:rPr>
        <w:t>的正式文件。撤回</w:t>
      </w:r>
      <w:r>
        <w:rPr>
          <w:rFonts w:hint="eastAsia" w:ascii="宋体" w:hAnsi="宋体"/>
          <w:bCs/>
          <w:snapToGrid w:val="0"/>
          <w:szCs w:val="28"/>
          <w:lang w:val="zh-CN"/>
        </w:rPr>
        <w:t>报价文件</w:t>
      </w:r>
      <w:r>
        <w:rPr>
          <w:rFonts w:ascii="宋体" w:hAnsi="宋体"/>
          <w:bCs/>
          <w:snapToGrid w:val="0"/>
          <w:szCs w:val="28"/>
          <w:lang w:val="zh-CN"/>
        </w:rPr>
        <w:t>的时间以报价供应商的书面撤回通知送达采购单位时间为准。</w:t>
      </w:r>
    </w:p>
    <w:p>
      <w:pPr>
        <w:snapToGrid w:val="0"/>
        <w:spacing w:line="480" w:lineRule="exact"/>
        <w:ind w:firstLine="643"/>
        <w:outlineLvl w:val="0"/>
        <w:rPr>
          <w:rFonts w:ascii="方正小标宋简体" w:hAnsi="方正小标宋简体" w:eastAsia="方正小标宋简体" w:cs="方正小标宋简体"/>
          <w:szCs w:val="28"/>
        </w:rPr>
      </w:pPr>
      <w:r>
        <w:rPr>
          <w:rFonts w:ascii="宋体" w:hAnsi="宋体"/>
          <w:bCs/>
          <w:snapToGrid w:val="0"/>
          <w:szCs w:val="28"/>
          <w:lang w:val="zh-CN"/>
        </w:rPr>
        <w:t>5.提交</w:t>
      </w:r>
      <w:r>
        <w:rPr>
          <w:rFonts w:hint="eastAsia" w:ascii="宋体" w:hAnsi="宋体"/>
          <w:bCs/>
          <w:snapToGrid w:val="0"/>
          <w:szCs w:val="28"/>
          <w:lang w:val="zh-CN"/>
        </w:rPr>
        <w:t>首次</w:t>
      </w:r>
      <w:r>
        <w:rPr>
          <w:rFonts w:ascii="宋体" w:hAnsi="宋体"/>
          <w:bCs/>
          <w:snapToGrid w:val="0"/>
          <w:szCs w:val="28"/>
          <w:lang w:val="zh-CN"/>
        </w:rPr>
        <w:t>报价文件截止时间后，报价供应商不得撤回</w:t>
      </w:r>
      <w:r>
        <w:rPr>
          <w:rFonts w:hint="eastAsia" w:ascii="宋体" w:hAnsi="宋体"/>
          <w:bCs/>
          <w:snapToGrid w:val="0"/>
          <w:szCs w:val="28"/>
          <w:lang w:val="zh-CN"/>
        </w:rPr>
        <w:t>报价文件</w:t>
      </w:r>
      <w:r>
        <w:rPr>
          <w:rFonts w:ascii="宋体" w:hAnsi="宋体"/>
          <w:bCs/>
          <w:snapToGrid w:val="0"/>
          <w:szCs w:val="28"/>
          <w:lang w:val="zh-CN"/>
        </w:rPr>
        <w:t>。</w:t>
      </w:r>
    </w:p>
    <w:p>
      <w:pPr>
        <w:pStyle w:val="2"/>
      </w:pPr>
    </w:p>
    <w:p>
      <w:pPr>
        <w:widowControl/>
        <w:jc w:val="left"/>
      </w:pPr>
      <w:r>
        <w:br w:type="page"/>
      </w:r>
    </w:p>
    <w:p>
      <w:pPr>
        <w:widowControl/>
        <w:spacing w:before="156" w:after="156"/>
        <w:jc w:val="left"/>
        <w:rPr>
          <w:rFonts w:ascii="黑体" w:hAnsi="黑体"/>
          <w:b/>
          <w:szCs w:val="28"/>
        </w:rPr>
      </w:pPr>
      <w:bookmarkStart w:id="10" w:name="_Toc130887999"/>
      <w:bookmarkStart w:id="11" w:name="_Toc130661170"/>
      <w:bookmarkStart w:id="12" w:name="_Toc150421240"/>
      <w:bookmarkStart w:id="13" w:name="_Toc152058283"/>
      <w:bookmarkStart w:id="14" w:name="_Toc132191251"/>
      <w:bookmarkStart w:id="15" w:name="_Toc132186967"/>
      <w:r>
        <w:rPr>
          <w:rFonts w:hint="eastAsia" w:ascii="黑体" w:hAnsi="黑体"/>
          <w:b/>
          <w:szCs w:val="28"/>
        </w:rPr>
        <w:t>附表</w:t>
      </w:r>
      <w:r>
        <w:rPr>
          <w:rFonts w:ascii="黑体" w:hAnsi="黑体"/>
          <w:b/>
          <w:szCs w:val="28"/>
        </w:rPr>
        <w:t xml:space="preserve">1 </w:t>
      </w:r>
      <w:r>
        <w:rPr>
          <w:rFonts w:hint="eastAsia" w:ascii="黑体" w:hAnsi="黑体"/>
          <w:b/>
          <w:szCs w:val="28"/>
        </w:rPr>
        <w:t>资格性审查表</w:t>
      </w:r>
      <w:bookmarkEnd w:id="10"/>
      <w:bookmarkEnd w:id="11"/>
      <w:bookmarkEnd w:id="12"/>
      <w:bookmarkEnd w:id="13"/>
      <w:bookmarkEnd w:id="14"/>
      <w:bookmarkEnd w:id="15"/>
    </w:p>
    <w:p>
      <w:pPr>
        <w:spacing w:before="156" w:beforeLines="50" w:after="156" w:afterLines="50" w:line="560" w:lineRule="exact"/>
        <w:jc w:val="center"/>
        <w:rPr>
          <w:rFonts w:ascii="黑体" w:hAnsi="黑体" w:eastAsia="黑体"/>
          <w:bCs/>
          <w:sz w:val="36"/>
          <w:szCs w:val="36"/>
        </w:rPr>
      </w:pPr>
      <w:r>
        <w:rPr>
          <w:rFonts w:hint="eastAsia" w:ascii="黑体" w:hAnsi="黑体" w:eastAsia="黑体"/>
          <w:bCs/>
          <w:sz w:val="36"/>
          <w:szCs w:val="36"/>
        </w:rPr>
        <w:t>资格性审查表</w:t>
      </w:r>
    </w:p>
    <w:p>
      <w:pPr>
        <w:spacing w:line="560" w:lineRule="exact"/>
        <w:rPr>
          <w:bCs/>
          <w:szCs w:val="28"/>
        </w:rPr>
      </w:pPr>
      <w:r>
        <w:rPr>
          <w:rFonts w:hint="eastAsia"/>
          <w:bCs/>
          <w:szCs w:val="28"/>
        </w:rPr>
        <w:t>项目名称：</w:t>
      </w:r>
      <w:r>
        <w:rPr>
          <w:bCs/>
          <w:szCs w:val="28"/>
          <w:u w:val="single"/>
        </w:rPr>
        <w:t xml:space="preserve">            </w:t>
      </w:r>
      <w:r>
        <w:rPr>
          <w:bCs/>
          <w:szCs w:val="28"/>
        </w:rPr>
        <w:t xml:space="preserve">     </w:t>
      </w:r>
    </w:p>
    <w:tbl>
      <w:tblPr>
        <w:tblStyle w:val="16"/>
        <w:tblW w:w="95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5"/>
        <w:gridCol w:w="1134"/>
        <w:gridCol w:w="1134"/>
        <w:gridCol w:w="3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blHeader/>
          <w:jc w:val="center"/>
        </w:trPr>
        <w:tc>
          <w:tcPr>
            <w:tcW w:w="3585" w:type="dxa"/>
            <w:vMerge w:val="restart"/>
            <w:vAlign w:val="center"/>
          </w:tcPr>
          <w:p>
            <w:pPr>
              <w:widowControl/>
              <w:spacing w:line="276" w:lineRule="auto"/>
              <w:jc w:val="center"/>
              <w:rPr>
                <w:rFonts w:ascii="宋体" w:hAnsi="宋体" w:cs="宋体"/>
                <w:bCs/>
                <w:sz w:val="24"/>
              </w:rPr>
            </w:pPr>
            <w:r>
              <w:rPr>
                <w:rFonts w:hint="eastAsia" w:ascii="宋体" w:hAnsi="宋体" w:cs="宋体"/>
                <w:bCs/>
                <w:sz w:val="24"/>
              </w:rPr>
              <w:t>审查项目</w:t>
            </w:r>
          </w:p>
        </w:tc>
        <w:tc>
          <w:tcPr>
            <w:tcW w:w="2268" w:type="dxa"/>
            <w:gridSpan w:val="2"/>
            <w:vAlign w:val="center"/>
          </w:tcPr>
          <w:p>
            <w:pPr>
              <w:widowControl/>
              <w:spacing w:line="276" w:lineRule="auto"/>
              <w:jc w:val="center"/>
              <w:rPr>
                <w:rFonts w:ascii="宋体" w:hAnsi="宋体" w:cs="宋体"/>
                <w:bCs/>
                <w:sz w:val="24"/>
              </w:rPr>
            </w:pPr>
            <w:r>
              <w:rPr>
                <w:rFonts w:hint="eastAsia" w:ascii="宋体" w:hAnsi="宋体" w:cs="宋体"/>
                <w:bCs/>
                <w:sz w:val="24"/>
              </w:rPr>
              <w:t>是否合格</w:t>
            </w:r>
          </w:p>
        </w:tc>
        <w:tc>
          <w:tcPr>
            <w:tcW w:w="3703" w:type="dxa"/>
            <w:vMerge w:val="restart"/>
            <w:vAlign w:val="center"/>
          </w:tcPr>
          <w:p>
            <w:pPr>
              <w:spacing w:line="276" w:lineRule="auto"/>
              <w:jc w:val="center"/>
              <w:rPr>
                <w:rFonts w:ascii="宋体" w:hAnsi="宋体" w:cs="宋体"/>
                <w:bCs/>
                <w:sz w:val="24"/>
              </w:rPr>
            </w:pPr>
            <w:r>
              <w:rPr>
                <w:rFonts w:hint="eastAsia" w:ascii="宋体" w:hAnsi="宋体" w:cs="宋体"/>
                <w:bCs/>
                <w:sz w:val="24"/>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6" w:hRule="exact"/>
          <w:tblHeader/>
          <w:jc w:val="center"/>
        </w:trPr>
        <w:tc>
          <w:tcPr>
            <w:tcW w:w="3585" w:type="dxa"/>
            <w:vMerge w:val="continue"/>
            <w:vAlign w:val="center"/>
          </w:tcPr>
          <w:p>
            <w:pPr>
              <w:widowControl/>
              <w:spacing w:line="276" w:lineRule="auto"/>
              <w:jc w:val="left"/>
              <w:rPr>
                <w:rFonts w:ascii="黑体" w:hAnsi="宋体" w:eastAsia="黑体" w:cs="宋体"/>
                <w:bCs/>
                <w:sz w:val="24"/>
              </w:rPr>
            </w:pPr>
          </w:p>
        </w:tc>
        <w:tc>
          <w:tcPr>
            <w:tcW w:w="1134" w:type="dxa"/>
            <w:vAlign w:val="center"/>
          </w:tcPr>
          <w:p>
            <w:pPr>
              <w:widowControl/>
              <w:spacing w:line="276" w:lineRule="auto"/>
              <w:jc w:val="center"/>
              <w:rPr>
                <w:rFonts w:ascii="宋体" w:hAnsi="宋体" w:cs="宋体"/>
                <w:bCs/>
                <w:sz w:val="24"/>
              </w:rPr>
            </w:pPr>
            <w:r>
              <w:rPr>
                <w:rFonts w:hint="eastAsia" w:ascii="宋体" w:hAnsi="宋体" w:cs="宋体"/>
                <w:bCs/>
                <w:sz w:val="24"/>
              </w:rPr>
              <w:t>报价</w:t>
            </w:r>
          </w:p>
          <w:p>
            <w:pPr>
              <w:widowControl/>
              <w:spacing w:line="276" w:lineRule="auto"/>
              <w:jc w:val="center"/>
              <w:rPr>
                <w:rFonts w:ascii="宋体" w:hAnsi="宋体" w:cs="宋体"/>
                <w:bCs/>
                <w:sz w:val="24"/>
              </w:rPr>
            </w:pPr>
            <w:r>
              <w:rPr>
                <w:rFonts w:hint="eastAsia" w:ascii="宋体" w:hAnsi="宋体" w:cs="宋体"/>
                <w:bCs/>
                <w:sz w:val="24"/>
              </w:rPr>
              <w:t>供应商</w:t>
            </w:r>
          </w:p>
        </w:tc>
        <w:tc>
          <w:tcPr>
            <w:tcW w:w="1134" w:type="dxa"/>
            <w:vAlign w:val="center"/>
          </w:tcPr>
          <w:p>
            <w:pPr>
              <w:widowControl/>
              <w:spacing w:line="276" w:lineRule="auto"/>
              <w:jc w:val="center"/>
              <w:rPr>
                <w:rFonts w:ascii="宋体" w:hAnsi="宋体" w:cs="宋体"/>
                <w:bCs/>
                <w:sz w:val="24"/>
              </w:rPr>
            </w:pPr>
            <w:r>
              <w:rPr>
                <w:rFonts w:hint="eastAsia" w:ascii="宋体" w:hAnsi="宋体" w:cs="宋体"/>
                <w:bCs/>
                <w:sz w:val="24"/>
              </w:rPr>
              <w:t>…</w:t>
            </w:r>
          </w:p>
        </w:tc>
        <w:tc>
          <w:tcPr>
            <w:tcW w:w="3703" w:type="dxa"/>
            <w:vMerge w:val="continue"/>
            <w:vAlign w:val="center"/>
          </w:tcPr>
          <w:p>
            <w:pPr>
              <w:widowControl/>
              <w:spacing w:line="276" w:lineRule="auto"/>
              <w:jc w:val="left"/>
              <w:rPr>
                <w:rFonts w:ascii="黑体" w:hAnsi="宋体" w:eastAsia="黑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exact"/>
          <w:jc w:val="center"/>
        </w:trPr>
        <w:tc>
          <w:tcPr>
            <w:tcW w:w="9556" w:type="dxa"/>
            <w:gridSpan w:val="4"/>
            <w:vAlign w:val="center"/>
          </w:tcPr>
          <w:p>
            <w:pPr>
              <w:widowControl/>
              <w:spacing w:line="276" w:lineRule="auto"/>
              <w:jc w:val="left"/>
              <w:rPr>
                <w:rFonts w:cs="宋体" w:asciiTheme="minorEastAsia" w:hAnsiTheme="minorEastAsia" w:eastAsiaTheme="minorEastAsia"/>
                <w:bCs/>
                <w:sz w:val="24"/>
              </w:rPr>
            </w:pPr>
            <w:r>
              <w:rPr>
                <w:rFonts w:hint="eastAsia" w:cs="黑体" w:asciiTheme="minorEastAsia" w:hAnsiTheme="minorEastAsia" w:eastAsiaTheme="minorEastAsia"/>
                <w:bCs/>
                <w:sz w:val="24"/>
              </w:rPr>
              <w:t>一、一般资格审查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9" w:hRule="exact"/>
          <w:jc w:val="center"/>
        </w:trPr>
        <w:tc>
          <w:tcPr>
            <w:tcW w:w="3585" w:type="dxa"/>
            <w:vAlign w:val="center"/>
          </w:tcPr>
          <w:p>
            <w:pPr>
              <w:spacing w:line="276" w:lineRule="auto"/>
              <w:rPr>
                <w:rFonts w:ascii="宋体" w:hAnsi="宋体"/>
                <w:bCs/>
                <w:sz w:val="24"/>
              </w:rPr>
            </w:pPr>
            <w:r>
              <w:rPr>
                <w:rFonts w:ascii="宋体" w:hAnsi="宋体"/>
                <w:bCs/>
                <w:sz w:val="24"/>
              </w:rPr>
              <w:t>1.营业执照或事业单位法人证书满足</w:t>
            </w:r>
            <w:r>
              <w:rPr>
                <w:rFonts w:hint="eastAsia" w:ascii="宋体" w:hAnsi="宋体"/>
                <w:bCs/>
                <w:sz w:val="24"/>
              </w:rPr>
              <w:t>谈判文件要求</w:t>
            </w:r>
          </w:p>
        </w:tc>
        <w:tc>
          <w:tcPr>
            <w:tcW w:w="1134" w:type="dxa"/>
            <w:vAlign w:val="center"/>
          </w:tcPr>
          <w:p>
            <w:pPr>
              <w:widowControl/>
              <w:spacing w:line="276" w:lineRule="auto"/>
              <w:jc w:val="left"/>
              <w:rPr>
                <w:rFonts w:ascii="宋体" w:hAnsi="宋体"/>
                <w:bCs/>
                <w:sz w:val="24"/>
              </w:rPr>
            </w:pPr>
          </w:p>
        </w:tc>
        <w:tc>
          <w:tcPr>
            <w:tcW w:w="1134" w:type="dxa"/>
            <w:vAlign w:val="center"/>
          </w:tcPr>
          <w:p>
            <w:pPr>
              <w:widowControl/>
              <w:spacing w:line="276" w:lineRule="auto"/>
              <w:jc w:val="left"/>
              <w:rPr>
                <w:rFonts w:ascii="宋体" w:hAnsi="宋体" w:cs="宋体"/>
                <w:bCs/>
                <w:sz w:val="24"/>
              </w:rPr>
            </w:pPr>
          </w:p>
        </w:tc>
        <w:tc>
          <w:tcPr>
            <w:tcW w:w="3703" w:type="dxa"/>
            <w:vAlign w:val="center"/>
          </w:tcPr>
          <w:p>
            <w:pPr>
              <w:widowControl/>
              <w:spacing w:line="276" w:lineRule="auto"/>
              <w:jc w:val="left"/>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企业法人应当提供“统一社会信用代码营业执照”，未换证的应当提供</w:t>
            </w:r>
            <w:r>
              <w:rPr>
                <w:rFonts w:cs="宋体" w:asciiTheme="minorEastAsia" w:hAnsiTheme="minorEastAsia" w:eastAsiaTheme="minorEastAsia"/>
                <w:bCs/>
                <w:sz w:val="24"/>
              </w:rPr>
              <w:t xml:space="preserve"> </w:t>
            </w:r>
            <w:r>
              <w:rPr>
                <w:rFonts w:hint="eastAsia" w:cs="宋体" w:asciiTheme="minorEastAsia" w:hAnsiTheme="minorEastAsia" w:eastAsiaTheme="minorEastAsia"/>
                <w:bCs/>
                <w:sz w:val="24"/>
              </w:rPr>
              <w:t>“营业执照、税务登记证和组织机构代码证”；事业单位应当提供“统一社会信用代码法人登记书”，未换证的应当提供“事业法人登记证书和组织机构代码证”；军队单位不作要求。报价供应商在资格证明文件中如有两个以上名称的，应当提供市场监管部门出具的其为同一单位书面证明材料；军队单位或事业单位，可以提供其上级主管部门出具的书面证明材料。</w:t>
            </w:r>
          </w:p>
          <w:p>
            <w:pPr>
              <w:pStyle w:val="2"/>
              <w:rPr>
                <w:rFonts w:cs="宋体" w:asciiTheme="minorEastAsia" w:hAnsiTheme="minorEastAsia" w:eastAsiaTheme="minorEastAsia"/>
                <w:bCs/>
                <w:kern w:val="2"/>
                <w:sz w:val="24"/>
                <w:szCs w:val="20"/>
              </w:rPr>
            </w:pPr>
            <w:r>
              <w:rPr>
                <w:rFonts w:hint="eastAsia" w:cs="宋体" w:asciiTheme="minorEastAsia" w:hAnsiTheme="minorEastAsia" w:eastAsiaTheme="minorEastAsia"/>
                <w:bCs/>
                <w:kern w:val="2"/>
                <w:sz w:val="24"/>
                <w:szCs w:val="20"/>
              </w:rPr>
              <w:t>企业应当为：国有企业；事业单位；军队单位；成立3年以上的非外资（含港澳台）独资或控股企业之一。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7" w:hRule="exact"/>
          <w:jc w:val="center"/>
        </w:trPr>
        <w:tc>
          <w:tcPr>
            <w:tcW w:w="3585" w:type="dxa"/>
            <w:vAlign w:val="center"/>
          </w:tcPr>
          <w:p>
            <w:pPr>
              <w:spacing w:line="276" w:lineRule="auto"/>
              <w:rPr>
                <w:rFonts w:ascii="宋体" w:hAnsi="宋体"/>
                <w:bCs/>
                <w:sz w:val="24"/>
              </w:rPr>
            </w:pPr>
            <w:r>
              <w:rPr>
                <w:rFonts w:ascii="宋体" w:hAnsi="宋体"/>
                <w:bCs/>
                <w:sz w:val="24"/>
              </w:rPr>
              <w:t>2.法定代表人资格证明书</w:t>
            </w:r>
          </w:p>
        </w:tc>
        <w:tc>
          <w:tcPr>
            <w:tcW w:w="1134" w:type="dxa"/>
            <w:vAlign w:val="center"/>
          </w:tcPr>
          <w:p>
            <w:pPr>
              <w:widowControl/>
              <w:spacing w:line="276" w:lineRule="auto"/>
              <w:jc w:val="left"/>
              <w:rPr>
                <w:rFonts w:ascii="宋体" w:hAnsi="宋体"/>
                <w:bCs/>
                <w:sz w:val="24"/>
              </w:rPr>
            </w:pPr>
          </w:p>
        </w:tc>
        <w:tc>
          <w:tcPr>
            <w:tcW w:w="1134" w:type="dxa"/>
            <w:vAlign w:val="center"/>
          </w:tcPr>
          <w:p>
            <w:pPr>
              <w:widowControl/>
              <w:spacing w:line="276" w:lineRule="auto"/>
              <w:jc w:val="left"/>
              <w:rPr>
                <w:rFonts w:ascii="宋体" w:hAnsi="宋体" w:cs="宋体"/>
                <w:bCs/>
                <w:sz w:val="24"/>
              </w:rPr>
            </w:pPr>
          </w:p>
        </w:tc>
        <w:tc>
          <w:tcPr>
            <w:tcW w:w="3703" w:type="dxa"/>
            <w:vAlign w:val="center"/>
          </w:tcPr>
          <w:p>
            <w:pPr>
              <w:widowControl/>
              <w:spacing w:line="276" w:lineRule="auto"/>
              <w:jc w:val="left"/>
              <w:rPr>
                <w:rFonts w:cs="宋体"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8" w:hRule="exact"/>
          <w:jc w:val="center"/>
        </w:trPr>
        <w:tc>
          <w:tcPr>
            <w:tcW w:w="3585" w:type="dxa"/>
            <w:vAlign w:val="center"/>
          </w:tcPr>
          <w:p>
            <w:pPr>
              <w:spacing w:line="276" w:lineRule="auto"/>
              <w:rPr>
                <w:rFonts w:ascii="宋体" w:hAnsi="宋体"/>
                <w:bCs/>
                <w:sz w:val="24"/>
              </w:rPr>
            </w:pPr>
            <w:r>
              <w:rPr>
                <w:rFonts w:ascii="宋体" w:hAnsi="宋体"/>
                <w:bCs/>
                <w:sz w:val="24"/>
              </w:rPr>
              <w:t>3.法定代表人授权书（含</w:t>
            </w:r>
            <w:r>
              <w:rPr>
                <w:rFonts w:hint="eastAsia" w:ascii="宋体" w:hAnsi="宋体"/>
                <w:bCs/>
                <w:sz w:val="24"/>
              </w:rPr>
              <w:t>授权代表在报价前</w:t>
            </w:r>
            <w:r>
              <w:rPr>
                <w:rFonts w:ascii="宋体" w:hAnsi="宋体"/>
                <w:bCs/>
                <w:sz w:val="24"/>
              </w:rPr>
              <w:t>4个月内（不含报价当月）连续3个月由报价供应商缴纳社保证明</w:t>
            </w:r>
            <w:r>
              <w:rPr>
                <w:rFonts w:hint="eastAsia" w:ascii="宋体" w:hAnsi="宋体"/>
                <w:bCs/>
                <w:sz w:val="24"/>
              </w:rPr>
              <w:t>材料</w:t>
            </w:r>
            <w:r>
              <w:rPr>
                <w:rFonts w:ascii="宋体" w:hAnsi="宋体"/>
                <w:bCs/>
                <w:sz w:val="24"/>
              </w:rPr>
              <w:t>）</w:t>
            </w:r>
          </w:p>
        </w:tc>
        <w:tc>
          <w:tcPr>
            <w:tcW w:w="1134" w:type="dxa"/>
            <w:vAlign w:val="center"/>
          </w:tcPr>
          <w:p>
            <w:pPr>
              <w:widowControl/>
              <w:spacing w:line="276" w:lineRule="auto"/>
              <w:jc w:val="left"/>
              <w:rPr>
                <w:rFonts w:ascii="宋体" w:hAnsi="宋体"/>
                <w:bCs/>
                <w:sz w:val="24"/>
              </w:rPr>
            </w:pPr>
          </w:p>
        </w:tc>
        <w:tc>
          <w:tcPr>
            <w:tcW w:w="1134" w:type="dxa"/>
            <w:vAlign w:val="center"/>
          </w:tcPr>
          <w:p>
            <w:pPr>
              <w:widowControl/>
              <w:spacing w:line="276" w:lineRule="auto"/>
              <w:jc w:val="left"/>
              <w:rPr>
                <w:rFonts w:ascii="宋体" w:hAnsi="宋体" w:cs="宋体"/>
                <w:bCs/>
                <w:sz w:val="24"/>
              </w:rPr>
            </w:pPr>
          </w:p>
        </w:tc>
        <w:tc>
          <w:tcPr>
            <w:tcW w:w="3703" w:type="dxa"/>
            <w:vAlign w:val="center"/>
          </w:tcPr>
          <w:p>
            <w:pPr>
              <w:widowControl/>
              <w:spacing w:line="276" w:lineRule="auto"/>
              <w:jc w:val="left"/>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8" w:hRule="exact"/>
          <w:jc w:val="center"/>
        </w:trPr>
        <w:tc>
          <w:tcPr>
            <w:tcW w:w="3585" w:type="dxa"/>
            <w:vAlign w:val="center"/>
          </w:tcPr>
          <w:p>
            <w:pPr>
              <w:spacing w:line="276" w:lineRule="auto"/>
              <w:rPr>
                <w:rFonts w:ascii="宋体" w:hAnsi="宋体"/>
                <w:bCs/>
                <w:sz w:val="24"/>
              </w:rPr>
            </w:pPr>
            <w:r>
              <w:rPr>
                <w:rFonts w:ascii="宋体" w:hAnsi="宋体"/>
                <w:bCs/>
                <w:sz w:val="24"/>
              </w:rPr>
              <w:t>4.供应商承诺声明</w:t>
            </w:r>
          </w:p>
        </w:tc>
        <w:tc>
          <w:tcPr>
            <w:tcW w:w="1134" w:type="dxa"/>
            <w:vAlign w:val="center"/>
          </w:tcPr>
          <w:p>
            <w:pPr>
              <w:widowControl/>
              <w:spacing w:line="276" w:lineRule="auto"/>
              <w:jc w:val="left"/>
              <w:rPr>
                <w:rFonts w:ascii="宋体" w:hAnsi="宋体"/>
                <w:bCs/>
                <w:sz w:val="24"/>
              </w:rPr>
            </w:pPr>
          </w:p>
        </w:tc>
        <w:tc>
          <w:tcPr>
            <w:tcW w:w="1134" w:type="dxa"/>
            <w:vAlign w:val="center"/>
          </w:tcPr>
          <w:p>
            <w:pPr>
              <w:widowControl/>
              <w:spacing w:line="276" w:lineRule="auto"/>
              <w:jc w:val="left"/>
              <w:rPr>
                <w:rFonts w:ascii="宋体" w:hAnsi="宋体" w:cs="宋体"/>
                <w:bCs/>
                <w:sz w:val="24"/>
              </w:rPr>
            </w:pPr>
          </w:p>
        </w:tc>
        <w:tc>
          <w:tcPr>
            <w:tcW w:w="3703" w:type="dxa"/>
            <w:vAlign w:val="center"/>
          </w:tcPr>
          <w:p>
            <w:pPr>
              <w:widowControl/>
              <w:spacing w:line="276" w:lineRule="auto"/>
              <w:jc w:val="left"/>
              <w:rPr>
                <w:rFonts w:ascii="宋体" w:hAnsi="宋体" w:cs="宋体"/>
                <w:bCs/>
                <w:sz w:val="24"/>
              </w:rPr>
            </w:pPr>
            <w:r>
              <w:rPr>
                <w:rFonts w:hint="eastAsia" w:ascii="宋体" w:hAnsi="宋体"/>
                <w:bCs/>
                <w:sz w:val="24"/>
              </w:rPr>
              <w:t>承诺声明应当</w:t>
            </w:r>
            <w:r>
              <w:rPr>
                <w:rFonts w:hint="eastAsia" w:ascii="宋体" w:hAnsi="宋体" w:cs="宋体"/>
                <w:bCs/>
                <w:sz w:val="24"/>
              </w:rPr>
              <w:t>包含：供应商诚信承诺、保密承诺、诚信责任保证金承诺、未被列入违法失信名单承诺、关联关系企业不参与采购活动承诺、前</w:t>
            </w:r>
            <w:r>
              <w:rPr>
                <w:rFonts w:ascii="宋体" w:hAnsi="宋体" w:cs="宋体"/>
                <w:bCs/>
                <w:sz w:val="24"/>
              </w:rPr>
              <w:t>3年没有重大违法记录的书面声明、没有发生过重大质量安全事故的书面声明、</w:t>
            </w:r>
            <w:r>
              <w:rPr>
                <w:rFonts w:hint="eastAsia" w:ascii="宋体" w:hAnsi="宋体" w:cs="宋体"/>
                <w:bCs/>
                <w:sz w:val="24"/>
              </w:rPr>
              <w:t>没有</w:t>
            </w:r>
            <w:r>
              <w:rPr>
                <w:rFonts w:ascii="宋体" w:hAnsi="宋体" w:cs="宋体"/>
                <w:bCs/>
                <w:sz w:val="24"/>
              </w:rPr>
              <w:t>较大数额罚款（200万元以上）声明、</w:t>
            </w:r>
            <w:r>
              <w:rPr>
                <w:rFonts w:hint="eastAsia" w:ascii="宋体" w:hAnsi="宋体" w:cs="宋体"/>
                <w:bCs/>
                <w:sz w:val="24"/>
              </w:rPr>
              <w:t>非外资独资企业或控股企业的书面声明、具备履约专业能力的书面声明。（以附件3-5供应商承诺声明的内容为准）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2" w:hRule="exact"/>
          <w:jc w:val="center"/>
        </w:trPr>
        <w:tc>
          <w:tcPr>
            <w:tcW w:w="3585" w:type="dxa"/>
            <w:vAlign w:val="center"/>
          </w:tcPr>
          <w:p>
            <w:pPr>
              <w:spacing w:line="276" w:lineRule="auto"/>
              <w:rPr>
                <w:rFonts w:ascii="宋体" w:hAnsi="宋体"/>
                <w:bCs/>
                <w:sz w:val="24"/>
              </w:rPr>
            </w:pPr>
            <w:r>
              <w:rPr>
                <w:rFonts w:ascii="宋体" w:hAnsi="宋体"/>
                <w:bCs/>
                <w:sz w:val="24"/>
              </w:rPr>
              <w:t>5.</w:t>
            </w:r>
            <w:r>
              <w:rPr>
                <w:rFonts w:hint="eastAsia" w:ascii="宋体" w:hAnsi="宋体"/>
                <w:bCs/>
                <w:sz w:val="24"/>
              </w:rPr>
              <w:t>报价供应商近一年内（报价截止时间前）任意</w:t>
            </w:r>
            <w:r>
              <w:rPr>
                <w:rFonts w:ascii="宋体" w:hAnsi="宋体"/>
                <w:bCs/>
                <w:sz w:val="24"/>
              </w:rPr>
              <w:t>1个月纳税证明材料</w:t>
            </w:r>
          </w:p>
        </w:tc>
        <w:tc>
          <w:tcPr>
            <w:tcW w:w="1134" w:type="dxa"/>
            <w:vAlign w:val="center"/>
          </w:tcPr>
          <w:p>
            <w:pPr>
              <w:widowControl/>
              <w:spacing w:line="276" w:lineRule="auto"/>
              <w:jc w:val="left"/>
              <w:rPr>
                <w:rFonts w:ascii="宋体" w:hAnsi="宋体"/>
                <w:bCs/>
                <w:sz w:val="24"/>
              </w:rPr>
            </w:pPr>
          </w:p>
        </w:tc>
        <w:tc>
          <w:tcPr>
            <w:tcW w:w="1134" w:type="dxa"/>
            <w:vAlign w:val="center"/>
          </w:tcPr>
          <w:p>
            <w:pPr>
              <w:widowControl/>
              <w:spacing w:line="276" w:lineRule="auto"/>
              <w:jc w:val="left"/>
              <w:rPr>
                <w:rFonts w:ascii="宋体" w:hAnsi="宋体" w:cs="宋体"/>
                <w:bCs/>
                <w:sz w:val="24"/>
              </w:rPr>
            </w:pPr>
          </w:p>
        </w:tc>
        <w:tc>
          <w:tcPr>
            <w:tcW w:w="3703" w:type="dxa"/>
            <w:vAlign w:val="center"/>
          </w:tcPr>
          <w:p>
            <w:pPr>
              <w:widowControl/>
              <w:spacing w:line="276" w:lineRule="auto"/>
              <w:jc w:val="left"/>
              <w:rPr>
                <w:rFonts w:ascii="宋体" w:hAnsi="宋体" w:cs="宋体"/>
                <w:bCs/>
                <w:sz w:val="24"/>
              </w:rPr>
            </w:pPr>
            <w:r>
              <w:rPr>
                <w:rFonts w:hint="eastAsia" w:ascii="宋体" w:hAnsi="宋体" w:cs="宋体"/>
                <w:bCs/>
                <w:sz w:val="24"/>
              </w:rPr>
              <w:t>根据税务部门出具的完税凭证或纳税的银行转账汇款单、对账单等判定，证明材料应当显示税种和缴纳所属时期（</w:t>
            </w:r>
            <w:r>
              <w:rPr>
                <w:rFonts w:hint="eastAsia" w:ascii="宋体" w:hAnsi="宋体" w:cs="宋体"/>
                <w:b/>
                <w:sz w:val="24"/>
              </w:rPr>
              <w:t>认定税种不包括个人所得税</w:t>
            </w:r>
            <w:r>
              <w:rPr>
                <w:rFonts w:hint="eastAsia" w:ascii="宋体" w:hAnsi="宋体" w:cs="宋体"/>
                <w:bCs/>
                <w:sz w:val="24"/>
              </w:rPr>
              <w:t>）；军队单位不作要求；如依法免税或不需要纳税的，提供相应证明材料，或供应商提供纳税承诺（格式自拟）。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9" w:hRule="exact"/>
          <w:jc w:val="center"/>
        </w:trPr>
        <w:tc>
          <w:tcPr>
            <w:tcW w:w="3585" w:type="dxa"/>
            <w:vAlign w:val="center"/>
          </w:tcPr>
          <w:p>
            <w:pPr>
              <w:spacing w:line="276" w:lineRule="auto"/>
              <w:rPr>
                <w:rFonts w:ascii="宋体" w:hAnsi="宋体"/>
                <w:bCs/>
                <w:sz w:val="24"/>
              </w:rPr>
            </w:pPr>
            <w:r>
              <w:rPr>
                <w:rFonts w:ascii="宋体" w:hAnsi="宋体"/>
                <w:bCs/>
                <w:sz w:val="24"/>
              </w:rPr>
              <w:t>6.</w:t>
            </w:r>
            <w:r>
              <w:rPr>
                <w:rFonts w:hint="eastAsia" w:ascii="宋体" w:hAnsi="宋体"/>
                <w:bCs/>
                <w:sz w:val="24"/>
              </w:rPr>
              <w:t>报价供应商近一年内（报价截止时间前）任意</w:t>
            </w:r>
            <w:r>
              <w:rPr>
                <w:rFonts w:ascii="宋体" w:hAnsi="宋体"/>
                <w:bCs/>
                <w:sz w:val="24"/>
              </w:rPr>
              <w:t>1个月缴纳社会保障金证明材料</w:t>
            </w:r>
          </w:p>
        </w:tc>
        <w:tc>
          <w:tcPr>
            <w:tcW w:w="1134" w:type="dxa"/>
            <w:vAlign w:val="center"/>
          </w:tcPr>
          <w:p>
            <w:pPr>
              <w:spacing w:line="276" w:lineRule="auto"/>
              <w:rPr>
                <w:rFonts w:ascii="宋体" w:hAnsi="宋体"/>
                <w:bCs/>
                <w:sz w:val="24"/>
              </w:rPr>
            </w:pPr>
          </w:p>
        </w:tc>
        <w:tc>
          <w:tcPr>
            <w:tcW w:w="1134" w:type="dxa"/>
            <w:vAlign w:val="center"/>
          </w:tcPr>
          <w:p>
            <w:pPr>
              <w:widowControl/>
              <w:spacing w:line="276" w:lineRule="auto"/>
              <w:jc w:val="left"/>
              <w:rPr>
                <w:rFonts w:ascii="宋体" w:hAnsi="宋体" w:cs="宋体"/>
                <w:bCs/>
                <w:sz w:val="24"/>
              </w:rPr>
            </w:pPr>
          </w:p>
        </w:tc>
        <w:tc>
          <w:tcPr>
            <w:tcW w:w="3703" w:type="dxa"/>
            <w:vAlign w:val="center"/>
          </w:tcPr>
          <w:p>
            <w:pPr>
              <w:widowControl/>
              <w:spacing w:line="276" w:lineRule="auto"/>
              <w:jc w:val="left"/>
              <w:rPr>
                <w:rFonts w:ascii="宋体" w:hAnsi="宋体" w:cs="宋体"/>
                <w:bCs/>
                <w:sz w:val="24"/>
              </w:rPr>
            </w:pPr>
            <w:r>
              <w:rPr>
                <w:rFonts w:hint="eastAsia" w:ascii="宋体" w:hAnsi="宋体" w:cs="宋体"/>
                <w:bCs/>
                <w:sz w:val="24"/>
              </w:rPr>
              <w:t>根据银行转账汇款单或社保（税务）部门出具的缴纳社会保障金的凭证判定，证明材料应当显示险种和缴纳所属时期；不需要缴纳社会保障金的报价供应商，应当提供相关证明材料或书面声明。代缴社保证明材料不予认可，或供应商提供缴纳社会保证金的承诺（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0" w:hRule="exact"/>
          <w:jc w:val="center"/>
        </w:trPr>
        <w:tc>
          <w:tcPr>
            <w:tcW w:w="3585" w:type="dxa"/>
            <w:vAlign w:val="center"/>
          </w:tcPr>
          <w:p>
            <w:pPr>
              <w:spacing w:line="276" w:lineRule="auto"/>
              <w:rPr>
                <w:rFonts w:ascii="宋体" w:hAnsi="宋体"/>
                <w:bCs/>
                <w:sz w:val="24"/>
              </w:rPr>
            </w:pPr>
            <w:r>
              <w:rPr>
                <w:rFonts w:ascii="宋体" w:hAnsi="宋体"/>
                <w:bCs/>
                <w:sz w:val="24"/>
              </w:rPr>
              <w:t>7.</w:t>
            </w:r>
            <w:r>
              <w:rPr>
                <w:rFonts w:hint="eastAsia" w:ascii="宋体" w:hAnsi="宋体"/>
                <w:bCs/>
                <w:sz w:val="24"/>
              </w:rPr>
              <w:t>报价供应商提供近</w:t>
            </w:r>
            <w:r>
              <w:rPr>
                <w:rFonts w:ascii="宋体" w:hAnsi="宋体"/>
                <w:bCs/>
                <w:sz w:val="24"/>
              </w:rPr>
              <w:t>3年</w:t>
            </w:r>
            <w:r>
              <w:rPr>
                <w:rFonts w:hint="eastAsia" w:ascii="宋体" w:hAnsi="宋体"/>
                <w:bCs/>
                <w:sz w:val="24"/>
              </w:rPr>
              <w:t>会计报表</w:t>
            </w:r>
          </w:p>
        </w:tc>
        <w:tc>
          <w:tcPr>
            <w:tcW w:w="1134" w:type="dxa"/>
            <w:vAlign w:val="center"/>
          </w:tcPr>
          <w:p>
            <w:pPr>
              <w:widowControl/>
              <w:spacing w:line="276" w:lineRule="auto"/>
              <w:jc w:val="left"/>
              <w:rPr>
                <w:rFonts w:ascii="宋体" w:hAnsi="宋体"/>
                <w:bCs/>
                <w:sz w:val="24"/>
              </w:rPr>
            </w:pPr>
          </w:p>
        </w:tc>
        <w:tc>
          <w:tcPr>
            <w:tcW w:w="1134" w:type="dxa"/>
            <w:vAlign w:val="center"/>
          </w:tcPr>
          <w:p>
            <w:pPr>
              <w:widowControl/>
              <w:spacing w:line="276" w:lineRule="auto"/>
              <w:jc w:val="left"/>
              <w:rPr>
                <w:rFonts w:ascii="宋体" w:hAnsi="宋体" w:cs="宋体"/>
                <w:bCs/>
                <w:sz w:val="24"/>
              </w:rPr>
            </w:pPr>
          </w:p>
        </w:tc>
        <w:tc>
          <w:tcPr>
            <w:tcW w:w="3703" w:type="dxa"/>
            <w:vAlign w:val="center"/>
          </w:tcPr>
          <w:p>
            <w:pPr>
              <w:widowControl/>
              <w:spacing w:line="276" w:lineRule="auto"/>
              <w:jc w:val="left"/>
              <w:rPr>
                <w:rFonts w:ascii="宋体" w:hAnsi="宋体" w:cs="宋体"/>
                <w:bCs/>
                <w:sz w:val="24"/>
              </w:rPr>
            </w:pPr>
            <w:r>
              <w:rPr>
                <w:rFonts w:hint="eastAsia" w:ascii="宋体" w:hAnsi="宋体" w:cs="宋体"/>
                <w:bCs/>
                <w:sz w:val="24"/>
              </w:rPr>
              <w:t>会计报表应当包含资产负债表、利润表、现金流量表，军队单位、事业单位和国有企业成立不足</w:t>
            </w:r>
            <w:r>
              <w:rPr>
                <w:rFonts w:ascii="宋体" w:hAnsi="宋体" w:cs="宋体"/>
                <w:bCs/>
                <w:sz w:val="24"/>
              </w:rPr>
              <w:t>3年的，按实际年限提供。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2" w:hRule="exact"/>
          <w:jc w:val="center"/>
        </w:trPr>
        <w:tc>
          <w:tcPr>
            <w:tcW w:w="3585" w:type="dxa"/>
            <w:vAlign w:val="center"/>
          </w:tcPr>
          <w:p>
            <w:pPr>
              <w:spacing w:line="276" w:lineRule="auto"/>
              <w:rPr>
                <w:rFonts w:ascii="宋体" w:hAnsi="宋体"/>
                <w:bCs/>
                <w:sz w:val="24"/>
              </w:rPr>
            </w:pPr>
            <w:r>
              <w:rPr>
                <w:rFonts w:ascii="宋体" w:hAnsi="宋体"/>
                <w:bCs/>
                <w:sz w:val="24"/>
              </w:rPr>
              <w:t>8.</w:t>
            </w:r>
            <w:r>
              <w:rPr>
                <w:rFonts w:hint="eastAsia" w:ascii="宋体" w:hAnsi="宋体"/>
                <w:bCs/>
                <w:sz w:val="24"/>
              </w:rPr>
              <w:t>密封满足谈判文件要求</w:t>
            </w:r>
          </w:p>
        </w:tc>
        <w:tc>
          <w:tcPr>
            <w:tcW w:w="1134" w:type="dxa"/>
            <w:vAlign w:val="center"/>
          </w:tcPr>
          <w:p>
            <w:pPr>
              <w:widowControl/>
              <w:spacing w:line="276" w:lineRule="auto"/>
              <w:jc w:val="left"/>
              <w:rPr>
                <w:rFonts w:ascii="宋体" w:hAnsi="宋体"/>
                <w:bCs/>
                <w:sz w:val="24"/>
              </w:rPr>
            </w:pPr>
          </w:p>
        </w:tc>
        <w:tc>
          <w:tcPr>
            <w:tcW w:w="1134" w:type="dxa"/>
            <w:vAlign w:val="center"/>
          </w:tcPr>
          <w:p>
            <w:pPr>
              <w:widowControl/>
              <w:spacing w:line="276" w:lineRule="auto"/>
              <w:jc w:val="left"/>
              <w:rPr>
                <w:rFonts w:ascii="宋体" w:hAnsi="宋体" w:cs="宋体"/>
                <w:bCs/>
                <w:sz w:val="24"/>
              </w:rPr>
            </w:pPr>
          </w:p>
        </w:tc>
        <w:tc>
          <w:tcPr>
            <w:tcW w:w="3703" w:type="dxa"/>
            <w:vAlign w:val="center"/>
          </w:tcPr>
          <w:p>
            <w:pPr>
              <w:widowControl/>
              <w:spacing w:line="276" w:lineRule="auto"/>
              <w:jc w:val="left"/>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7" w:hRule="atLeast"/>
          <w:jc w:val="center"/>
        </w:trPr>
        <w:tc>
          <w:tcPr>
            <w:tcW w:w="9556" w:type="dxa"/>
            <w:gridSpan w:val="4"/>
            <w:vAlign w:val="center"/>
          </w:tcPr>
          <w:p>
            <w:pPr>
              <w:widowControl/>
              <w:spacing w:line="276" w:lineRule="auto"/>
              <w:jc w:val="left"/>
              <w:rPr>
                <w:rFonts w:ascii="宋体" w:hAnsi="宋体" w:cs="宋体"/>
                <w:bCs/>
                <w:sz w:val="24"/>
              </w:rPr>
            </w:pPr>
            <w:r>
              <w:rPr>
                <w:rFonts w:hint="eastAsia" w:ascii="宋体" w:hAnsi="宋体" w:cs="宋体"/>
                <w:bCs/>
                <w:sz w:val="24"/>
              </w:rPr>
              <w:t>说明：</w:t>
            </w:r>
            <w:r>
              <w:rPr>
                <w:rFonts w:ascii="宋体" w:hAnsi="宋体" w:cs="宋体"/>
                <w:bCs/>
                <w:sz w:val="24"/>
              </w:rPr>
              <w:t>1.合格打“√”</w:t>
            </w:r>
            <w:r>
              <w:rPr>
                <w:rFonts w:hint="eastAsia" w:ascii="宋体" w:hAnsi="宋体"/>
                <w:bCs/>
                <w:szCs w:val="28"/>
              </w:rPr>
              <w:t>，</w:t>
            </w:r>
            <w:r>
              <w:rPr>
                <w:rFonts w:hint="eastAsia" w:ascii="宋体" w:hAnsi="宋体" w:cs="宋体"/>
                <w:bCs/>
                <w:sz w:val="24"/>
              </w:rPr>
              <w:t>不合格打“×”。</w:t>
            </w:r>
          </w:p>
          <w:p>
            <w:pPr>
              <w:widowControl/>
              <w:spacing w:line="276" w:lineRule="auto"/>
              <w:ind w:firstLine="720" w:firstLineChars="300"/>
              <w:jc w:val="left"/>
              <w:rPr>
                <w:rFonts w:ascii="宋体" w:hAnsi="宋体" w:cs="宋体"/>
                <w:bCs/>
                <w:sz w:val="24"/>
              </w:rPr>
            </w:pPr>
            <w:r>
              <w:rPr>
                <w:rFonts w:ascii="宋体" w:hAnsi="宋体" w:cs="宋体"/>
                <w:bCs/>
                <w:sz w:val="24"/>
              </w:rPr>
              <w:t>2.有一项内容不合格</w:t>
            </w:r>
            <w:r>
              <w:rPr>
                <w:rFonts w:hint="eastAsia" w:ascii="宋体" w:hAnsi="宋体" w:cs="宋体"/>
                <w:bCs/>
                <w:sz w:val="24"/>
              </w:rPr>
              <w:t>的</w:t>
            </w:r>
            <w:r>
              <w:rPr>
                <w:rFonts w:ascii="宋体" w:hAnsi="宋体" w:cs="宋体"/>
                <w:bCs/>
                <w:sz w:val="24"/>
              </w:rPr>
              <w:t>，综合评定为不合格。</w:t>
            </w:r>
          </w:p>
        </w:tc>
      </w:tr>
    </w:tbl>
    <w:p>
      <w:pPr>
        <w:spacing w:line="560" w:lineRule="exact"/>
        <w:rPr>
          <w:bCs/>
          <w:szCs w:val="28"/>
        </w:rPr>
      </w:pPr>
      <w:r>
        <w:rPr>
          <w:rFonts w:hint="eastAsia"/>
          <w:bCs/>
          <w:szCs w:val="28"/>
        </w:rPr>
        <w:t>审查人员签名：</w:t>
      </w:r>
      <w:r>
        <w:rPr>
          <w:bCs/>
          <w:szCs w:val="28"/>
        </w:rPr>
        <w:t xml:space="preserve">                          </w:t>
      </w:r>
      <w:r>
        <w:rPr>
          <w:bCs/>
          <w:szCs w:val="28"/>
          <w:u w:val="single"/>
        </w:rPr>
        <w:t xml:space="preserve">    </w:t>
      </w:r>
      <w:r>
        <w:rPr>
          <w:rFonts w:hint="eastAsia"/>
          <w:bCs/>
          <w:szCs w:val="28"/>
        </w:rPr>
        <w:t>年</w:t>
      </w:r>
      <w:r>
        <w:rPr>
          <w:rFonts w:hint="eastAsia"/>
          <w:bCs/>
          <w:szCs w:val="28"/>
          <w:u w:val="single"/>
        </w:rPr>
        <w:t>　　</w:t>
      </w:r>
      <w:r>
        <w:rPr>
          <w:rFonts w:hint="eastAsia"/>
          <w:bCs/>
          <w:szCs w:val="28"/>
        </w:rPr>
        <w:t>月</w:t>
      </w:r>
      <w:r>
        <w:rPr>
          <w:rFonts w:hint="eastAsia"/>
          <w:bCs/>
          <w:szCs w:val="28"/>
          <w:u w:val="single"/>
        </w:rPr>
        <w:t>　　</w:t>
      </w:r>
      <w:r>
        <w:rPr>
          <w:rFonts w:hint="eastAsia"/>
          <w:bCs/>
          <w:szCs w:val="28"/>
        </w:rPr>
        <w:t>日</w:t>
      </w:r>
    </w:p>
    <w:p>
      <w:pPr>
        <w:widowControl/>
        <w:jc w:val="left"/>
        <w:rPr>
          <w:bCs/>
          <w:szCs w:val="28"/>
        </w:rPr>
      </w:pPr>
      <w:r>
        <w:rPr>
          <w:bCs/>
          <w:szCs w:val="28"/>
        </w:rPr>
        <w:br w:type="page"/>
      </w:r>
    </w:p>
    <w:p>
      <w:pPr>
        <w:pStyle w:val="6"/>
        <w:spacing w:before="0" w:after="0" w:line="560" w:lineRule="exact"/>
        <w:rPr>
          <w:rFonts w:ascii="黑体" w:hAnsi="黑体"/>
          <w:b w:val="0"/>
          <w:sz w:val="28"/>
          <w:szCs w:val="28"/>
        </w:rPr>
      </w:pPr>
      <w:bookmarkStart w:id="16" w:name="_Toc130888000"/>
      <w:bookmarkStart w:id="17" w:name="_Toc132186968"/>
      <w:bookmarkStart w:id="18" w:name="_Toc152058284"/>
      <w:bookmarkStart w:id="19" w:name="_Toc128154361"/>
      <w:bookmarkStart w:id="20" w:name="_Toc150421241"/>
      <w:bookmarkStart w:id="21" w:name="_Toc16152"/>
      <w:bookmarkStart w:id="22" w:name="_Toc132191252"/>
      <w:bookmarkStart w:id="23" w:name="_Toc128470288"/>
      <w:bookmarkStart w:id="24" w:name="_Toc130661171"/>
      <w:r>
        <w:rPr>
          <w:rFonts w:hint="eastAsia" w:ascii="黑体" w:hAnsi="黑体"/>
          <w:b w:val="0"/>
          <w:sz w:val="28"/>
          <w:szCs w:val="28"/>
        </w:rPr>
        <w:t>附表</w:t>
      </w:r>
      <w:r>
        <w:rPr>
          <w:rFonts w:ascii="黑体" w:hAnsi="黑体"/>
          <w:b w:val="0"/>
          <w:sz w:val="28"/>
          <w:szCs w:val="28"/>
        </w:rPr>
        <w:t xml:space="preserve">2 </w:t>
      </w:r>
      <w:r>
        <w:rPr>
          <w:rFonts w:hint="eastAsia" w:ascii="黑体" w:hAnsi="黑体"/>
          <w:b w:val="0"/>
          <w:sz w:val="28"/>
          <w:szCs w:val="28"/>
        </w:rPr>
        <w:t>符合性审查表</w:t>
      </w:r>
      <w:bookmarkEnd w:id="16"/>
      <w:bookmarkEnd w:id="17"/>
      <w:bookmarkEnd w:id="18"/>
      <w:bookmarkEnd w:id="19"/>
      <w:bookmarkEnd w:id="20"/>
      <w:bookmarkEnd w:id="21"/>
      <w:bookmarkEnd w:id="22"/>
      <w:bookmarkEnd w:id="23"/>
      <w:bookmarkEnd w:id="24"/>
    </w:p>
    <w:p>
      <w:pPr>
        <w:spacing w:before="156" w:beforeLines="50" w:after="156" w:afterLines="50" w:line="560" w:lineRule="exact"/>
        <w:jc w:val="center"/>
        <w:rPr>
          <w:rFonts w:ascii="黑体" w:hAnsi="黑体" w:eastAsia="黑体"/>
          <w:bCs/>
          <w:sz w:val="36"/>
          <w:szCs w:val="36"/>
        </w:rPr>
      </w:pPr>
      <w:r>
        <w:rPr>
          <w:rFonts w:hint="eastAsia" w:ascii="黑体" w:hAnsi="黑体" w:eastAsia="黑体"/>
          <w:bCs/>
          <w:sz w:val="36"/>
          <w:szCs w:val="36"/>
        </w:rPr>
        <w:t>符合性审查表</w:t>
      </w:r>
    </w:p>
    <w:p>
      <w:pPr>
        <w:spacing w:line="560" w:lineRule="exact"/>
        <w:rPr>
          <w:bCs/>
          <w:szCs w:val="28"/>
        </w:rPr>
      </w:pPr>
      <w:r>
        <w:rPr>
          <w:rFonts w:hint="eastAsia"/>
          <w:bCs/>
          <w:szCs w:val="28"/>
        </w:rPr>
        <w:t>项目名称：</w:t>
      </w:r>
      <w:r>
        <w:rPr>
          <w:bCs/>
          <w:szCs w:val="28"/>
          <w:u w:val="single"/>
        </w:rPr>
        <w:t xml:space="preserve">          </w:t>
      </w:r>
      <w:r>
        <w:rPr>
          <w:bCs/>
          <w:szCs w:val="28"/>
        </w:rPr>
        <w:t xml:space="preserve">     </w:t>
      </w:r>
    </w:p>
    <w:tbl>
      <w:tblPr>
        <w:tblStyle w:val="16"/>
        <w:tblW w:w="9435" w:type="dxa"/>
        <w:jc w:val="center"/>
        <w:tblInd w:w="0" w:type="dxa"/>
        <w:tblLayout w:type="fixed"/>
        <w:tblCellMar>
          <w:top w:w="0" w:type="dxa"/>
          <w:left w:w="108" w:type="dxa"/>
          <w:bottom w:w="0" w:type="dxa"/>
          <w:right w:w="108" w:type="dxa"/>
        </w:tblCellMar>
      </w:tblPr>
      <w:tblGrid>
        <w:gridCol w:w="4010"/>
        <w:gridCol w:w="1276"/>
        <w:gridCol w:w="851"/>
        <w:gridCol w:w="3298"/>
      </w:tblGrid>
      <w:tr>
        <w:tblPrEx>
          <w:tblLayout w:type="fixed"/>
          <w:tblCellMar>
            <w:top w:w="0" w:type="dxa"/>
            <w:left w:w="108" w:type="dxa"/>
            <w:bottom w:w="0" w:type="dxa"/>
            <w:right w:w="108" w:type="dxa"/>
          </w:tblCellMar>
        </w:tblPrEx>
        <w:trPr>
          <w:trHeight w:val="356" w:hRule="atLeast"/>
          <w:jc w:val="center"/>
        </w:trPr>
        <w:tc>
          <w:tcPr>
            <w:tcW w:w="40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cs="黑体" w:asciiTheme="minorEastAsia" w:hAnsiTheme="minorEastAsia" w:eastAsiaTheme="minorEastAsia"/>
                <w:bCs/>
                <w:sz w:val="24"/>
              </w:rPr>
            </w:pPr>
            <w:r>
              <w:rPr>
                <w:rFonts w:hint="eastAsia" w:cs="黑体" w:asciiTheme="minorEastAsia" w:hAnsiTheme="minorEastAsia" w:eastAsiaTheme="minorEastAsia"/>
                <w:bCs/>
                <w:sz w:val="24"/>
              </w:rPr>
              <w:t>审查项目</w:t>
            </w:r>
          </w:p>
        </w:tc>
        <w:tc>
          <w:tcPr>
            <w:tcW w:w="2127" w:type="dxa"/>
            <w:gridSpan w:val="2"/>
            <w:tcBorders>
              <w:top w:val="single" w:color="auto" w:sz="4" w:space="0"/>
              <w:left w:val="nil"/>
              <w:bottom w:val="single" w:color="auto" w:sz="4" w:space="0"/>
              <w:right w:val="single" w:color="auto" w:sz="4" w:space="0"/>
            </w:tcBorders>
            <w:vAlign w:val="center"/>
          </w:tcPr>
          <w:p>
            <w:pPr>
              <w:widowControl/>
              <w:spacing w:line="276" w:lineRule="auto"/>
              <w:jc w:val="center"/>
              <w:rPr>
                <w:rFonts w:cs="黑体" w:asciiTheme="minorEastAsia" w:hAnsiTheme="minorEastAsia" w:eastAsiaTheme="minorEastAsia"/>
                <w:bCs/>
                <w:sz w:val="24"/>
              </w:rPr>
            </w:pPr>
            <w:r>
              <w:rPr>
                <w:rFonts w:hint="eastAsia" w:cs="黑体" w:asciiTheme="minorEastAsia" w:hAnsiTheme="minorEastAsia" w:eastAsiaTheme="minorEastAsia"/>
                <w:bCs/>
                <w:sz w:val="24"/>
              </w:rPr>
              <w:t>是否合格</w:t>
            </w:r>
          </w:p>
        </w:tc>
        <w:tc>
          <w:tcPr>
            <w:tcW w:w="3298" w:type="dxa"/>
            <w:vMerge w:val="restart"/>
            <w:tcBorders>
              <w:top w:val="single" w:color="auto" w:sz="4" w:space="0"/>
              <w:left w:val="nil"/>
              <w:bottom w:val="single" w:color="auto" w:sz="4" w:space="0"/>
              <w:right w:val="single" w:color="auto" w:sz="4" w:space="0"/>
            </w:tcBorders>
            <w:vAlign w:val="center"/>
          </w:tcPr>
          <w:p>
            <w:pPr>
              <w:spacing w:line="276" w:lineRule="auto"/>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具体要求</w:t>
            </w:r>
          </w:p>
        </w:tc>
      </w:tr>
      <w:tr>
        <w:tblPrEx>
          <w:tblLayout w:type="fixed"/>
          <w:tblCellMar>
            <w:top w:w="0" w:type="dxa"/>
            <w:left w:w="108" w:type="dxa"/>
            <w:bottom w:w="0" w:type="dxa"/>
            <w:right w:w="108" w:type="dxa"/>
          </w:tblCellMar>
        </w:tblPrEx>
        <w:trPr>
          <w:trHeight w:val="836" w:hRule="exact"/>
          <w:jc w:val="center"/>
        </w:trPr>
        <w:tc>
          <w:tcPr>
            <w:tcW w:w="401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cs="黑体" w:asciiTheme="minorEastAsia" w:hAnsiTheme="minorEastAsia" w:eastAsiaTheme="minorEastAsia"/>
                <w:bCs/>
                <w:sz w:val="24"/>
              </w:rPr>
            </w:pPr>
          </w:p>
        </w:tc>
        <w:tc>
          <w:tcPr>
            <w:tcW w:w="1276" w:type="dxa"/>
            <w:tcBorders>
              <w:top w:val="nil"/>
              <w:left w:val="nil"/>
              <w:bottom w:val="single" w:color="auto" w:sz="4" w:space="0"/>
              <w:right w:val="single" w:color="auto" w:sz="4" w:space="0"/>
            </w:tcBorders>
            <w:vAlign w:val="center"/>
          </w:tcPr>
          <w:p>
            <w:pPr>
              <w:widowControl/>
              <w:jc w:val="center"/>
              <w:rPr>
                <w:rFonts w:cs="黑体" w:asciiTheme="minorEastAsia" w:hAnsiTheme="minorEastAsia" w:eastAsiaTheme="minorEastAsia"/>
                <w:bCs/>
                <w:sz w:val="24"/>
              </w:rPr>
            </w:pPr>
            <w:r>
              <w:rPr>
                <w:rFonts w:hint="eastAsia" w:cs="黑体" w:asciiTheme="minorEastAsia" w:hAnsiTheme="minorEastAsia" w:eastAsiaTheme="minorEastAsia"/>
                <w:bCs/>
                <w:sz w:val="24"/>
              </w:rPr>
              <w:t>报价</w:t>
            </w:r>
          </w:p>
          <w:p>
            <w:pPr>
              <w:widowControl/>
              <w:jc w:val="center"/>
              <w:rPr>
                <w:rFonts w:cs="黑体" w:asciiTheme="minorEastAsia" w:hAnsiTheme="minorEastAsia" w:eastAsiaTheme="minorEastAsia"/>
                <w:bCs/>
                <w:sz w:val="24"/>
              </w:rPr>
            </w:pPr>
            <w:r>
              <w:rPr>
                <w:rFonts w:hint="eastAsia" w:cs="黑体" w:asciiTheme="minorEastAsia" w:hAnsiTheme="minorEastAsia" w:eastAsiaTheme="minorEastAsia"/>
                <w:bCs/>
                <w:sz w:val="24"/>
              </w:rPr>
              <w:t>供应商</w:t>
            </w:r>
          </w:p>
        </w:tc>
        <w:tc>
          <w:tcPr>
            <w:tcW w:w="851" w:type="dxa"/>
            <w:tcBorders>
              <w:top w:val="nil"/>
              <w:left w:val="nil"/>
              <w:bottom w:val="single" w:color="auto" w:sz="4" w:space="0"/>
              <w:right w:val="single" w:color="auto" w:sz="4" w:space="0"/>
            </w:tcBorders>
            <w:vAlign w:val="center"/>
          </w:tcPr>
          <w:p>
            <w:pPr>
              <w:widowControl/>
              <w:spacing w:line="276" w:lineRule="auto"/>
              <w:jc w:val="center"/>
              <w:rPr>
                <w:rFonts w:cs="黑体" w:asciiTheme="minorEastAsia" w:hAnsiTheme="minorEastAsia" w:eastAsiaTheme="minorEastAsia"/>
                <w:bCs/>
                <w:sz w:val="24"/>
              </w:rPr>
            </w:pPr>
            <w:r>
              <w:rPr>
                <w:rFonts w:hint="eastAsia" w:cs="黑体" w:asciiTheme="minorEastAsia" w:hAnsiTheme="minorEastAsia" w:eastAsiaTheme="minorEastAsia"/>
                <w:bCs/>
                <w:sz w:val="24"/>
              </w:rPr>
              <w:t>…</w:t>
            </w:r>
          </w:p>
        </w:tc>
        <w:tc>
          <w:tcPr>
            <w:tcW w:w="3298" w:type="dxa"/>
            <w:vMerge w:val="continue"/>
            <w:tcBorders>
              <w:top w:val="single" w:color="auto" w:sz="4" w:space="0"/>
              <w:left w:val="nil"/>
              <w:bottom w:val="single" w:color="auto" w:sz="4" w:space="0"/>
              <w:right w:val="single" w:color="auto" w:sz="4" w:space="0"/>
            </w:tcBorders>
            <w:vAlign w:val="center"/>
          </w:tcPr>
          <w:p>
            <w:pPr>
              <w:widowControl/>
              <w:spacing w:line="276" w:lineRule="auto"/>
              <w:jc w:val="left"/>
              <w:rPr>
                <w:rFonts w:ascii="黑体" w:hAnsi="宋体" w:eastAsia="黑体" w:cs="宋体"/>
                <w:bCs/>
                <w:sz w:val="24"/>
              </w:rPr>
            </w:pPr>
          </w:p>
        </w:tc>
      </w:tr>
      <w:tr>
        <w:tblPrEx>
          <w:tblLayout w:type="fixed"/>
          <w:tblCellMar>
            <w:top w:w="0" w:type="dxa"/>
            <w:left w:w="108" w:type="dxa"/>
            <w:bottom w:w="0" w:type="dxa"/>
            <w:right w:w="108" w:type="dxa"/>
          </w:tblCellMar>
        </w:tblPrEx>
        <w:trPr>
          <w:trHeight w:val="2685" w:hRule="exact"/>
          <w:jc w:val="center"/>
        </w:trPr>
        <w:tc>
          <w:tcPr>
            <w:tcW w:w="4010" w:type="dxa"/>
            <w:tcBorders>
              <w:top w:val="nil"/>
              <w:left w:val="single" w:color="auto" w:sz="4" w:space="0"/>
              <w:bottom w:val="single" w:color="auto" w:sz="4" w:space="0"/>
              <w:right w:val="single" w:color="auto" w:sz="4" w:space="0"/>
            </w:tcBorders>
            <w:vAlign w:val="center"/>
          </w:tcPr>
          <w:p>
            <w:pPr>
              <w:spacing w:line="276" w:lineRule="auto"/>
              <w:jc w:val="left"/>
              <w:rPr>
                <w:rFonts w:ascii="宋体" w:hAnsi="宋体"/>
                <w:bCs/>
                <w:sz w:val="24"/>
              </w:rPr>
            </w:pPr>
            <w:r>
              <w:rPr>
                <w:rFonts w:ascii="宋体" w:hAnsi="宋体"/>
                <w:bCs/>
                <w:sz w:val="24"/>
              </w:rPr>
              <w:t>1.</w:t>
            </w:r>
            <w:r>
              <w:rPr>
                <w:rFonts w:hint="eastAsia" w:ascii="宋体" w:hAnsi="宋体"/>
                <w:bCs/>
                <w:sz w:val="24"/>
              </w:rPr>
              <w:t>报价文件签字、盖章齐全完整</w:t>
            </w:r>
          </w:p>
        </w:tc>
        <w:tc>
          <w:tcPr>
            <w:tcW w:w="1276" w:type="dxa"/>
            <w:tcBorders>
              <w:top w:val="nil"/>
              <w:left w:val="nil"/>
              <w:bottom w:val="single" w:color="auto" w:sz="4" w:space="0"/>
              <w:right w:val="single" w:color="auto" w:sz="4" w:space="0"/>
            </w:tcBorders>
            <w:vAlign w:val="center"/>
          </w:tcPr>
          <w:p>
            <w:pPr>
              <w:widowControl/>
              <w:spacing w:line="276" w:lineRule="auto"/>
              <w:jc w:val="left"/>
              <w:rPr>
                <w:rFonts w:ascii="宋体" w:hAnsi="宋体"/>
                <w:bCs/>
                <w:sz w:val="24"/>
              </w:rPr>
            </w:pPr>
          </w:p>
        </w:tc>
        <w:tc>
          <w:tcPr>
            <w:tcW w:w="851" w:type="dxa"/>
            <w:tcBorders>
              <w:top w:val="nil"/>
              <w:left w:val="nil"/>
              <w:bottom w:val="single" w:color="auto" w:sz="4" w:space="0"/>
              <w:right w:val="single" w:color="auto" w:sz="4" w:space="0"/>
            </w:tcBorders>
            <w:vAlign w:val="center"/>
          </w:tcPr>
          <w:p>
            <w:pPr>
              <w:widowControl/>
              <w:spacing w:line="276" w:lineRule="auto"/>
              <w:jc w:val="left"/>
              <w:rPr>
                <w:rFonts w:ascii="宋体" w:hAnsi="宋体" w:cs="宋体"/>
                <w:bCs/>
                <w:sz w:val="24"/>
              </w:rPr>
            </w:pPr>
          </w:p>
        </w:tc>
        <w:tc>
          <w:tcPr>
            <w:tcW w:w="3298" w:type="dxa"/>
            <w:tcBorders>
              <w:top w:val="nil"/>
              <w:left w:val="nil"/>
              <w:bottom w:val="single" w:color="auto" w:sz="4" w:space="0"/>
              <w:right w:val="single" w:color="auto" w:sz="4" w:space="0"/>
            </w:tcBorders>
            <w:vAlign w:val="center"/>
          </w:tcPr>
          <w:p>
            <w:pPr>
              <w:widowControl/>
              <w:spacing w:line="276" w:lineRule="auto"/>
              <w:jc w:val="left"/>
              <w:rPr>
                <w:rFonts w:ascii="宋体" w:hAnsi="宋体" w:cs="宋体"/>
                <w:bCs/>
                <w:sz w:val="24"/>
              </w:rPr>
            </w:pPr>
            <w:r>
              <w:rPr>
                <w:rFonts w:hint="eastAsia" w:ascii="宋体" w:hAnsi="宋体" w:cs="宋体"/>
                <w:bCs/>
                <w:sz w:val="24"/>
              </w:rPr>
              <w:t>报价文件需要签字处，法定代表人应当签字或盖章（签名章和方章均可），报价授权代表应当签字。</w:t>
            </w:r>
          </w:p>
          <w:p>
            <w:pPr>
              <w:widowControl/>
              <w:spacing w:line="276" w:lineRule="auto"/>
              <w:jc w:val="left"/>
              <w:rPr>
                <w:rFonts w:ascii="宋体" w:hAnsi="宋体" w:cs="宋体"/>
                <w:bCs/>
                <w:sz w:val="24"/>
              </w:rPr>
            </w:pPr>
            <w:r>
              <w:rPr>
                <w:rFonts w:hint="eastAsia"/>
                <w:sz w:val="24"/>
              </w:rPr>
              <w:t>符合谈判文件通用文件第</w:t>
            </w:r>
            <w:r>
              <w:rPr>
                <w:sz w:val="24"/>
              </w:rPr>
              <w:t>38</w:t>
            </w:r>
            <w:r>
              <w:rPr>
                <w:rFonts w:hint="eastAsia"/>
                <w:sz w:val="24"/>
              </w:rPr>
              <w:t>条通过资格性、符合性审查的特殊情形的，应当通过审查。</w:t>
            </w:r>
          </w:p>
        </w:tc>
      </w:tr>
      <w:tr>
        <w:tblPrEx>
          <w:tblLayout w:type="fixed"/>
          <w:tblCellMar>
            <w:top w:w="0" w:type="dxa"/>
            <w:left w:w="108" w:type="dxa"/>
            <w:bottom w:w="0" w:type="dxa"/>
            <w:right w:w="108" w:type="dxa"/>
          </w:tblCellMar>
        </w:tblPrEx>
        <w:trPr>
          <w:trHeight w:val="724" w:hRule="exact"/>
          <w:jc w:val="center"/>
        </w:trPr>
        <w:tc>
          <w:tcPr>
            <w:tcW w:w="4010" w:type="dxa"/>
            <w:tcBorders>
              <w:top w:val="nil"/>
              <w:left w:val="single" w:color="auto" w:sz="4" w:space="0"/>
              <w:bottom w:val="single" w:color="auto" w:sz="4" w:space="0"/>
              <w:right w:val="single" w:color="auto" w:sz="4" w:space="0"/>
            </w:tcBorders>
            <w:vAlign w:val="center"/>
          </w:tcPr>
          <w:p>
            <w:pPr>
              <w:spacing w:line="276" w:lineRule="auto"/>
              <w:jc w:val="left"/>
              <w:rPr>
                <w:rFonts w:ascii="宋体" w:hAnsi="宋体"/>
                <w:bCs/>
                <w:sz w:val="24"/>
              </w:rPr>
            </w:pPr>
            <w:r>
              <w:rPr>
                <w:rFonts w:ascii="宋体" w:hAnsi="宋体"/>
                <w:bCs/>
                <w:sz w:val="24"/>
              </w:rPr>
              <w:t>2.</w:t>
            </w:r>
            <w:r>
              <w:rPr>
                <w:rFonts w:hint="eastAsia" w:ascii="宋体" w:hAnsi="宋体"/>
                <w:bCs/>
                <w:sz w:val="24"/>
              </w:rPr>
              <w:t>报价有效期满足谈判文件要求</w:t>
            </w:r>
          </w:p>
        </w:tc>
        <w:tc>
          <w:tcPr>
            <w:tcW w:w="1276" w:type="dxa"/>
            <w:tcBorders>
              <w:top w:val="nil"/>
              <w:left w:val="nil"/>
              <w:bottom w:val="single" w:color="auto" w:sz="4" w:space="0"/>
              <w:right w:val="single" w:color="auto" w:sz="4" w:space="0"/>
            </w:tcBorders>
            <w:vAlign w:val="center"/>
          </w:tcPr>
          <w:p>
            <w:pPr>
              <w:widowControl/>
              <w:spacing w:line="276" w:lineRule="auto"/>
              <w:jc w:val="left"/>
              <w:rPr>
                <w:rFonts w:ascii="宋体" w:hAnsi="宋体"/>
                <w:bCs/>
                <w:sz w:val="24"/>
              </w:rPr>
            </w:pPr>
          </w:p>
        </w:tc>
        <w:tc>
          <w:tcPr>
            <w:tcW w:w="851" w:type="dxa"/>
            <w:tcBorders>
              <w:top w:val="nil"/>
              <w:left w:val="nil"/>
              <w:bottom w:val="single" w:color="auto" w:sz="4" w:space="0"/>
              <w:right w:val="single" w:color="auto" w:sz="4" w:space="0"/>
            </w:tcBorders>
            <w:vAlign w:val="center"/>
          </w:tcPr>
          <w:p>
            <w:pPr>
              <w:widowControl/>
              <w:spacing w:line="276" w:lineRule="auto"/>
              <w:jc w:val="left"/>
              <w:rPr>
                <w:rFonts w:ascii="宋体" w:hAnsi="宋体" w:cs="宋体"/>
                <w:bCs/>
                <w:sz w:val="24"/>
              </w:rPr>
            </w:pPr>
          </w:p>
        </w:tc>
        <w:tc>
          <w:tcPr>
            <w:tcW w:w="3298" w:type="dxa"/>
            <w:tcBorders>
              <w:top w:val="nil"/>
              <w:left w:val="nil"/>
              <w:bottom w:val="single" w:color="auto" w:sz="4" w:space="0"/>
              <w:right w:val="single" w:color="auto" w:sz="4" w:space="0"/>
            </w:tcBorders>
            <w:vAlign w:val="center"/>
          </w:tcPr>
          <w:p>
            <w:pPr>
              <w:widowControl/>
              <w:spacing w:line="276" w:lineRule="auto"/>
              <w:jc w:val="left"/>
              <w:rPr>
                <w:rFonts w:ascii="宋体" w:hAnsi="宋体" w:cs="宋体"/>
                <w:bCs/>
                <w:sz w:val="24"/>
              </w:rPr>
            </w:pPr>
          </w:p>
        </w:tc>
      </w:tr>
      <w:tr>
        <w:tblPrEx>
          <w:tblLayout w:type="fixed"/>
          <w:tblCellMar>
            <w:top w:w="0" w:type="dxa"/>
            <w:left w:w="108" w:type="dxa"/>
            <w:bottom w:w="0" w:type="dxa"/>
            <w:right w:w="108" w:type="dxa"/>
          </w:tblCellMar>
        </w:tblPrEx>
        <w:trPr>
          <w:trHeight w:val="1717" w:hRule="exact"/>
          <w:jc w:val="center"/>
        </w:trPr>
        <w:tc>
          <w:tcPr>
            <w:tcW w:w="4010" w:type="dxa"/>
            <w:tcBorders>
              <w:top w:val="nil"/>
              <w:left w:val="single" w:color="auto" w:sz="4" w:space="0"/>
              <w:bottom w:val="single" w:color="auto" w:sz="4" w:space="0"/>
              <w:right w:val="single" w:color="auto" w:sz="4" w:space="0"/>
            </w:tcBorders>
            <w:vAlign w:val="center"/>
          </w:tcPr>
          <w:p>
            <w:pPr>
              <w:spacing w:line="276" w:lineRule="auto"/>
              <w:jc w:val="left"/>
              <w:rPr>
                <w:rFonts w:ascii="宋体" w:hAnsi="宋体"/>
                <w:bCs/>
                <w:sz w:val="24"/>
              </w:rPr>
            </w:pPr>
            <w:r>
              <w:rPr>
                <w:rFonts w:ascii="宋体" w:hAnsi="宋体"/>
                <w:bCs/>
                <w:sz w:val="24"/>
              </w:rPr>
              <w:t>3.</w:t>
            </w:r>
            <w:r>
              <w:rPr>
                <w:rFonts w:hint="eastAsia" w:ascii="宋体" w:hAnsi="宋体"/>
                <w:bCs/>
                <w:sz w:val="24"/>
              </w:rPr>
              <w:t>商务要求中“★”号商务条款满足谈判文件要求</w:t>
            </w:r>
          </w:p>
        </w:tc>
        <w:tc>
          <w:tcPr>
            <w:tcW w:w="1276" w:type="dxa"/>
            <w:tcBorders>
              <w:top w:val="nil"/>
              <w:left w:val="nil"/>
              <w:bottom w:val="single" w:color="auto" w:sz="4" w:space="0"/>
              <w:right w:val="single" w:color="auto" w:sz="4" w:space="0"/>
            </w:tcBorders>
            <w:vAlign w:val="center"/>
          </w:tcPr>
          <w:p>
            <w:pPr>
              <w:widowControl/>
              <w:spacing w:line="276" w:lineRule="auto"/>
              <w:jc w:val="left"/>
              <w:rPr>
                <w:rFonts w:ascii="宋体" w:hAnsi="宋体"/>
                <w:bCs/>
                <w:sz w:val="24"/>
              </w:rPr>
            </w:pPr>
          </w:p>
        </w:tc>
        <w:tc>
          <w:tcPr>
            <w:tcW w:w="851" w:type="dxa"/>
            <w:tcBorders>
              <w:top w:val="nil"/>
              <w:left w:val="nil"/>
              <w:bottom w:val="single" w:color="auto" w:sz="4" w:space="0"/>
              <w:right w:val="single" w:color="auto" w:sz="4" w:space="0"/>
            </w:tcBorders>
            <w:vAlign w:val="center"/>
          </w:tcPr>
          <w:p>
            <w:pPr>
              <w:widowControl/>
              <w:spacing w:line="276" w:lineRule="auto"/>
              <w:jc w:val="left"/>
              <w:rPr>
                <w:rFonts w:ascii="宋体" w:hAnsi="宋体" w:cs="宋体"/>
                <w:bCs/>
                <w:sz w:val="24"/>
              </w:rPr>
            </w:pPr>
          </w:p>
        </w:tc>
        <w:tc>
          <w:tcPr>
            <w:tcW w:w="3298" w:type="dxa"/>
            <w:tcBorders>
              <w:top w:val="nil"/>
              <w:left w:val="nil"/>
              <w:bottom w:val="single" w:color="auto" w:sz="4" w:space="0"/>
              <w:right w:val="single" w:color="auto" w:sz="4" w:space="0"/>
            </w:tcBorders>
            <w:vAlign w:val="center"/>
          </w:tcPr>
          <w:p>
            <w:pPr>
              <w:widowControl/>
              <w:spacing w:line="276" w:lineRule="auto"/>
              <w:jc w:val="left"/>
              <w:rPr>
                <w:rFonts w:ascii="宋体" w:hAnsi="宋体"/>
                <w:bCs/>
                <w:sz w:val="24"/>
              </w:rPr>
            </w:pPr>
            <w:r>
              <w:rPr>
                <w:rFonts w:hint="eastAsia" w:ascii="宋体" w:hAnsi="宋体" w:cs="宋体"/>
                <w:bCs/>
                <w:sz w:val="24"/>
              </w:rPr>
              <w:t>商务评委对报价供应商响应谈判文件第六章“采购项目商务要求”中的“★”号条款情况作出判定</w:t>
            </w:r>
          </w:p>
        </w:tc>
      </w:tr>
      <w:tr>
        <w:tblPrEx>
          <w:tblLayout w:type="fixed"/>
          <w:tblCellMar>
            <w:top w:w="0" w:type="dxa"/>
            <w:left w:w="108" w:type="dxa"/>
            <w:bottom w:w="0" w:type="dxa"/>
            <w:right w:w="108" w:type="dxa"/>
          </w:tblCellMar>
        </w:tblPrEx>
        <w:trPr>
          <w:trHeight w:val="1734" w:hRule="exact"/>
          <w:jc w:val="center"/>
        </w:trPr>
        <w:tc>
          <w:tcPr>
            <w:tcW w:w="4010" w:type="dxa"/>
            <w:tcBorders>
              <w:top w:val="nil"/>
              <w:left w:val="single" w:color="auto" w:sz="4" w:space="0"/>
              <w:bottom w:val="single" w:color="auto" w:sz="4" w:space="0"/>
              <w:right w:val="single" w:color="auto" w:sz="4" w:space="0"/>
            </w:tcBorders>
            <w:vAlign w:val="center"/>
          </w:tcPr>
          <w:p>
            <w:pPr>
              <w:spacing w:line="276" w:lineRule="auto"/>
              <w:jc w:val="left"/>
              <w:rPr>
                <w:rFonts w:ascii="宋体" w:hAnsi="宋体"/>
                <w:bCs/>
                <w:sz w:val="24"/>
              </w:rPr>
            </w:pPr>
            <w:r>
              <w:rPr>
                <w:rFonts w:ascii="宋体" w:hAnsi="宋体"/>
                <w:bCs/>
                <w:sz w:val="24"/>
              </w:rPr>
              <w:t>4.技术要求</w:t>
            </w:r>
            <w:r>
              <w:rPr>
                <w:rFonts w:hint="eastAsia" w:ascii="宋体" w:hAnsi="宋体"/>
                <w:bCs/>
                <w:sz w:val="24"/>
              </w:rPr>
              <w:t>中</w:t>
            </w:r>
            <w:r>
              <w:rPr>
                <w:rFonts w:ascii="宋体" w:hAnsi="宋体"/>
                <w:bCs/>
                <w:sz w:val="24"/>
              </w:rPr>
              <w:t>“</w:t>
            </w:r>
            <w:r>
              <w:rPr>
                <w:rFonts w:hint="eastAsia" w:ascii="宋体" w:hAnsi="宋体"/>
                <w:bCs/>
                <w:sz w:val="24"/>
              </w:rPr>
              <w:t>★</w:t>
            </w:r>
            <w:r>
              <w:rPr>
                <w:rFonts w:ascii="宋体" w:hAnsi="宋体"/>
                <w:bCs/>
                <w:sz w:val="24"/>
              </w:rPr>
              <w:t>”号</w:t>
            </w:r>
            <w:r>
              <w:rPr>
                <w:rFonts w:hint="eastAsia" w:ascii="宋体" w:hAnsi="宋体"/>
                <w:bCs/>
                <w:sz w:val="24"/>
              </w:rPr>
              <w:t>技术</w:t>
            </w:r>
            <w:r>
              <w:rPr>
                <w:rFonts w:ascii="宋体" w:hAnsi="宋体"/>
                <w:bCs/>
                <w:sz w:val="24"/>
              </w:rPr>
              <w:t>条款</w:t>
            </w:r>
            <w:r>
              <w:rPr>
                <w:rFonts w:hint="eastAsia" w:ascii="宋体" w:hAnsi="宋体"/>
                <w:bCs/>
                <w:sz w:val="24"/>
              </w:rPr>
              <w:t>满足谈判文件要求</w:t>
            </w:r>
          </w:p>
        </w:tc>
        <w:tc>
          <w:tcPr>
            <w:tcW w:w="1276" w:type="dxa"/>
            <w:tcBorders>
              <w:top w:val="nil"/>
              <w:left w:val="nil"/>
              <w:bottom w:val="single" w:color="auto" w:sz="4" w:space="0"/>
              <w:right w:val="single" w:color="auto" w:sz="4" w:space="0"/>
            </w:tcBorders>
            <w:vAlign w:val="center"/>
          </w:tcPr>
          <w:p>
            <w:pPr>
              <w:widowControl/>
              <w:spacing w:line="276" w:lineRule="auto"/>
              <w:jc w:val="left"/>
              <w:rPr>
                <w:rFonts w:ascii="宋体" w:hAnsi="宋体"/>
                <w:bCs/>
                <w:sz w:val="24"/>
              </w:rPr>
            </w:pPr>
          </w:p>
        </w:tc>
        <w:tc>
          <w:tcPr>
            <w:tcW w:w="851" w:type="dxa"/>
            <w:tcBorders>
              <w:top w:val="nil"/>
              <w:left w:val="nil"/>
              <w:bottom w:val="single" w:color="auto" w:sz="4" w:space="0"/>
              <w:right w:val="single" w:color="auto" w:sz="4" w:space="0"/>
            </w:tcBorders>
            <w:vAlign w:val="center"/>
          </w:tcPr>
          <w:p>
            <w:pPr>
              <w:widowControl/>
              <w:spacing w:line="276" w:lineRule="auto"/>
              <w:jc w:val="left"/>
              <w:rPr>
                <w:rFonts w:ascii="宋体" w:hAnsi="宋体" w:cs="宋体"/>
                <w:bCs/>
                <w:sz w:val="24"/>
              </w:rPr>
            </w:pPr>
          </w:p>
        </w:tc>
        <w:tc>
          <w:tcPr>
            <w:tcW w:w="3298" w:type="dxa"/>
            <w:tcBorders>
              <w:top w:val="nil"/>
              <w:left w:val="nil"/>
              <w:bottom w:val="single" w:color="auto" w:sz="4" w:space="0"/>
              <w:right w:val="single" w:color="auto" w:sz="4" w:space="0"/>
            </w:tcBorders>
            <w:vAlign w:val="center"/>
          </w:tcPr>
          <w:p>
            <w:pPr>
              <w:widowControl/>
              <w:spacing w:line="276" w:lineRule="auto"/>
              <w:jc w:val="left"/>
              <w:rPr>
                <w:rFonts w:ascii="宋体" w:hAnsi="宋体" w:cs="宋体"/>
                <w:bCs/>
                <w:sz w:val="24"/>
              </w:rPr>
            </w:pPr>
            <w:r>
              <w:rPr>
                <w:rFonts w:hint="eastAsia" w:ascii="宋体" w:hAnsi="宋体" w:cs="宋体"/>
                <w:bCs/>
                <w:sz w:val="24"/>
              </w:rPr>
              <w:t>技术评委对报价供应商响应谈判文件第六章“采购项目技术要求”中的“★”号条款情况作出判定</w:t>
            </w:r>
          </w:p>
        </w:tc>
      </w:tr>
      <w:tr>
        <w:tblPrEx>
          <w:tblLayout w:type="fixed"/>
          <w:tblCellMar>
            <w:top w:w="0" w:type="dxa"/>
            <w:left w:w="108" w:type="dxa"/>
            <w:bottom w:w="0" w:type="dxa"/>
            <w:right w:w="108" w:type="dxa"/>
          </w:tblCellMar>
        </w:tblPrEx>
        <w:trPr>
          <w:trHeight w:val="1381" w:hRule="exact"/>
          <w:jc w:val="center"/>
        </w:trPr>
        <w:tc>
          <w:tcPr>
            <w:tcW w:w="4010" w:type="dxa"/>
            <w:tcBorders>
              <w:top w:val="nil"/>
              <w:left w:val="single" w:color="auto" w:sz="4" w:space="0"/>
              <w:bottom w:val="single" w:color="auto" w:sz="4" w:space="0"/>
              <w:right w:val="single" w:color="auto" w:sz="4" w:space="0"/>
            </w:tcBorders>
            <w:vAlign w:val="center"/>
          </w:tcPr>
          <w:p>
            <w:pPr>
              <w:widowControl/>
              <w:spacing w:line="276" w:lineRule="auto"/>
              <w:jc w:val="left"/>
              <w:rPr>
                <w:rFonts w:ascii="宋体" w:hAnsi="宋体" w:cs="宋体"/>
                <w:bCs/>
                <w:sz w:val="24"/>
              </w:rPr>
            </w:pPr>
            <w:r>
              <w:rPr>
                <w:rFonts w:ascii="宋体" w:hAnsi="宋体"/>
                <w:bCs/>
                <w:sz w:val="24"/>
              </w:rPr>
              <w:t>5.其他实质性内容</w:t>
            </w:r>
            <w:r>
              <w:rPr>
                <w:rFonts w:hint="eastAsia" w:ascii="宋体" w:hAnsi="宋体"/>
                <w:bCs/>
                <w:sz w:val="24"/>
              </w:rPr>
              <w:t>满足谈判文件要求（无谈判文件中明确的其他无效报价情形）</w:t>
            </w:r>
          </w:p>
        </w:tc>
        <w:tc>
          <w:tcPr>
            <w:tcW w:w="1276" w:type="dxa"/>
            <w:tcBorders>
              <w:top w:val="nil"/>
              <w:left w:val="nil"/>
              <w:bottom w:val="single" w:color="auto" w:sz="4" w:space="0"/>
              <w:right w:val="single" w:color="auto" w:sz="4" w:space="0"/>
            </w:tcBorders>
            <w:vAlign w:val="center"/>
          </w:tcPr>
          <w:p>
            <w:pPr>
              <w:widowControl/>
              <w:spacing w:line="276" w:lineRule="auto"/>
              <w:jc w:val="left"/>
              <w:rPr>
                <w:rFonts w:ascii="宋体" w:hAnsi="宋体"/>
                <w:bCs/>
                <w:sz w:val="24"/>
              </w:rPr>
            </w:pPr>
          </w:p>
        </w:tc>
        <w:tc>
          <w:tcPr>
            <w:tcW w:w="851" w:type="dxa"/>
            <w:tcBorders>
              <w:top w:val="nil"/>
              <w:left w:val="nil"/>
              <w:bottom w:val="single" w:color="auto" w:sz="4" w:space="0"/>
              <w:right w:val="single" w:color="auto" w:sz="4" w:space="0"/>
            </w:tcBorders>
            <w:vAlign w:val="center"/>
          </w:tcPr>
          <w:p>
            <w:pPr>
              <w:widowControl/>
              <w:spacing w:line="276" w:lineRule="auto"/>
              <w:jc w:val="left"/>
              <w:rPr>
                <w:rFonts w:ascii="宋体" w:hAnsi="宋体" w:cs="宋体"/>
                <w:bCs/>
                <w:sz w:val="24"/>
              </w:rPr>
            </w:pPr>
          </w:p>
        </w:tc>
        <w:tc>
          <w:tcPr>
            <w:tcW w:w="3298" w:type="dxa"/>
            <w:tcBorders>
              <w:top w:val="nil"/>
              <w:left w:val="nil"/>
              <w:bottom w:val="single" w:color="auto" w:sz="4" w:space="0"/>
              <w:right w:val="single" w:color="auto" w:sz="4" w:space="0"/>
            </w:tcBorders>
            <w:vAlign w:val="center"/>
          </w:tcPr>
          <w:p>
            <w:pPr>
              <w:widowControl/>
              <w:spacing w:line="276" w:lineRule="auto"/>
              <w:jc w:val="left"/>
              <w:rPr>
                <w:rFonts w:ascii="宋体" w:hAnsi="宋体" w:cs="宋体"/>
                <w:bCs/>
                <w:sz w:val="24"/>
              </w:rPr>
            </w:pPr>
          </w:p>
        </w:tc>
      </w:tr>
      <w:tr>
        <w:tblPrEx>
          <w:tblLayout w:type="fixed"/>
          <w:tblCellMar>
            <w:top w:w="0" w:type="dxa"/>
            <w:left w:w="108" w:type="dxa"/>
            <w:bottom w:w="0" w:type="dxa"/>
            <w:right w:w="108" w:type="dxa"/>
          </w:tblCellMar>
        </w:tblPrEx>
        <w:trPr>
          <w:trHeight w:val="571" w:hRule="exact"/>
          <w:jc w:val="center"/>
        </w:trPr>
        <w:tc>
          <w:tcPr>
            <w:tcW w:w="4010" w:type="dxa"/>
            <w:tcBorders>
              <w:top w:val="nil"/>
              <w:left w:val="single" w:color="auto" w:sz="4" w:space="0"/>
              <w:bottom w:val="single" w:color="auto" w:sz="4" w:space="0"/>
              <w:right w:val="single" w:color="auto" w:sz="4" w:space="0"/>
            </w:tcBorders>
            <w:vAlign w:val="center"/>
          </w:tcPr>
          <w:p>
            <w:pPr>
              <w:widowControl/>
              <w:spacing w:line="276" w:lineRule="auto"/>
              <w:jc w:val="left"/>
              <w:rPr>
                <w:rFonts w:ascii="宋体" w:hAnsi="宋体" w:cs="宋体"/>
                <w:bCs/>
                <w:sz w:val="24"/>
              </w:rPr>
            </w:pPr>
            <w:r>
              <w:rPr>
                <w:rFonts w:hint="eastAsia" w:ascii="宋体" w:hAnsi="宋体" w:cs="宋体"/>
                <w:bCs/>
                <w:sz w:val="24"/>
              </w:rPr>
              <w:t>综合评定</w:t>
            </w:r>
          </w:p>
        </w:tc>
        <w:tc>
          <w:tcPr>
            <w:tcW w:w="1276" w:type="dxa"/>
            <w:tcBorders>
              <w:top w:val="nil"/>
              <w:left w:val="nil"/>
              <w:bottom w:val="single" w:color="auto" w:sz="4" w:space="0"/>
              <w:right w:val="single" w:color="auto" w:sz="4" w:space="0"/>
            </w:tcBorders>
            <w:vAlign w:val="center"/>
          </w:tcPr>
          <w:p>
            <w:pPr>
              <w:widowControl/>
              <w:spacing w:line="276" w:lineRule="auto"/>
              <w:jc w:val="left"/>
              <w:rPr>
                <w:rFonts w:ascii="宋体" w:hAnsi="宋体"/>
                <w:bCs/>
                <w:sz w:val="24"/>
              </w:rPr>
            </w:pPr>
          </w:p>
        </w:tc>
        <w:tc>
          <w:tcPr>
            <w:tcW w:w="851" w:type="dxa"/>
            <w:tcBorders>
              <w:top w:val="nil"/>
              <w:left w:val="nil"/>
              <w:bottom w:val="single" w:color="auto" w:sz="4" w:space="0"/>
              <w:right w:val="single" w:color="auto" w:sz="4" w:space="0"/>
            </w:tcBorders>
            <w:vAlign w:val="center"/>
          </w:tcPr>
          <w:p>
            <w:pPr>
              <w:widowControl/>
              <w:spacing w:line="276" w:lineRule="auto"/>
              <w:jc w:val="left"/>
              <w:rPr>
                <w:rFonts w:ascii="宋体" w:hAnsi="宋体" w:cs="宋体"/>
                <w:bCs/>
                <w:sz w:val="24"/>
              </w:rPr>
            </w:pPr>
          </w:p>
        </w:tc>
        <w:tc>
          <w:tcPr>
            <w:tcW w:w="3298" w:type="dxa"/>
            <w:tcBorders>
              <w:top w:val="nil"/>
              <w:left w:val="nil"/>
              <w:bottom w:val="single" w:color="auto" w:sz="4" w:space="0"/>
              <w:right w:val="single" w:color="auto" w:sz="4" w:space="0"/>
            </w:tcBorders>
            <w:vAlign w:val="center"/>
          </w:tcPr>
          <w:p>
            <w:pPr>
              <w:widowControl/>
              <w:spacing w:line="276" w:lineRule="auto"/>
              <w:jc w:val="left"/>
              <w:rPr>
                <w:rFonts w:ascii="宋体" w:hAnsi="宋体" w:cs="宋体"/>
                <w:bCs/>
                <w:sz w:val="24"/>
              </w:rPr>
            </w:pPr>
          </w:p>
        </w:tc>
      </w:tr>
      <w:tr>
        <w:tblPrEx>
          <w:tblLayout w:type="fixed"/>
          <w:tblCellMar>
            <w:top w:w="0" w:type="dxa"/>
            <w:left w:w="108" w:type="dxa"/>
            <w:bottom w:w="0" w:type="dxa"/>
            <w:right w:w="108" w:type="dxa"/>
          </w:tblCellMar>
        </w:tblPrEx>
        <w:trPr>
          <w:trHeight w:val="906" w:hRule="atLeast"/>
          <w:jc w:val="center"/>
        </w:trPr>
        <w:tc>
          <w:tcPr>
            <w:tcW w:w="9435" w:type="dxa"/>
            <w:gridSpan w:val="4"/>
            <w:tcBorders>
              <w:top w:val="single" w:color="auto" w:sz="4" w:space="0"/>
              <w:left w:val="single" w:color="auto" w:sz="4" w:space="0"/>
              <w:bottom w:val="single" w:color="auto" w:sz="4" w:space="0"/>
              <w:right w:val="single" w:color="000000" w:sz="4" w:space="0"/>
            </w:tcBorders>
            <w:vAlign w:val="center"/>
          </w:tcPr>
          <w:p>
            <w:pPr>
              <w:widowControl/>
              <w:spacing w:line="276" w:lineRule="auto"/>
              <w:jc w:val="left"/>
              <w:rPr>
                <w:rFonts w:ascii="宋体" w:hAnsi="宋体" w:cs="宋体"/>
                <w:bCs/>
                <w:sz w:val="24"/>
              </w:rPr>
            </w:pPr>
            <w:r>
              <w:rPr>
                <w:rFonts w:hint="eastAsia" w:ascii="宋体" w:hAnsi="宋体" w:cs="宋体"/>
                <w:bCs/>
                <w:sz w:val="24"/>
              </w:rPr>
              <w:t>说明：</w:t>
            </w:r>
            <w:r>
              <w:rPr>
                <w:rFonts w:ascii="宋体" w:hAnsi="宋体" w:cs="宋体"/>
                <w:bCs/>
                <w:sz w:val="24"/>
              </w:rPr>
              <w:t>1.合格打“√”</w:t>
            </w:r>
            <w:r>
              <w:rPr>
                <w:rFonts w:hint="eastAsia" w:ascii="宋体" w:hAnsi="宋体"/>
                <w:bCs/>
                <w:szCs w:val="28"/>
              </w:rPr>
              <w:t>，</w:t>
            </w:r>
            <w:r>
              <w:rPr>
                <w:rFonts w:hint="eastAsia" w:ascii="宋体" w:hAnsi="宋体" w:cs="宋体"/>
                <w:bCs/>
                <w:sz w:val="24"/>
              </w:rPr>
              <w:t>不合格打“×”。</w:t>
            </w:r>
          </w:p>
          <w:p>
            <w:pPr>
              <w:widowControl/>
              <w:spacing w:line="276" w:lineRule="auto"/>
              <w:ind w:firstLine="720" w:firstLineChars="300"/>
              <w:jc w:val="left"/>
              <w:rPr>
                <w:rFonts w:ascii="宋体" w:hAnsi="宋体" w:cs="宋体"/>
                <w:bCs/>
                <w:sz w:val="24"/>
              </w:rPr>
            </w:pPr>
            <w:r>
              <w:rPr>
                <w:rFonts w:ascii="宋体" w:hAnsi="宋体" w:cs="宋体"/>
                <w:bCs/>
                <w:sz w:val="24"/>
              </w:rPr>
              <w:t>2.有一项内容不合格</w:t>
            </w:r>
            <w:r>
              <w:rPr>
                <w:rFonts w:hint="eastAsia" w:ascii="宋体" w:hAnsi="宋体" w:cs="宋体"/>
                <w:bCs/>
                <w:sz w:val="24"/>
              </w:rPr>
              <w:t>的</w:t>
            </w:r>
            <w:r>
              <w:rPr>
                <w:rFonts w:ascii="宋体" w:hAnsi="宋体" w:cs="宋体"/>
                <w:bCs/>
                <w:sz w:val="24"/>
              </w:rPr>
              <w:t>，综合评定为不合格。</w:t>
            </w:r>
          </w:p>
        </w:tc>
      </w:tr>
    </w:tbl>
    <w:p>
      <w:pPr>
        <w:spacing w:line="560" w:lineRule="exact"/>
        <w:rPr>
          <w:bCs/>
          <w:szCs w:val="28"/>
        </w:rPr>
      </w:pPr>
      <w:r>
        <w:rPr>
          <w:rFonts w:hint="eastAsia"/>
          <w:bCs/>
          <w:szCs w:val="28"/>
        </w:rPr>
        <w:t>谈判小组成员签名：</w:t>
      </w:r>
      <w:r>
        <w:rPr>
          <w:bCs/>
          <w:szCs w:val="28"/>
        </w:rPr>
        <w:t xml:space="preserve">                </w:t>
      </w:r>
      <w:r>
        <w:rPr>
          <w:bCs/>
          <w:szCs w:val="28"/>
          <w:u w:val="single"/>
        </w:rPr>
        <w:t xml:space="preserve">    </w:t>
      </w:r>
      <w:r>
        <w:rPr>
          <w:rFonts w:hint="eastAsia"/>
          <w:bCs/>
          <w:szCs w:val="28"/>
        </w:rPr>
        <w:t>年</w:t>
      </w:r>
      <w:r>
        <w:rPr>
          <w:rFonts w:hint="eastAsia"/>
          <w:bCs/>
          <w:szCs w:val="28"/>
          <w:u w:val="single"/>
        </w:rPr>
        <w:t>　　</w:t>
      </w:r>
      <w:r>
        <w:rPr>
          <w:rFonts w:hint="eastAsia"/>
          <w:bCs/>
          <w:szCs w:val="28"/>
        </w:rPr>
        <w:t>月</w:t>
      </w:r>
      <w:r>
        <w:rPr>
          <w:rFonts w:hint="eastAsia"/>
          <w:bCs/>
          <w:szCs w:val="28"/>
          <w:u w:val="single"/>
        </w:rPr>
        <w:t>　　</w:t>
      </w:r>
      <w:r>
        <w:rPr>
          <w:rFonts w:hint="eastAsia"/>
          <w:bCs/>
          <w:szCs w:val="28"/>
        </w:rPr>
        <w:t>日</w:t>
      </w:r>
    </w:p>
    <w:p>
      <w:pPr>
        <w:pStyle w:val="6"/>
        <w:spacing w:before="156" w:beforeLines="50" w:after="156" w:afterLines="50" w:line="560" w:lineRule="exact"/>
        <w:rPr>
          <w:rFonts w:ascii="黑体" w:hAnsi="黑体" w:eastAsia="黑体"/>
          <w:b w:val="0"/>
          <w:sz w:val="28"/>
          <w:szCs w:val="28"/>
        </w:rPr>
      </w:pPr>
      <w:bookmarkStart w:id="25" w:name="_Toc128397368"/>
      <w:bookmarkStart w:id="26" w:name="_Toc2317"/>
      <w:bookmarkStart w:id="27" w:name="_Toc130886515"/>
      <w:bookmarkStart w:id="28" w:name="_Toc150350759"/>
      <w:bookmarkStart w:id="29" w:name="_Toc150350875"/>
      <w:bookmarkStart w:id="30" w:name="_Toc132398705"/>
      <w:bookmarkStart w:id="31" w:name="_Toc128147346"/>
      <w:bookmarkStart w:id="32" w:name="_Toc22062"/>
      <w:bookmarkStart w:id="33" w:name="_Toc130887369"/>
      <w:bookmarkStart w:id="34" w:name="_Toc128147489"/>
      <w:bookmarkStart w:id="35" w:name="_Toc127547637"/>
      <w:bookmarkStart w:id="36" w:name="_Toc5644"/>
      <w:bookmarkStart w:id="37" w:name="_Toc128149616"/>
      <w:bookmarkStart w:id="38" w:name="_Toc8547"/>
      <w:r>
        <w:rPr>
          <w:rFonts w:hint="eastAsia" w:ascii="黑体" w:hAnsi="黑体" w:eastAsia="黑体"/>
          <w:b w:val="0"/>
          <w:sz w:val="28"/>
          <w:szCs w:val="28"/>
        </w:rPr>
        <w:t>附表</w:t>
      </w:r>
      <w:r>
        <w:rPr>
          <w:rFonts w:ascii="黑体" w:hAnsi="黑体" w:eastAsia="黑体"/>
          <w:b w:val="0"/>
          <w:sz w:val="28"/>
          <w:szCs w:val="28"/>
        </w:rPr>
        <w:t xml:space="preserve">3 </w:t>
      </w:r>
      <w:r>
        <w:rPr>
          <w:rFonts w:hint="eastAsia" w:ascii="黑体" w:hAnsi="黑体" w:eastAsia="黑体"/>
          <w:b w:val="0"/>
          <w:sz w:val="28"/>
          <w:szCs w:val="28"/>
        </w:rPr>
        <w:t>商务评审标准表（综合评分法</w:t>
      </w:r>
      <w:r>
        <w:rPr>
          <w:rFonts w:ascii="黑体" w:hAnsi="黑体" w:eastAsia="黑体"/>
          <w:b w:val="0"/>
          <w:sz w:val="28"/>
          <w:szCs w:val="28"/>
        </w:rPr>
        <w:t>）</w:t>
      </w:r>
      <w:bookmarkEnd w:id="25"/>
      <w:bookmarkEnd w:id="26"/>
      <w:bookmarkEnd w:id="27"/>
      <w:bookmarkEnd w:id="28"/>
      <w:bookmarkEnd w:id="29"/>
      <w:bookmarkEnd w:id="30"/>
      <w:bookmarkEnd w:id="31"/>
      <w:bookmarkEnd w:id="32"/>
      <w:bookmarkEnd w:id="33"/>
      <w:bookmarkEnd w:id="34"/>
      <w:bookmarkEnd w:id="35"/>
      <w:bookmarkEnd w:id="36"/>
      <w:bookmarkEnd w:id="37"/>
      <w:bookmarkEnd w:id="38"/>
    </w:p>
    <w:p>
      <w:pPr>
        <w:pStyle w:val="14"/>
      </w:pPr>
      <w:r>
        <w:rPr>
          <w:rFonts w:hint="eastAsia"/>
        </w:rPr>
        <w:t xml:space="preserve">    商务评审标准表</w:t>
      </w:r>
    </w:p>
    <w:tbl>
      <w:tblPr>
        <w:tblStyle w:val="16"/>
        <w:tblW w:w="9154" w:type="dxa"/>
        <w:jc w:val="center"/>
        <w:tblInd w:w="0" w:type="dxa"/>
        <w:tblLayout w:type="fixed"/>
        <w:tblCellMar>
          <w:top w:w="0" w:type="dxa"/>
          <w:left w:w="108" w:type="dxa"/>
          <w:bottom w:w="0" w:type="dxa"/>
          <w:right w:w="108" w:type="dxa"/>
        </w:tblCellMar>
      </w:tblPr>
      <w:tblGrid>
        <w:gridCol w:w="652"/>
        <w:gridCol w:w="1346"/>
        <w:gridCol w:w="5837"/>
        <w:gridCol w:w="1319"/>
      </w:tblGrid>
      <w:tr>
        <w:tblPrEx>
          <w:tblLayout w:type="fixed"/>
          <w:tblCellMar>
            <w:top w:w="0" w:type="dxa"/>
            <w:left w:w="108" w:type="dxa"/>
            <w:bottom w:w="0" w:type="dxa"/>
            <w:right w:w="108" w:type="dxa"/>
          </w:tblCellMar>
        </w:tblPrEx>
        <w:trPr>
          <w:trHeight w:val="480" w:hRule="atLeast"/>
          <w:jc w:val="center"/>
        </w:trPr>
        <w:tc>
          <w:tcPr>
            <w:tcW w:w="652" w:type="dxa"/>
            <w:tcBorders>
              <w:top w:val="single" w:color="auto" w:sz="4" w:space="0"/>
              <w:left w:val="single" w:color="auto" w:sz="4" w:space="0"/>
              <w:bottom w:val="single" w:color="auto" w:sz="4" w:space="0"/>
              <w:right w:val="single" w:color="auto" w:sz="4" w:space="0"/>
            </w:tcBorders>
            <w:noWrap/>
            <w:vAlign w:val="center"/>
          </w:tcPr>
          <w:p>
            <w:pPr>
              <w:pStyle w:val="21"/>
              <w:jc w:val="center"/>
              <w:rPr>
                <w:b/>
                <w:bCs/>
              </w:rPr>
            </w:pPr>
            <w:r>
              <w:rPr>
                <w:rFonts w:hint="eastAsia"/>
                <w:b/>
                <w:bCs/>
              </w:rPr>
              <w:t>序号</w:t>
            </w:r>
          </w:p>
        </w:tc>
        <w:tc>
          <w:tcPr>
            <w:tcW w:w="1346" w:type="dxa"/>
            <w:tcBorders>
              <w:top w:val="single" w:color="auto" w:sz="4" w:space="0"/>
              <w:left w:val="nil"/>
              <w:bottom w:val="single" w:color="auto" w:sz="4" w:space="0"/>
              <w:right w:val="single" w:color="auto" w:sz="4" w:space="0"/>
            </w:tcBorders>
            <w:noWrap/>
            <w:vAlign w:val="center"/>
          </w:tcPr>
          <w:p>
            <w:pPr>
              <w:pStyle w:val="21"/>
              <w:jc w:val="center"/>
              <w:rPr>
                <w:b/>
                <w:bCs/>
              </w:rPr>
            </w:pPr>
            <w:r>
              <w:rPr>
                <w:rFonts w:hint="eastAsia"/>
                <w:b/>
                <w:bCs/>
              </w:rPr>
              <w:t>评审项目</w:t>
            </w:r>
          </w:p>
        </w:tc>
        <w:tc>
          <w:tcPr>
            <w:tcW w:w="5837" w:type="dxa"/>
            <w:tcBorders>
              <w:top w:val="single" w:color="auto" w:sz="4" w:space="0"/>
              <w:left w:val="nil"/>
              <w:bottom w:val="single" w:color="auto" w:sz="4" w:space="0"/>
              <w:right w:val="single" w:color="auto" w:sz="4" w:space="0"/>
            </w:tcBorders>
            <w:noWrap/>
            <w:vAlign w:val="center"/>
          </w:tcPr>
          <w:p>
            <w:pPr>
              <w:pStyle w:val="21"/>
              <w:jc w:val="center"/>
              <w:rPr>
                <w:b/>
                <w:bCs/>
              </w:rPr>
            </w:pPr>
            <w:r>
              <w:rPr>
                <w:rFonts w:hint="eastAsia"/>
                <w:b/>
                <w:bCs/>
              </w:rPr>
              <w:t>评审内容及规则</w:t>
            </w:r>
          </w:p>
        </w:tc>
        <w:tc>
          <w:tcPr>
            <w:tcW w:w="1319" w:type="dxa"/>
            <w:tcBorders>
              <w:top w:val="single" w:color="auto" w:sz="4" w:space="0"/>
              <w:left w:val="nil"/>
              <w:bottom w:val="single" w:color="auto" w:sz="4" w:space="0"/>
              <w:right w:val="single" w:color="auto" w:sz="4" w:space="0"/>
            </w:tcBorders>
            <w:noWrap/>
            <w:vAlign w:val="center"/>
          </w:tcPr>
          <w:p>
            <w:pPr>
              <w:pStyle w:val="21"/>
              <w:jc w:val="center"/>
              <w:rPr>
                <w:b/>
                <w:bCs/>
              </w:rPr>
            </w:pPr>
            <w:r>
              <w:rPr>
                <w:rFonts w:hint="eastAsia"/>
                <w:b/>
                <w:bCs/>
              </w:rPr>
              <w:t>标准分值</w:t>
            </w:r>
          </w:p>
        </w:tc>
      </w:tr>
      <w:tr>
        <w:tblPrEx>
          <w:tblLayout w:type="fixed"/>
          <w:tblCellMar>
            <w:top w:w="0" w:type="dxa"/>
            <w:left w:w="108" w:type="dxa"/>
            <w:bottom w:w="0" w:type="dxa"/>
            <w:right w:w="108" w:type="dxa"/>
          </w:tblCellMar>
        </w:tblPrEx>
        <w:trPr>
          <w:trHeight w:val="480" w:hRule="atLeast"/>
          <w:jc w:val="center"/>
        </w:trPr>
        <w:tc>
          <w:tcPr>
            <w:tcW w:w="652" w:type="dxa"/>
            <w:tcBorders>
              <w:top w:val="nil"/>
              <w:left w:val="single" w:color="auto" w:sz="4" w:space="0"/>
              <w:bottom w:val="single" w:color="auto" w:sz="4" w:space="0"/>
              <w:right w:val="single" w:color="auto" w:sz="4" w:space="0"/>
            </w:tcBorders>
            <w:noWrap/>
            <w:vAlign w:val="center"/>
          </w:tcPr>
          <w:p>
            <w:pPr>
              <w:pStyle w:val="21"/>
              <w:jc w:val="center"/>
            </w:pPr>
            <w:r>
              <w:t>1</w:t>
            </w:r>
          </w:p>
        </w:tc>
        <w:tc>
          <w:tcPr>
            <w:tcW w:w="1346" w:type="dxa"/>
            <w:tcBorders>
              <w:top w:val="nil"/>
              <w:left w:val="nil"/>
              <w:bottom w:val="single" w:color="auto" w:sz="4" w:space="0"/>
              <w:right w:val="single" w:color="auto" w:sz="4" w:space="0"/>
            </w:tcBorders>
            <w:noWrap/>
            <w:vAlign w:val="center"/>
          </w:tcPr>
          <w:p>
            <w:pPr>
              <w:pStyle w:val="21"/>
              <w:jc w:val="center"/>
            </w:pPr>
            <w:r>
              <w:rPr>
                <w:rFonts w:hint="eastAsia"/>
              </w:rPr>
              <w:t>价格</w:t>
            </w:r>
          </w:p>
        </w:tc>
        <w:tc>
          <w:tcPr>
            <w:tcW w:w="5837" w:type="dxa"/>
            <w:tcBorders>
              <w:top w:val="nil"/>
              <w:left w:val="nil"/>
              <w:bottom w:val="single" w:color="auto" w:sz="4" w:space="0"/>
              <w:right w:val="single" w:color="auto" w:sz="4" w:space="0"/>
            </w:tcBorders>
            <w:vAlign w:val="center"/>
          </w:tcPr>
          <w:p>
            <w:pPr>
              <w:pStyle w:val="21"/>
              <w:ind w:firstLine="420" w:firstLineChars="200"/>
            </w:pPr>
            <w:r>
              <w:rPr>
                <w:rFonts w:hint="eastAsia"/>
              </w:rPr>
              <w:t>以所有通过资格性和符合性审查的投标人中的最低报价为评审基准价。价格得分</w:t>
            </w:r>
            <w:r>
              <w:t>=</w:t>
            </w:r>
            <w:r>
              <w:rPr>
                <w:rFonts w:hint="eastAsia"/>
              </w:rPr>
              <w:t>评审基准价÷报价×标准分值</w:t>
            </w:r>
          </w:p>
          <w:p>
            <w:pPr>
              <w:pStyle w:val="21"/>
              <w:ind w:firstLine="420" w:firstLineChars="200"/>
            </w:pPr>
            <w:r>
              <w:rPr>
                <w:rFonts w:hint="eastAsia"/>
              </w:rPr>
              <w:t>注：评审基准价以人民币“元”为单位，有小数点的保留两位小数，小数点后第三位“四舍五入”。</w:t>
            </w:r>
          </w:p>
        </w:tc>
        <w:tc>
          <w:tcPr>
            <w:tcW w:w="1319" w:type="dxa"/>
            <w:tcBorders>
              <w:top w:val="nil"/>
              <w:left w:val="nil"/>
              <w:bottom w:val="single" w:color="auto" w:sz="4" w:space="0"/>
              <w:right w:val="single" w:color="auto" w:sz="4" w:space="0"/>
            </w:tcBorders>
            <w:vAlign w:val="center"/>
          </w:tcPr>
          <w:p>
            <w:pPr>
              <w:pStyle w:val="21"/>
              <w:jc w:val="center"/>
            </w:pPr>
            <w:r>
              <w:rPr>
                <w:rFonts w:hint="eastAsia"/>
              </w:rPr>
              <w:t>30</w:t>
            </w:r>
          </w:p>
        </w:tc>
      </w:tr>
      <w:tr>
        <w:tblPrEx>
          <w:tblLayout w:type="fixed"/>
          <w:tblCellMar>
            <w:top w:w="0" w:type="dxa"/>
            <w:left w:w="108" w:type="dxa"/>
            <w:bottom w:w="0" w:type="dxa"/>
            <w:right w:w="108" w:type="dxa"/>
          </w:tblCellMar>
        </w:tblPrEx>
        <w:trPr>
          <w:trHeight w:val="480" w:hRule="atLeast"/>
          <w:jc w:val="center"/>
        </w:trPr>
        <w:tc>
          <w:tcPr>
            <w:tcW w:w="652" w:type="dxa"/>
            <w:vMerge w:val="restart"/>
            <w:tcBorders>
              <w:top w:val="single" w:color="auto" w:sz="4" w:space="0"/>
              <w:left w:val="single" w:color="auto" w:sz="4" w:space="0"/>
              <w:right w:val="single" w:color="auto" w:sz="4" w:space="0"/>
            </w:tcBorders>
            <w:noWrap/>
            <w:vAlign w:val="center"/>
          </w:tcPr>
          <w:p>
            <w:pPr>
              <w:pStyle w:val="21"/>
              <w:jc w:val="center"/>
            </w:pPr>
            <w:r>
              <w:t>2</w:t>
            </w:r>
          </w:p>
        </w:tc>
        <w:tc>
          <w:tcPr>
            <w:tcW w:w="1346" w:type="dxa"/>
            <w:vMerge w:val="restart"/>
            <w:tcBorders>
              <w:top w:val="single" w:color="auto" w:sz="4" w:space="0"/>
              <w:left w:val="nil"/>
              <w:right w:val="single" w:color="auto" w:sz="4" w:space="0"/>
            </w:tcBorders>
            <w:noWrap/>
            <w:vAlign w:val="center"/>
          </w:tcPr>
          <w:p>
            <w:pPr>
              <w:pStyle w:val="21"/>
              <w:jc w:val="center"/>
            </w:pPr>
            <w:r>
              <w:rPr>
                <w:rFonts w:hint="eastAsia"/>
              </w:rPr>
              <w:t>业绩</w:t>
            </w:r>
          </w:p>
        </w:tc>
        <w:tc>
          <w:tcPr>
            <w:tcW w:w="5837" w:type="dxa"/>
            <w:tcBorders>
              <w:top w:val="nil"/>
              <w:left w:val="nil"/>
              <w:bottom w:val="single" w:color="auto" w:sz="4" w:space="0"/>
              <w:right w:val="single" w:color="auto" w:sz="4" w:space="0"/>
            </w:tcBorders>
            <w:vAlign w:val="center"/>
          </w:tcPr>
          <w:p>
            <w:pPr>
              <w:pStyle w:val="21"/>
              <w:ind w:firstLine="420" w:firstLineChars="200"/>
            </w:pPr>
            <w:r>
              <w:rPr>
                <w:rFonts w:hint="eastAsia"/>
              </w:rPr>
              <w:t>近三年（截止开标时间）相关法制教育类、廉政警示类等相关教育片的业绩数量，每提供</w:t>
            </w:r>
            <w:r>
              <w:t>1</w:t>
            </w:r>
            <w:r>
              <w:rPr>
                <w:rFonts w:hint="eastAsia"/>
              </w:rPr>
              <w:t>个得</w:t>
            </w:r>
            <w:r>
              <w:t>2</w:t>
            </w:r>
            <w:r>
              <w:rPr>
                <w:rFonts w:hint="eastAsia"/>
              </w:rPr>
              <w:t>分，最多得标准分值。</w:t>
            </w:r>
          </w:p>
          <w:p>
            <w:pPr>
              <w:pStyle w:val="21"/>
              <w:ind w:firstLine="420" w:firstLineChars="200"/>
            </w:pPr>
            <w:r>
              <w:rPr>
                <w:rFonts w:hint="eastAsia"/>
              </w:rPr>
              <w:t>以提供的合同复印件为准。未盖章或盖章不清晰的合同无效，合同复印件应无遮挡。</w:t>
            </w:r>
          </w:p>
        </w:tc>
        <w:tc>
          <w:tcPr>
            <w:tcW w:w="1319" w:type="dxa"/>
            <w:tcBorders>
              <w:top w:val="nil"/>
              <w:left w:val="nil"/>
              <w:bottom w:val="single" w:color="auto" w:sz="4" w:space="0"/>
              <w:right w:val="single" w:color="auto" w:sz="4" w:space="0"/>
            </w:tcBorders>
            <w:vAlign w:val="center"/>
          </w:tcPr>
          <w:p>
            <w:pPr>
              <w:pStyle w:val="21"/>
              <w:jc w:val="center"/>
            </w:pPr>
            <w:r>
              <w:t>/</w:t>
            </w:r>
          </w:p>
        </w:tc>
      </w:tr>
      <w:tr>
        <w:tblPrEx>
          <w:tblLayout w:type="fixed"/>
          <w:tblCellMar>
            <w:top w:w="0" w:type="dxa"/>
            <w:left w:w="108" w:type="dxa"/>
            <w:bottom w:w="0" w:type="dxa"/>
            <w:right w:w="108" w:type="dxa"/>
          </w:tblCellMar>
        </w:tblPrEx>
        <w:trPr>
          <w:trHeight w:val="480" w:hRule="atLeast"/>
          <w:jc w:val="center"/>
        </w:trPr>
        <w:tc>
          <w:tcPr>
            <w:tcW w:w="652" w:type="dxa"/>
            <w:vMerge w:val="continue"/>
            <w:tcBorders>
              <w:left w:val="single" w:color="auto" w:sz="4" w:space="0"/>
              <w:right w:val="single" w:color="auto" w:sz="4" w:space="0"/>
            </w:tcBorders>
            <w:noWrap/>
            <w:vAlign w:val="center"/>
          </w:tcPr>
          <w:p>
            <w:pPr>
              <w:pStyle w:val="21"/>
              <w:jc w:val="center"/>
            </w:pPr>
          </w:p>
        </w:tc>
        <w:tc>
          <w:tcPr>
            <w:tcW w:w="1346" w:type="dxa"/>
            <w:vMerge w:val="continue"/>
            <w:tcBorders>
              <w:left w:val="nil"/>
              <w:right w:val="single" w:color="auto" w:sz="4" w:space="0"/>
            </w:tcBorders>
            <w:noWrap/>
            <w:vAlign w:val="center"/>
          </w:tcPr>
          <w:p>
            <w:pPr>
              <w:pStyle w:val="21"/>
              <w:jc w:val="center"/>
            </w:pPr>
          </w:p>
        </w:tc>
        <w:tc>
          <w:tcPr>
            <w:tcW w:w="5837" w:type="dxa"/>
            <w:tcBorders>
              <w:top w:val="nil"/>
              <w:left w:val="nil"/>
              <w:bottom w:val="single" w:color="auto" w:sz="4" w:space="0"/>
              <w:right w:val="single" w:color="auto" w:sz="4" w:space="0"/>
            </w:tcBorders>
            <w:vAlign w:val="center"/>
          </w:tcPr>
          <w:p>
            <w:pPr>
              <w:pStyle w:val="21"/>
              <w:ind w:firstLine="420" w:firstLineChars="200"/>
            </w:pPr>
            <w:r>
              <w:t>1.</w:t>
            </w:r>
            <w:r>
              <w:rPr>
                <w:rFonts w:hint="eastAsia"/>
              </w:rPr>
              <w:t>政府单位视频类业绩</w:t>
            </w:r>
          </w:p>
        </w:tc>
        <w:tc>
          <w:tcPr>
            <w:tcW w:w="1319" w:type="dxa"/>
            <w:tcBorders>
              <w:top w:val="nil"/>
              <w:left w:val="nil"/>
              <w:bottom w:val="single" w:color="auto" w:sz="4" w:space="0"/>
              <w:right w:val="single" w:color="auto" w:sz="4" w:space="0"/>
            </w:tcBorders>
            <w:vAlign w:val="center"/>
          </w:tcPr>
          <w:p>
            <w:pPr>
              <w:pStyle w:val="21"/>
              <w:jc w:val="center"/>
            </w:pPr>
            <w:r>
              <w:t>6</w:t>
            </w:r>
          </w:p>
        </w:tc>
      </w:tr>
      <w:tr>
        <w:tblPrEx>
          <w:tblLayout w:type="fixed"/>
          <w:tblCellMar>
            <w:top w:w="0" w:type="dxa"/>
            <w:left w:w="108" w:type="dxa"/>
            <w:bottom w:w="0" w:type="dxa"/>
            <w:right w:w="108" w:type="dxa"/>
          </w:tblCellMar>
        </w:tblPrEx>
        <w:trPr>
          <w:trHeight w:val="480" w:hRule="atLeast"/>
          <w:jc w:val="center"/>
        </w:trPr>
        <w:tc>
          <w:tcPr>
            <w:tcW w:w="652" w:type="dxa"/>
            <w:vMerge w:val="continue"/>
            <w:tcBorders>
              <w:left w:val="single" w:color="auto" w:sz="4" w:space="0"/>
              <w:right w:val="single" w:color="auto" w:sz="4" w:space="0"/>
            </w:tcBorders>
            <w:noWrap/>
            <w:vAlign w:val="center"/>
          </w:tcPr>
          <w:p>
            <w:pPr>
              <w:pStyle w:val="21"/>
              <w:jc w:val="center"/>
            </w:pPr>
          </w:p>
        </w:tc>
        <w:tc>
          <w:tcPr>
            <w:tcW w:w="1346" w:type="dxa"/>
            <w:vMerge w:val="continue"/>
            <w:tcBorders>
              <w:left w:val="nil"/>
              <w:right w:val="single" w:color="auto" w:sz="4" w:space="0"/>
            </w:tcBorders>
            <w:noWrap/>
            <w:vAlign w:val="center"/>
          </w:tcPr>
          <w:p>
            <w:pPr>
              <w:pStyle w:val="21"/>
              <w:jc w:val="center"/>
            </w:pPr>
          </w:p>
        </w:tc>
        <w:tc>
          <w:tcPr>
            <w:tcW w:w="5837" w:type="dxa"/>
            <w:tcBorders>
              <w:top w:val="nil"/>
              <w:left w:val="nil"/>
              <w:bottom w:val="single" w:color="auto" w:sz="4" w:space="0"/>
              <w:right w:val="single" w:color="auto" w:sz="4" w:space="0"/>
            </w:tcBorders>
            <w:vAlign w:val="center"/>
          </w:tcPr>
          <w:p>
            <w:pPr>
              <w:pStyle w:val="21"/>
              <w:ind w:firstLine="420" w:firstLineChars="200"/>
            </w:pPr>
            <w:r>
              <w:t>2.</w:t>
            </w:r>
            <w:r>
              <w:rPr>
                <w:rFonts w:hint="eastAsia"/>
              </w:rPr>
              <w:t>部队单位视频类业绩</w:t>
            </w:r>
          </w:p>
        </w:tc>
        <w:tc>
          <w:tcPr>
            <w:tcW w:w="1319" w:type="dxa"/>
            <w:tcBorders>
              <w:top w:val="nil"/>
              <w:left w:val="nil"/>
              <w:bottom w:val="single" w:color="auto" w:sz="4" w:space="0"/>
              <w:right w:val="single" w:color="auto" w:sz="4" w:space="0"/>
            </w:tcBorders>
            <w:vAlign w:val="center"/>
          </w:tcPr>
          <w:p>
            <w:pPr>
              <w:pStyle w:val="21"/>
              <w:jc w:val="center"/>
            </w:pPr>
            <w:r>
              <w:t>6</w:t>
            </w:r>
          </w:p>
        </w:tc>
      </w:tr>
      <w:tr>
        <w:tblPrEx>
          <w:tblLayout w:type="fixed"/>
          <w:tblCellMar>
            <w:top w:w="0" w:type="dxa"/>
            <w:left w:w="108" w:type="dxa"/>
            <w:bottom w:w="0" w:type="dxa"/>
            <w:right w:w="108" w:type="dxa"/>
          </w:tblCellMar>
        </w:tblPrEx>
        <w:trPr>
          <w:trHeight w:val="480" w:hRule="atLeast"/>
          <w:jc w:val="center"/>
        </w:trPr>
        <w:tc>
          <w:tcPr>
            <w:tcW w:w="652" w:type="dxa"/>
            <w:vMerge w:val="restart"/>
            <w:tcBorders>
              <w:top w:val="single" w:color="auto" w:sz="4" w:space="0"/>
              <w:left w:val="single" w:color="auto" w:sz="4" w:space="0"/>
              <w:bottom w:val="single" w:color="auto" w:sz="4" w:space="0"/>
              <w:right w:val="single" w:color="auto" w:sz="4" w:space="0"/>
            </w:tcBorders>
            <w:noWrap/>
            <w:vAlign w:val="center"/>
          </w:tcPr>
          <w:p>
            <w:pPr>
              <w:pStyle w:val="21"/>
              <w:jc w:val="center"/>
            </w:pPr>
            <w:r>
              <w:t>3</w:t>
            </w:r>
          </w:p>
        </w:tc>
        <w:tc>
          <w:tcPr>
            <w:tcW w:w="1346" w:type="dxa"/>
            <w:vMerge w:val="restart"/>
            <w:tcBorders>
              <w:top w:val="single" w:color="auto" w:sz="4" w:space="0"/>
              <w:left w:val="nil"/>
              <w:bottom w:val="single" w:color="auto" w:sz="4" w:space="0"/>
              <w:right w:val="single" w:color="auto" w:sz="4" w:space="0"/>
            </w:tcBorders>
            <w:noWrap/>
            <w:vAlign w:val="center"/>
          </w:tcPr>
          <w:p>
            <w:pPr>
              <w:pStyle w:val="21"/>
              <w:jc w:val="center"/>
            </w:pPr>
            <w:r>
              <w:rPr>
                <w:rFonts w:hint="eastAsia"/>
              </w:rPr>
              <w:t>企业规模</w:t>
            </w:r>
          </w:p>
        </w:tc>
        <w:tc>
          <w:tcPr>
            <w:tcW w:w="5837" w:type="dxa"/>
            <w:tcBorders>
              <w:top w:val="nil"/>
              <w:left w:val="nil"/>
              <w:bottom w:val="single" w:color="auto" w:sz="4" w:space="0"/>
              <w:right w:val="single" w:color="auto" w:sz="4" w:space="0"/>
            </w:tcBorders>
            <w:vAlign w:val="center"/>
          </w:tcPr>
          <w:p>
            <w:pPr>
              <w:pStyle w:val="21"/>
              <w:ind w:firstLine="420" w:firstLineChars="200"/>
            </w:pPr>
            <w:r>
              <w:t>1.</w:t>
            </w:r>
            <w:r>
              <w:rPr>
                <w:rFonts w:hint="eastAsia"/>
              </w:rPr>
              <w:t>资产总额：根据投标人近三年平均资产总额进行评分，第一名得标准分值，依次递减</w:t>
            </w:r>
            <w:r>
              <w:t>0.2</w:t>
            </w:r>
            <w:r>
              <w:rPr>
                <w:rFonts w:hint="eastAsia"/>
              </w:rPr>
              <w:t>分。（以第三方会计师事务所出具的近</w:t>
            </w:r>
            <w:r>
              <w:t>3</w:t>
            </w:r>
            <w:r>
              <w:rPr>
                <w:rFonts w:hint="eastAsia"/>
              </w:rPr>
              <w:t>年的财务审计报告中显示的数据为准）</w:t>
            </w:r>
          </w:p>
        </w:tc>
        <w:tc>
          <w:tcPr>
            <w:tcW w:w="1319" w:type="dxa"/>
            <w:tcBorders>
              <w:top w:val="nil"/>
              <w:left w:val="nil"/>
              <w:bottom w:val="single" w:color="auto" w:sz="4" w:space="0"/>
              <w:right w:val="single" w:color="auto" w:sz="4" w:space="0"/>
            </w:tcBorders>
            <w:noWrap/>
            <w:vAlign w:val="center"/>
          </w:tcPr>
          <w:p>
            <w:pPr>
              <w:pStyle w:val="21"/>
              <w:jc w:val="center"/>
            </w:pPr>
            <w:r>
              <w:t>2</w:t>
            </w:r>
          </w:p>
        </w:tc>
      </w:tr>
      <w:tr>
        <w:tblPrEx>
          <w:tblLayout w:type="fixed"/>
          <w:tblCellMar>
            <w:top w:w="0" w:type="dxa"/>
            <w:left w:w="108" w:type="dxa"/>
            <w:bottom w:w="0" w:type="dxa"/>
            <w:right w:w="108" w:type="dxa"/>
          </w:tblCellMar>
        </w:tblPrEx>
        <w:trPr>
          <w:trHeight w:val="480" w:hRule="atLeast"/>
          <w:jc w:val="center"/>
        </w:trPr>
        <w:tc>
          <w:tcPr>
            <w:tcW w:w="652" w:type="dxa"/>
            <w:vMerge w:val="continue"/>
            <w:tcBorders>
              <w:top w:val="single" w:color="auto" w:sz="4" w:space="0"/>
              <w:left w:val="single" w:color="auto" w:sz="4" w:space="0"/>
              <w:bottom w:val="single" w:color="auto" w:sz="4" w:space="0"/>
              <w:right w:val="single" w:color="auto" w:sz="4" w:space="0"/>
            </w:tcBorders>
            <w:noWrap/>
            <w:vAlign w:val="center"/>
          </w:tcPr>
          <w:p>
            <w:pPr>
              <w:pStyle w:val="21"/>
              <w:jc w:val="center"/>
            </w:pPr>
          </w:p>
        </w:tc>
        <w:tc>
          <w:tcPr>
            <w:tcW w:w="1346" w:type="dxa"/>
            <w:vMerge w:val="continue"/>
            <w:tcBorders>
              <w:top w:val="single" w:color="auto" w:sz="4" w:space="0"/>
              <w:left w:val="nil"/>
              <w:bottom w:val="single" w:color="auto" w:sz="4" w:space="0"/>
              <w:right w:val="single" w:color="auto" w:sz="4" w:space="0"/>
            </w:tcBorders>
            <w:noWrap/>
            <w:vAlign w:val="center"/>
          </w:tcPr>
          <w:p>
            <w:pPr>
              <w:pStyle w:val="21"/>
              <w:jc w:val="center"/>
            </w:pPr>
          </w:p>
        </w:tc>
        <w:tc>
          <w:tcPr>
            <w:tcW w:w="5837" w:type="dxa"/>
            <w:tcBorders>
              <w:top w:val="nil"/>
              <w:left w:val="nil"/>
              <w:bottom w:val="single" w:color="auto" w:sz="4" w:space="0"/>
              <w:right w:val="single" w:color="auto" w:sz="4" w:space="0"/>
            </w:tcBorders>
            <w:vAlign w:val="center"/>
          </w:tcPr>
          <w:p>
            <w:pPr>
              <w:pStyle w:val="21"/>
              <w:ind w:firstLine="420" w:firstLineChars="200"/>
            </w:pPr>
            <w:r>
              <w:t>2.</w:t>
            </w:r>
            <w:r>
              <w:rPr>
                <w:rFonts w:hint="eastAsia"/>
              </w:rPr>
              <w:t>纳税金额：根据投标人上一年度纳税总金额评分。最高的得标准分值，其余依次递减</w:t>
            </w:r>
            <w:r>
              <w:t>0.2</w:t>
            </w:r>
            <w:r>
              <w:rPr>
                <w:rFonts w:hint="eastAsia"/>
              </w:rPr>
              <w:t>分。（以第三方会计师事务所出具的财务审计报告中现金流量表中支付的各项税费金额数据为准）</w:t>
            </w:r>
          </w:p>
        </w:tc>
        <w:tc>
          <w:tcPr>
            <w:tcW w:w="1319" w:type="dxa"/>
            <w:tcBorders>
              <w:top w:val="nil"/>
              <w:left w:val="nil"/>
              <w:bottom w:val="single" w:color="auto" w:sz="4" w:space="0"/>
              <w:right w:val="single" w:color="auto" w:sz="4" w:space="0"/>
            </w:tcBorders>
            <w:noWrap/>
            <w:vAlign w:val="center"/>
          </w:tcPr>
          <w:p>
            <w:pPr>
              <w:pStyle w:val="21"/>
              <w:jc w:val="center"/>
            </w:pPr>
            <w:r>
              <w:t>2</w:t>
            </w:r>
          </w:p>
        </w:tc>
      </w:tr>
      <w:tr>
        <w:tblPrEx>
          <w:tblLayout w:type="fixed"/>
          <w:tblCellMar>
            <w:top w:w="0" w:type="dxa"/>
            <w:left w:w="108" w:type="dxa"/>
            <w:bottom w:w="0" w:type="dxa"/>
            <w:right w:w="108" w:type="dxa"/>
          </w:tblCellMar>
        </w:tblPrEx>
        <w:trPr>
          <w:trHeight w:val="480" w:hRule="atLeast"/>
          <w:jc w:val="center"/>
        </w:trPr>
        <w:tc>
          <w:tcPr>
            <w:tcW w:w="652" w:type="dxa"/>
            <w:vMerge w:val="restart"/>
            <w:tcBorders>
              <w:top w:val="nil"/>
              <w:left w:val="single" w:color="auto" w:sz="4" w:space="0"/>
              <w:right w:val="single" w:color="auto" w:sz="4" w:space="0"/>
            </w:tcBorders>
            <w:noWrap/>
            <w:vAlign w:val="center"/>
          </w:tcPr>
          <w:p>
            <w:pPr>
              <w:pStyle w:val="21"/>
              <w:jc w:val="center"/>
            </w:pPr>
            <w:r>
              <w:t>4</w:t>
            </w:r>
          </w:p>
        </w:tc>
        <w:tc>
          <w:tcPr>
            <w:tcW w:w="1346" w:type="dxa"/>
            <w:vMerge w:val="restart"/>
            <w:tcBorders>
              <w:top w:val="nil"/>
              <w:left w:val="nil"/>
              <w:right w:val="single" w:color="auto" w:sz="4" w:space="0"/>
            </w:tcBorders>
            <w:noWrap/>
            <w:vAlign w:val="center"/>
          </w:tcPr>
          <w:p>
            <w:pPr>
              <w:pStyle w:val="21"/>
              <w:jc w:val="center"/>
            </w:pPr>
            <w:r>
              <w:rPr>
                <w:rFonts w:hint="eastAsia"/>
              </w:rPr>
              <w:t>信誉</w:t>
            </w:r>
          </w:p>
        </w:tc>
        <w:tc>
          <w:tcPr>
            <w:tcW w:w="5837" w:type="dxa"/>
            <w:tcBorders>
              <w:top w:val="nil"/>
              <w:left w:val="nil"/>
              <w:bottom w:val="single" w:color="auto" w:sz="4" w:space="0"/>
              <w:right w:val="single" w:color="auto" w:sz="4" w:space="0"/>
            </w:tcBorders>
            <w:vAlign w:val="center"/>
          </w:tcPr>
          <w:p>
            <w:pPr>
              <w:pStyle w:val="21"/>
              <w:ind w:firstLine="420" w:firstLineChars="200"/>
            </w:pPr>
            <w:r>
              <w:t>1.</w:t>
            </w:r>
            <w:r>
              <w:rPr>
                <w:rFonts w:hint="eastAsia"/>
              </w:rPr>
              <w:t>投标人近两年获得税务部门颁发的企业纳税信用</w:t>
            </w:r>
            <w:r>
              <w:t>A</w:t>
            </w:r>
            <w:r>
              <w:rPr>
                <w:rFonts w:hint="eastAsia"/>
              </w:rPr>
              <w:t>级评价证书的得标准分值，其他得</w:t>
            </w:r>
            <w:r>
              <w:t>0</w:t>
            </w:r>
            <w:r>
              <w:rPr>
                <w:rFonts w:hint="eastAsia"/>
              </w:rPr>
              <w:t>分。</w:t>
            </w:r>
          </w:p>
        </w:tc>
        <w:tc>
          <w:tcPr>
            <w:tcW w:w="1319" w:type="dxa"/>
            <w:tcBorders>
              <w:top w:val="nil"/>
              <w:left w:val="nil"/>
              <w:bottom w:val="single" w:color="auto" w:sz="4" w:space="0"/>
              <w:right w:val="single" w:color="auto" w:sz="4" w:space="0"/>
            </w:tcBorders>
            <w:noWrap/>
            <w:vAlign w:val="center"/>
          </w:tcPr>
          <w:p>
            <w:pPr>
              <w:pStyle w:val="21"/>
              <w:jc w:val="center"/>
            </w:pPr>
            <w:r>
              <w:t>1</w:t>
            </w:r>
          </w:p>
        </w:tc>
      </w:tr>
      <w:tr>
        <w:tblPrEx>
          <w:tblLayout w:type="fixed"/>
          <w:tblCellMar>
            <w:top w:w="0" w:type="dxa"/>
            <w:left w:w="108" w:type="dxa"/>
            <w:bottom w:w="0" w:type="dxa"/>
            <w:right w:w="108" w:type="dxa"/>
          </w:tblCellMar>
        </w:tblPrEx>
        <w:trPr>
          <w:trHeight w:val="480" w:hRule="atLeast"/>
          <w:jc w:val="center"/>
        </w:trPr>
        <w:tc>
          <w:tcPr>
            <w:tcW w:w="652" w:type="dxa"/>
            <w:vMerge w:val="continue"/>
            <w:tcBorders>
              <w:left w:val="single" w:color="auto" w:sz="4" w:space="0"/>
              <w:bottom w:val="single" w:color="auto" w:sz="4" w:space="0"/>
              <w:right w:val="single" w:color="auto" w:sz="4" w:space="0"/>
            </w:tcBorders>
            <w:noWrap/>
            <w:vAlign w:val="center"/>
          </w:tcPr>
          <w:p>
            <w:pPr>
              <w:pStyle w:val="21"/>
              <w:jc w:val="center"/>
            </w:pPr>
          </w:p>
        </w:tc>
        <w:tc>
          <w:tcPr>
            <w:tcW w:w="1346" w:type="dxa"/>
            <w:vMerge w:val="continue"/>
            <w:tcBorders>
              <w:left w:val="nil"/>
              <w:bottom w:val="single" w:color="auto" w:sz="4" w:space="0"/>
              <w:right w:val="single" w:color="auto" w:sz="4" w:space="0"/>
            </w:tcBorders>
            <w:noWrap/>
            <w:vAlign w:val="center"/>
          </w:tcPr>
          <w:p>
            <w:pPr>
              <w:pStyle w:val="21"/>
              <w:jc w:val="center"/>
            </w:pPr>
          </w:p>
        </w:tc>
        <w:tc>
          <w:tcPr>
            <w:tcW w:w="5837" w:type="dxa"/>
            <w:tcBorders>
              <w:top w:val="nil"/>
              <w:left w:val="nil"/>
              <w:bottom w:val="single" w:color="auto" w:sz="4" w:space="0"/>
              <w:right w:val="single" w:color="auto" w:sz="4" w:space="0"/>
            </w:tcBorders>
            <w:vAlign w:val="center"/>
          </w:tcPr>
          <w:p>
            <w:pPr>
              <w:pStyle w:val="21"/>
              <w:ind w:firstLine="420" w:firstLineChars="200"/>
            </w:pPr>
            <w:r>
              <w:t>2.</w:t>
            </w:r>
            <w:r>
              <w:rPr>
                <w:rFonts w:hint="eastAsia"/>
              </w:rPr>
              <w:t>投标人近一年获得银行颁发的资信（信用）等级证明，级别最高的得标准分值，其他得</w:t>
            </w:r>
            <w:r>
              <w:t>0</w:t>
            </w:r>
            <w:r>
              <w:rPr>
                <w:rFonts w:hint="eastAsia"/>
              </w:rPr>
              <w:t>分。</w:t>
            </w:r>
          </w:p>
        </w:tc>
        <w:tc>
          <w:tcPr>
            <w:tcW w:w="1319" w:type="dxa"/>
            <w:tcBorders>
              <w:top w:val="nil"/>
              <w:left w:val="nil"/>
              <w:bottom w:val="single" w:color="auto" w:sz="4" w:space="0"/>
              <w:right w:val="single" w:color="auto" w:sz="4" w:space="0"/>
            </w:tcBorders>
            <w:noWrap/>
            <w:vAlign w:val="center"/>
          </w:tcPr>
          <w:p>
            <w:pPr>
              <w:pStyle w:val="21"/>
              <w:jc w:val="center"/>
            </w:pPr>
            <w:r>
              <w:t>1</w:t>
            </w:r>
          </w:p>
        </w:tc>
      </w:tr>
      <w:tr>
        <w:tblPrEx>
          <w:tblLayout w:type="fixed"/>
          <w:tblCellMar>
            <w:top w:w="0" w:type="dxa"/>
            <w:left w:w="108" w:type="dxa"/>
            <w:bottom w:w="0" w:type="dxa"/>
            <w:right w:w="108" w:type="dxa"/>
          </w:tblCellMar>
        </w:tblPrEx>
        <w:trPr>
          <w:trHeight w:val="480" w:hRule="atLeast"/>
          <w:jc w:val="center"/>
        </w:trPr>
        <w:tc>
          <w:tcPr>
            <w:tcW w:w="652" w:type="dxa"/>
            <w:tcBorders>
              <w:top w:val="nil"/>
              <w:left w:val="single" w:color="auto" w:sz="4" w:space="0"/>
              <w:right w:val="single" w:color="auto" w:sz="4" w:space="0"/>
            </w:tcBorders>
            <w:noWrap/>
            <w:vAlign w:val="center"/>
          </w:tcPr>
          <w:p>
            <w:pPr>
              <w:pStyle w:val="21"/>
              <w:jc w:val="center"/>
            </w:pPr>
            <w:r>
              <w:t>5</w:t>
            </w:r>
          </w:p>
        </w:tc>
        <w:tc>
          <w:tcPr>
            <w:tcW w:w="1346" w:type="dxa"/>
            <w:tcBorders>
              <w:top w:val="nil"/>
              <w:left w:val="nil"/>
              <w:right w:val="single" w:color="auto" w:sz="4" w:space="0"/>
            </w:tcBorders>
            <w:noWrap/>
            <w:vAlign w:val="center"/>
          </w:tcPr>
          <w:p>
            <w:pPr>
              <w:pStyle w:val="21"/>
              <w:jc w:val="center"/>
            </w:pPr>
            <w:r>
              <w:rPr>
                <w:rFonts w:hint="eastAsia"/>
              </w:rPr>
              <w:t>财务状况</w:t>
            </w:r>
          </w:p>
        </w:tc>
        <w:tc>
          <w:tcPr>
            <w:tcW w:w="5837" w:type="dxa"/>
            <w:tcBorders>
              <w:top w:val="nil"/>
              <w:left w:val="nil"/>
              <w:bottom w:val="single" w:color="auto" w:sz="4" w:space="0"/>
              <w:right w:val="single" w:color="auto" w:sz="4" w:space="0"/>
            </w:tcBorders>
            <w:vAlign w:val="center"/>
          </w:tcPr>
          <w:p>
            <w:pPr>
              <w:pStyle w:val="21"/>
              <w:ind w:firstLine="420" w:firstLineChars="200"/>
            </w:pPr>
            <w:r>
              <w:t>2.</w:t>
            </w:r>
            <w:r>
              <w:rPr>
                <w:rFonts w:hint="eastAsia"/>
              </w:rPr>
              <w:t>净利润：根据投标人近三年平均净利润评分。最高的得标准分值，其余依次递减</w:t>
            </w:r>
            <w:r>
              <w:t>0.2</w:t>
            </w:r>
            <w:r>
              <w:rPr>
                <w:rFonts w:hint="eastAsia"/>
              </w:rPr>
              <w:t>分。</w:t>
            </w:r>
          </w:p>
        </w:tc>
        <w:tc>
          <w:tcPr>
            <w:tcW w:w="1319" w:type="dxa"/>
            <w:tcBorders>
              <w:top w:val="nil"/>
              <w:left w:val="nil"/>
              <w:bottom w:val="single" w:color="auto" w:sz="4" w:space="0"/>
              <w:right w:val="single" w:color="auto" w:sz="4" w:space="0"/>
            </w:tcBorders>
            <w:noWrap/>
            <w:vAlign w:val="center"/>
          </w:tcPr>
          <w:p>
            <w:pPr>
              <w:pStyle w:val="21"/>
              <w:jc w:val="center"/>
            </w:pPr>
            <w:r>
              <w:t>2</w:t>
            </w:r>
          </w:p>
        </w:tc>
      </w:tr>
      <w:tr>
        <w:tblPrEx>
          <w:tblLayout w:type="fixed"/>
          <w:tblCellMar>
            <w:top w:w="0" w:type="dxa"/>
            <w:left w:w="108" w:type="dxa"/>
            <w:bottom w:w="0" w:type="dxa"/>
            <w:right w:w="108" w:type="dxa"/>
          </w:tblCellMar>
        </w:tblPrEx>
        <w:trPr>
          <w:trHeight w:val="480" w:hRule="atLeast"/>
          <w:jc w:val="center"/>
        </w:trPr>
        <w:tc>
          <w:tcPr>
            <w:tcW w:w="7835" w:type="dxa"/>
            <w:gridSpan w:val="3"/>
            <w:tcBorders>
              <w:top w:val="single" w:color="auto" w:sz="4" w:space="0"/>
              <w:left w:val="single" w:color="auto" w:sz="4" w:space="0"/>
              <w:bottom w:val="single" w:color="auto" w:sz="4" w:space="0"/>
              <w:right w:val="single" w:color="auto" w:sz="4" w:space="0"/>
            </w:tcBorders>
            <w:noWrap/>
            <w:vAlign w:val="center"/>
          </w:tcPr>
          <w:p>
            <w:pPr>
              <w:pStyle w:val="21"/>
              <w:jc w:val="center"/>
            </w:pPr>
            <w:r>
              <w:rPr>
                <w:rFonts w:hint="eastAsia"/>
                <w:b/>
                <w:bCs/>
              </w:rPr>
              <w:t>合</w:t>
            </w:r>
            <w:r>
              <w:rPr>
                <w:b/>
                <w:bCs/>
              </w:rPr>
              <w:t xml:space="preserve">    </w:t>
            </w:r>
            <w:r>
              <w:rPr>
                <w:rFonts w:hint="eastAsia"/>
                <w:b/>
                <w:bCs/>
              </w:rPr>
              <w:t>计</w:t>
            </w:r>
          </w:p>
        </w:tc>
        <w:tc>
          <w:tcPr>
            <w:tcW w:w="1319" w:type="dxa"/>
            <w:tcBorders>
              <w:top w:val="single" w:color="auto" w:sz="4" w:space="0"/>
              <w:left w:val="single" w:color="auto" w:sz="4" w:space="0"/>
              <w:bottom w:val="single" w:color="auto" w:sz="4" w:space="0"/>
              <w:right w:val="single" w:color="auto" w:sz="4" w:space="0"/>
            </w:tcBorders>
            <w:noWrap/>
            <w:vAlign w:val="center"/>
          </w:tcPr>
          <w:p>
            <w:pPr>
              <w:pStyle w:val="21"/>
              <w:jc w:val="center"/>
            </w:pPr>
            <w:r>
              <w:rPr>
                <w:rFonts w:hint="eastAsia"/>
              </w:rPr>
              <w:t>50分</w:t>
            </w:r>
          </w:p>
        </w:tc>
      </w:tr>
    </w:tbl>
    <w:p>
      <w:pPr>
        <w:rPr>
          <w:b/>
          <w:bCs/>
        </w:rPr>
      </w:pPr>
      <w:r>
        <w:rPr>
          <w:rFonts w:hint="eastAsia"/>
          <w:b/>
          <w:bCs/>
        </w:rPr>
        <w:t>谈判小组成员签名：</w:t>
      </w:r>
      <w:r>
        <w:rPr>
          <w:b/>
          <w:bCs/>
        </w:rPr>
        <w:t xml:space="preserve">                            </w:t>
      </w:r>
      <w:r>
        <w:rPr>
          <w:rFonts w:hint="eastAsia"/>
          <w:b/>
          <w:bCs/>
        </w:rPr>
        <w:t>年</w:t>
      </w:r>
      <w:r>
        <w:rPr>
          <w:b/>
          <w:bCs/>
        </w:rPr>
        <w:t xml:space="preserve">   </w:t>
      </w:r>
      <w:r>
        <w:rPr>
          <w:rFonts w:hint="eastAsia"/>
          <w:b/>
          <w:bCs/>
        </w:rPr>
        <w:t>月</w:t>
      </w:r>
      <w:r>
        <w:rPr>
          <w:b/>
          <w:bCs/>
        </w:rPr>
        <w:t xml:space="preserve">   </w:t>
      </w:r>
      <w:r>
        <w:rPr>
          <w:rFonts w:hint="eastAsia"/>
          <w:b/>
          <w:bCs/>
        </w:rPr>
        <w:t>日</w:t>
      </w:r>
    </w:p>
    <w:p>
      <w:pPr>
        <w:ind w:firstLine="420"/>
      </w:pPr>
    </w:p>
    <w:p>
      <w:pPr>
        <w:pStyle w:val="22"/>
        <w:ind w:firstLine="562"/>
      </w:pPr>
      <w:r>
        <w:br w:type="page"/>
      </w:r>
      <w:r>
        <w:rPr>
          <w:rFonts w:hint="eastAsia"/>
        </w:rPr>
        <w:t>表</w:t>
      </w:r>
      <w:r>
        <w:t>3</w:t>
      </w:r>
      <w:r>
        <w:rPr>
          <w:rFonts w:hint="eastAsia"/>
        </w:rPr>
        <w:t>：技术评审标准表</w:t>
      </w:r>
    </w:p>
    <w:p>
      <w:pPr>
        <w:pStyle w:val="14"/>
      </w:pPr>
      <w:r>
        <w:rPr>
          <w:rFonts w:hint="eastAsia"/>
        </w:rPr>
        <w:t>技术评审标准表</w:t>
      </w:r>
    </w:p>
    <w:tbl>
      <w:tblPr>
        <w:tblStyle w:val="16"/>
        <w:tblW w:w="9453" w:type="dxa"/>
        <w:jc w:val="center"/>
        <w:tblInd w:w="0" w:type="dxa"/>
        <w:tblLayout w:type="fixed"/>
        <w:tblCellMar>
          <w:top w:w="0" w:type="dxa"/>
          <w:left w:w="108" w:type="dxa"/>
          <w:bottom w:w="0" w:type="dxa"/>
          <w:right w:w="108" w:type="dxa"/>
        </w:tblCellMar>
      </w:tblPr>
      <w:tblGrid>
        <w:gridCol w:w="825"/>
        <w:gridCol w:w="1290"/>
        <w:gridCol w:w="6105"/>
        <w:gridCol w:w="1233"/>
      </w:tblGrid>
      <w:tr>
        <w:tblPrEx>
          <w:tblLayout w:type="fixed"/>
          <w:tblCellMar>
            <w:top w:w="0" w:type="dxa"/>
            <w:left w:w="108" w:type="dxa"/>
            <w:bottom w:w="0" w:type="dxa"/>
            <w:right w:w="108" w:type="dxa"/>
          </w:tblCellMar>
        </w:tblPrEx>
        <w:trPr>
          <w:trHeight w:val="454" w:hRule="atLeast"/>
          <w:jc w:val="center"/>
        </w:trPr>
        <w:tc>
          <w:tcPr>
            <w:tcW w:w="825" w:type="dxa"/>
            <w:tcBorders>
              <w:top w:val="single" w:color="auto" w:sz="4" w:space="0"/>
              <w:left w:val="single" w:color="auto" w:sz="4" w:space="0"/>
              <w:bottom w:val="single" w:color="auto" w:sz="4" w:space="0"/>
              <w:right w:val="single" w:color="auto" w:sz="4" w:space="0"/>
            </w:tcBorders>
            <w:noWrap/>
            <w:vAlign w:val="center"/>
          </w:tcPr>
          <w:p>
            <w:pPr>
              <w:jc w:val="center"/>
              <w:rPr>
                <w:b/>
                <w:bCs/>
                <w:kern w:val="0"/>
                <w:sz w:val="21"/>
                <w:szCs w:val="24"/>
              </w:rPr>
            </w:pPr>
            <w:r>
              <w:rPr>
                <w:rFonts w:hint="eastAsia"/>
                <w:b/>
                <w:bCs/>
                <w:kern w:val="0"/>
                <w:sz w:val="21"/>
                <w:szCs w:val="24"/>
              </w:rPr>
              <w:t>序号</w:t>
            </w:r>
          </w:p>
        </w:tc>
        <w:tc>
          <w:tcPr>
            <w:tcW w:w="1290" w:type="dxa"/>
            <w:tcBorders>
              <w:top w:val="single" w:color="auto" w:sz="4" w:space="0"/>
              <w:left w:val="nil"/>
              <w:bottom w:val="single" w:color="auto" w:sz="4" w:space="0"/>
              <w:right w:val="nil"/>
            </w:tcBorders>
            <w:noWrap/>
            <w:vAlign w:val="center"/>
          </w:tcPr>
          <w:p>
            <w:pPr>
              <w:jc w:val="center"/>
              <w:rPr>
                <w:b/>
                <w:bCs/>
                <w:kern w:val="0"/>
                <w:sz w:val="21"/>
                <w:szCs w:val="24"/>
              </w:rPr>
            </w:pPr>
            <w:r>
              <w:rPr>
                <w:rFonts w:hint="eastAsia"/>
                <w:b/>
                <w:bCs/>
                <w:kern w:val="0"/>
                <w:sz w:val="21"/>
                <w:szCs w:val="24"/>
              </w:rPr>
              <w:t>评审项目</w:t>
            </w:r>
          </w:p>
        </w:tc>
        <w:tc>
          <w:tcPr>
            <w:tcW w:w="6105" w:type="dxa"/>
            <w:tcBorders>
              <w:top w:val="single" w:color="auto" w:sz="4" w:space="0"/>
              <w:left w:val="single" w:color="auto" w:sz="4" w:space="0"/>
              <w:bottom w:val="single" w:color="auto" w:sz="4" w:space="0"/>
              <w:right w:val="single" w:color="auto" w:sz="4" w:space="0"/>
            </w:tcBorders>
            <w:noWrap/>
            <w:vAlign w:val="center"/>
          </w:tcPr>
          <w:p>
            <w:pPr>
              <w:jc w:val="center"/>
              <w:rPr>
                <w:b/>
                <w:bCs/>
                <w:kern w:val="0"/>
                <w:sz w:val="21"/>
                <w:szCs w:val="24"/>
              </w:rPr>
            </w:pPr>
            <w:r>
              <w:rPr>
                <w:rFonts w:hint="eastAsia"/>
                <w:b/>
                <w:bCs/>
                <w:kern w:val="0"/>
                <w:sz w:val="21"/>
                <w:szCs w:val="24"/>
              </w:rPr>
              <w:t>评审内容及规则</w:t>
            </w:r>
          </w:p>
        </w:tc>
        <w:tc>
          <w:tcPr>
            <w:tcW w:w="1233" w:type="dxa"/>
            <w:tcBorders>
              <w:top w:val="single" w:color="auto" w:sz="4" w:space="0"/>
              <w:left w:val="nil"/>
              <w:bottom w:val="single" w:color="auto" w:sz="4" w:space="0"/>
              <w:right w:val="single" w:color="auto" w:sz="4" w:space="0"/>
            </w:tcBorders>
            <w:noWrap/>
            <w:vAlign w:val="center"/>
          </w:tcPr>
          <w:p>
            <w:pPr>
              <w:jc w:val="center"/>
              <w:rPr>
                <w:b/>
                <w:bCs/>
                <w:kern w:val="0"/>
                <w:sz w:val="21"/>
                <w:szCs w:val="24"/>
              </w:rPr>
            </w:pPr>
            <w:r>
              <w:rPr>
                <w:rFonts w:hint="eastAsia"/>
                <w:b/>
                <w:bCs/>
                <w:kern w:val="0"/>
                <w:sz w:val="21"/>
                <w:szCs w:val="24"/>
              </w:rPr>
              <w:t>标准分值</w:t>
            </w:r>
          </w:p>
        </w:tc>
      </w:tr>
      <w:tr>
        <w:tblPrEx>
          <w:tblLayout w:type="fixed"/>
          <w:tblCellMar>
            <w:top w:w="0" w:type="dxa"/>
            <w:left w:w="108" w:type="dxa"/>
            <w:bottom w:w="0" w:type="dxa"/>
            <w:right w:w="108" w:type="dxa"/>
          </w:tblCellMar>
        </w:tblPrEx>
        <w:trPr>
          <w:trHeight w:val="454" w:hRule="atLeast"/>
          <w:jc w:val="center"/>
        </w:trPr>
        <w:tc>
          <w:tcPr>
            <w:tcW w:w="825" w:type="dxa"/>
            <w:tcBorders>
              <w:top w:val="single" w:color="auto" w:sz="4" w:space="0"/>
              <w:left w:val="single" w:color="auto" w:sz="4" w:space="0"/>
              <w:bottom w:val="single" w:color="auto" w:sz="4" w:space="0"/>
              <w:right w:val="single" w:color="auto" w:sz="4" w:space="0"/>
            </w:tcBorders>
            <w:noWrap/>
            <w:vAlign w:val="center"/>
          </w:tcPr>
          <w:p>
            <w:pPr>
              <w:jc w:val="center"/>
            </w:pPr>
            <w:r>
              <w:t>1</w:t>
            </w:r>
          </w:p>
        </w:tc>
        <w:tc>
          <w:tcPr>
            <w:tcW w:w="1290" w:type="dxa"/>
            <w:tcBorders>
              <w:top w:val="single" w:color="auto" w:sz="4" w:space="0"/>
              <w:left w:val="nil"/>
              <w:bottom w:val="single" w:color="auto" w:sz="4" w:space="0"/>
              <w:right w:val="nil"/>
            </w:tcBorders>
            <w:noWrap/>
            <w:vAlign w:val="center"/>
          </w:tcPr>
          <w:p>
            <w:pPr>
              <w:pStyle w:val="21"/>
              <w:jc w:val="center"/>
            </w:pPr>
            <w:r>
              <w:rPr>
                <w:rFonts w:hint="eastAsia"/>
              </w:rPr>
              <w:t>服务方案</w:t>
            </w:r>
          </w:p>
        </w:tc>
        <w:tc>
          <w:tcPr>
            <w:tcW w:w="6105" w:type="dxa"/>
            <w:tcBorders>
              <w:top w:val="single" w:color="auto" w:sz="4" w:space="0"/>
              <w:left w:val="single" w:color="auto" w:sz="4" w:space="0"/>
              <w:bottom w:val="single" w:color="auto" w:sz="4" w:space="0"/>
              <w:right w:val="single" w:color="auto" w:sz="4" w:space="0"/>
            </w:tcBorders>
            <w:noWrap/>
            <w:vAlign w:val="center"/>
          </w:tcPr>
          <w:p>
            <w:pPr>
              <w:pStyle w:val="21"/>
              <w:ind w:firstLine="420" w:firstLineChars="200"/>
            </w:pPr>
            <w:r>
              <w:rPr>
                <w:rFonts w:hint="eastAsia"/>
              </w:rPr>
              <w:t>针对项目主要任务，编写廉政警示教育片实施方案（包括但不限于拍摄方案、策划方案、视频制作方案等）及服务保障措施（包括但不限于拍摄现场的保障措施、快速响应机制、突发事件管理、安全管理等）。</w:t>
            </w:r>
          </w:p>
          <w:p>
            <w:pPr>
              <w:pStyle w:val="21"/>
              <w:ind w:firstLine="420" w:firstLineChars="200"/>
            </w:pPr>
            <w:r>
              <w:rPr>
                <w:rFonts w:hint="eastAsia"/>
              </w:rPr>
              <w:t>方案内容科学合理、详细可行性强，完全满足项目需求得</w:t>
            </w:r>
            <w:r>
              <w:t>10</w:t>
            </w:r>
            <w:r>
              <w:rPr>
                <w:rFonts w:hint="eastAsia"/>
              </w:rPr>
              <w:t>分；实施方案有针对性，基本满足项目需求得</w:t>
            </w:r>
            <w:r>
              <w:t>7</w:t>
            </w:r>
            <w:r>
              <w:rPr>
                <w:rFonts w:hint="eastAsia"/>
              </w:rPr>
              <w:t>分；实施方案有缺漏，部分满足得</w:t>
            </w:r>
            <w:r>
              <w:t>3</w:t>
            </w:r>
            <w:r>
              <w:rPr>
                <w:rFonts w:hint="eastAsia"/>
              </w:rPr>
              <w:t>分；实施方案较差，不满足项目需求的得</w:t>
            </w:r>
            <w:r>
              <w:t>0</w:t>
            </w:r>
            <w:r>
              <w:rPr>
                <w:rFonts w:hint="eastAsia"/>
              </w:rPr>
              <w:t>分。</w:t>
            </w:r>
          </w:p>
        </w:tc>
        <w:tc>
          <w:tcPr>
            <w:tcW w:w="1233" w:type="dxa"/>
            <w:tcBorders>
              <w:top w:val="single" w:color="auto" w:sz="4" w:space="0"/>
              <w:left w:val="nil"/>
              <w:bottom w:val="single" w:color="auto" w:sz="4" w:space="0"/>
              <w:right w:val="single" w:color="auto" w:sz="4" w:space="0"/>
            </w:tcBorders>
            <w:noWrap/>
            <w:vAlign w:val="center"/>
          </w:tcPr>
          <w:p>
            <w:pPr>
              <w:pStyle w:val="21"/>
              <w:jc w:val="center"/>
            </w:pPr>
            <w:r>
              <w:t>10</w:t>
            </w:r>
          </w:p>
        </w:tc>
      </w:tr>
      <w:tr>
        <w:tblPrEx>
          <w:tblLayout w:type="fixed"/>
          <w:tblCellMar>
            <w:top w:w="0" w:type="dxa"/>
            <w:left w:w="108" w:type="dxa"/>
            <w:bottom w:w="0" w:type="dxa"/>
            <w:right w:w="108" w:type="dxa"/>
          </w:tblCellMar>
        </w:tblPrEx>
        <w:trPr>
          <w:trHeight w:val="454" w:hRule="atLeast"/>
          <w:jc w:val="center"/>
        </w:trPr>
        <w:tc>
          <w:tcPr>
            <w:tcW w:w="825" w:type="dxa"/>
            <w:tcBorders>
              <w:top w:val="single" w:color="auto" w:sz="4" w:space="0"/>
              <w:left w:val="single" w:color="auto" w:sz="4" w:space="0"/>
              <w:bottom w:val="single" w:color="auto" w:sz="4" w:space="0"/>
              <w:right w:val="single" w:color="auto" w:sz="4" w:space="0"/>
            </w:tcBorders>
            <w:noWrap/>
            <w:vAlign w:val="center"/>
          </w:tcPr>
          <w:p>
            <w:pPr>
              <w:jc w:val="center"/>
            </w:pPr>
            <w:r>
              <w:t>2</w:t>
            </w:r>
          </w:p>
        </w:tc>
        <w:tc>
          <w:tcPr>
            <w:tcW w:w="1290" w:type="dxa"/>
            <w:tcBorders>
              <w:top w:val="single" w:color="auto" w:sz="4" w:space="0"/>
              <w:left w:val="nil"/>
              <w:bottom w:val="single" w:color="auto" w:sz="4" w:space="0"/>
              <w:right w:val="nil"/>
            </w:tcBorders>
            <w:noWrap/>
            <w:vAlign w:val="center"/>
          </w:tcPr>
          <w:p>
            <w:pPr>
              <w:pStyle w:val="21"/>
              <w:jc w:val="center"/>
            </w:pPr>
            <w:r>
              <w:rPr>
                <w:rFonts w:hint="eastAsia"/>
              </w:rPr>
              <w:t>服务能力</w:t>
            </w:r>
          </w:p>
        </w:tc>
        <w:tc>
          <w:tcPr>
            <w:tcW w:w="6105" w:type="dxa"/>
            <w:tcBorders>
              <w:top w:val="single" w:color="auto" w:sz="4" w:space="0"/>
              <w:left w:val="single" w:color="auto" w:sz="4" w:space="0"/>
              <w:bottom w:val="single" w:color="auto" w:sz="4" w:space="0"/>
              <w:right w:val="single" w:color="auto" w:sz="4" w:space="0"/>
            </w:tcBorders>
            <w:noWrap/>
            <w:vAlign w:val="center"/>
          </w:tcPr>
          <w:p>
            <w:pPr>
              <w:pStyle w:val="21"/>
              <w:ind w:firstLine="420" w:firstLineChars="200"/>
            </w:pPr>
            <w:r>
              <w:rPr>
                <w:rFonts w:hint="eastAsia"/>
              </w:rPr>
              <w:t>报价方或其拟派本项目的团队成员参与制作的相关警示类教育视频获得过</w:t>
            </w:r>
            <w:r>
              <w:t>1</w:t>
            </w:r>
            <w:r>
              <w:rPr>
                <w:rFonts w:hint="eastAsia"/>
              </w:rPr>
              <w:t>个地级奖项得</w:t>
            </w:r>
            <w:r>
              <w:t>1</w:t>
            </w:r>
            <w:r>
              <w:rPr>
                <w:rFonts w:hint="eastAsia"/>
              </w:rPr>
              <w:t>分，获得过</w:t>
            </w:r>
            <w:r>
              <w:t>1</w:t>
            </w:r>
            <w:r>
              <w:rPr>
                <w:rFonts w:hint="eastAsia"/>
              </w:rPr>
              <w:t>个省级奖项得</w:t>
            </w:r>
            <w:r>
              <w:t>2</w:t>
            </w:r>
            <w:r>
              <w:rPr>
                <w:rFonts w:hint="eastAsia"/>
              </w:rPr>
              <w:t>分，获得过</w:t>
            </w:r>
            <w:r>
              <w:t>1</w:t>
            </w:r>
            <w:r>
              <w:rPr>
                <w:rFonts w:hint="eastAsia"/>
              </w:rPr>
              <w:t>个国家级奖项得</w:t>
            </w:r>
            <w:r>
              <w:t>4</w:t>
            </w:r>
            <w:r>
              <w:rPr>
                <w:rFonts w:hint="eastAsia"/>
              </w:rPr>
              <w:t>分，最多得标准分值，没有得</w:t>
            </w:r>
            <w:r>
              <w:t>0</w:t>
            </w:r>
            <w:r>
              <w:rPr>
                <w:rFonts w:hint="eastAsia"/>
              </w:rPr>
              <w:t>分。【报价方须提供相关获奖证明材料】</w:t>
            </w:r>
          </w:p>
        </w:tc>
        <w:tc>
          <w:tcPr>
            <w:tcW w:w="1233" w:type="dxa"/>
            <w:tcBorders>
              <w:top w:val="single" w:color="auto" w:sz="4" w:space="0"/>
              <w:left w:val="nil"/>
              <w:bottom w:val="single" w:color="auto" w:sz="4" w:space="0"/>
              <w:right w:val="single" w:color="auto" w:sz="4" w:space="0"/>
            </w:tcBorders>
            <w:noWrap/>
            <w:vAlign w:val="center"/>
          </w:tcPr>
          <w:p>
            <w:pPr>
              <w:pStyle w:val="21"/>
              <w:jc w:val="center"/>
            </w:pPr>
            <w:r>
              <w:t>4</w:t>
            </w:r>
          </w:p>
        </w:tc>
      </w:tr>
      <w:tr>
        <w:tblPrEx>
          <w:tblLayout w:type="fixed"/>
          <w:tblCellMar>
            <w:top w:w="0" w:type="dxa"/>
            <w:left w:w="108" w:type="dxa"/>
            <w:bottom w:w="0" w:type="dxa"/>
            <w:right w:w="108" w:type="dxa"/>
          </w:tblCellMar>
        </w:tblPrEx>
        <w:trPr>
          <w:trHeight w:val="454" w:hRule="atLeast"/>
          <w:jc w:val="center"/>
        </w:trPr>
        <w:tc>
          <w:tcPr>
            <w:tcW w:w="825" w:type="dxa"/>
            <w:tcBorders>
              <w:top w:val="single" w:color="auto" w:sz="4" w:space="0"/>
              <w:left w:val="single" w:color="auto" w:sz="4" w:space="0"/>
              <w:bottom w:val="single" w:color="auto" w:sz="4" w:space="0"/>
              <w:right w:val="single" w:color="auto" w:sz="4" w:space="0"/>
            </w:tcBorders>
            <w:noWrap/>
            <w:vAlign w:val="center"/>
          </w:tcPr>
          <w:p>
            <w:pPr>
              <w:jc w:val="center"/>
            </w:pPr>
            <w:r>
              <w:t>3</w:t>
            </w:r>
          </w:p>
        </w:tc>
        <w:tc>
          <w:tcPr>
            <w:tcW w:w="1290" w:type="dxa"/>
            <w:tcBorders>
              <w:top w:val="single" w:color="auto" w:sz="4" w:space="0"/>
              <w:left w:val="nil"/>
              <w:bottom w:val="single" w:color="auto" w:sz="4" w:space="0"/>
              <w:right w:val="nil"/>
            </w:tcBorders>
            <w:noWrap/>
            <w:vAlign w:val="center"/>
          </w:tcPr>
          <w:p>
            <w:pPr>
              <w:pStyle w:val="21"/>
              <w:jc w:val="center"/>
            </w:pPr>
            <w:r>
              <w:rPr>
                <w:rFonts w:hint="eastAsia"/>
              </w:rPr>
              <w:t>服务团队</w:t>
            </w:r>
          </w:p>
        </w:tc>
        <w:tc>
          <w:tcPr>
            <w:tcW w:w="6105" w:type="dxa"/>
            <w:tcBorders>
              <w:top w:val="single" w:color="auto" w:sz="4" w:space="0"/>
              <w:left w:val="single" w:color="auto" w:sz="4" w:space="0"/>
              <w:bottom w:val="single" w:color="auto" w:sz="4" w:space="0"/>
              <w:right w:val="single" w:color="auto" w:sz="4" w:space="0"/>
            </w:tcBorders>
            <w:noWrap/>
            <w:vAlign w:val="center"/>
          </w:tcPr>
          <w:p>
            <w:pPr>
              <w:pStyle w:val="21"/>
              <w:ind w:firstLine="420" w:firstLineChars="200"/>
            </w:pPr>
            <w:r>
              <w:rPr>
                <w:rFonts w:hint="eastAsia"/>
              </w:rPr>
              <w:t>供应商根据项目需求，配备专属服务团队。</w:t>
            </w:r>
          </w:p>
          <w:p>
            <w:pPr>
              <w:pStyle w:val="21"/>
              <w:ind w:firstLine="420" w:firstLineChars="200"/>
            </w:pPr>
            <w:r>
              <w:t>1.</w:t>
            </w:r>
            <w:r>
              <w:rPr>
                <w:rFonts w:hint="eastAsia"/>
              </w:rPr>
              <w:t>报价方拟派本项目的服务团队满足编导、摄像、摄影、编辑、航拍师、视觉艺术师、影视动画设计、数码影像制作人员配置的，得</w:t>
            </w:r>
            <w:r>
              <w:t>2</w:t>
            </w:r>
            <w:r>
              <w:rPr>
                <w:rFonts w:hint="eastAsia"/>
              </w:rPr>
              <w:t>分。【报价方须提供提供人员名单及简历】</w:t>
            </w:r>
          </w:p>
          <w:p>
            <w:pPr>
              <w:pStyle w:val="21"/>
              <w:ind w:firstLine="420" w:firstLineChars="200"/>
            </w:pPr>
            <w:r>
              <w:t>2.</w:t>
            </w:r>
            <w:r>
              <w:rPr>
                <w:rFonts w:hint="eastAsia"/>
              </w:rPr>
              <w:t>满足第</w:t>
            </w:r>
            <w:r>
              <w:t>1</w:t>
            </w:r>
            <w:r>
              <w:rPr>
                <w:rFonts w:hint="eastAsia"/>
              </w:rPr>
              <w:t>项要求的基础上，编导具有高级职称的，得</w:t>
            </w:r>
            <w:r>
              <w:t>2</w:t>
            </w:r>
            <w:r>
              <w:rPr>
                <w:rFonts w:hint="eastAsia"/>
              </w:rPr>
              <w:t>分。【报价方须提供提供相关证书】</w:t>
            </w:r>
          </w:p>
          <w:p>
            <w:pPr>
              <w:pStyle w:val="21"/>
              <w:ind w:firstLine="420" w:firstLineChars="200"/>
            </w:pPr>
            <w:r>
              <w:t>3.</w:t>
            </w:r>
            <w:r>
              <w:rPr>
                <w:rFonts w:hint="eastAsia"/>
              </w:rPr>
              <w:t>满足第</w:t>
            </w:r>
            <w:r>
              <w:t>1</w:t>
            </w:r>
            <w:r>
              <w:rPr>
                <w:rFonts w:hint="eastAsia"/>
              </w:rPr>
              <w:t>项要求的基础上，除编导外其余人员具备高级职称的，每有</w:t>
            </w:r>
            <w:r>
              <w:t>1</w:t>
            </w:r>
            <w:r>
              <w:rPr>
                <w:rFonts w:hint="eastAsia"/>
              </w:rPr>
              <w:t>个得</w:t>
            </w:r>
            <w:r>
              <w:t>1</w:t>
            </w:r>
            <w:r>
              <w:rPr>
                <w:rFonts w:hint="eastAsia"/>
              </w:rPr>
              <w:t>分，最多得</w:t>
            </w:r>
            <w:r>
              <w:t>3</w:t>
            </w:r>
            <w:r>
              <w:rPr>
                <w:rFonts w:hint="eastAsia"/>
              </w:rPr>
              <w:t>分。【报价方须提供提供相关证书】</w:t>
            </w:r>
          </w:p>
        </w:tc>
        <w:tc>
          <w:tcPr>
            <w:tcW w:w="1233" w:type="dxa"/>
            <w:tcBorders>
              <w:top w:val="single" w:color="auto" w:sz="4" w:space="0"/>
              <w:left w:val="nil"/>
              <w:bottom w:val="single" w:color="auto" w:sz="4" w:space="0"/>
              <w:right w:val="single" w:color="auto" w:sz="4" w:space="0"/>
            </w:tcBorders>
            <w:noWrap/>
            <w:vAlign w:val="center"/>
          </w:tcPr>
          <w:p>
            <w:pPr>
              <w:pStyle w:val="21"/>
              <w:jc w:val="center"/>
            </w:pPr>
            <w:r>
              <w:t>7</w:t>
            </w:r>
          </w:p>
        </w:tc>
      </w:tr>
      <w:tr>
        <w:tblPrEx>
          <w:tblLayout w:type="fixed"/>
          <w:tblCellMar>
            <w:top w:w="0" w:type="dxa"/>
            <w:left w:w="108" w:type="dxa"/>
            <w:bottom w:w="0" w:type="dxa"/>
            <w:right w:w="108" w:type="dxa"/>
          </w:tblCellMar>
        </w:tblPrEx>
        <w:trPr>
          <w:trHeight w:val="454" w:hRule="atLeast"/>
          <w:jc w:val="center"/>
        </w:trPr>
        <w:tc>
          <w:tcPr>
            <w:tcW w:w="825" w:type="dxa"/>
            <w:tcBorders>
              <w:top w:val="single" w:color="auto" w:sz="4" w:space="0"/>
              <w:left w:val="single" w:color="auto" w:sz="4" w:space="0"/>
              <w:bottom w:val="single" w:color="auto" w:sz="4" w:space="0"/>
              <w:right w:val="single" w:color="auto" w:sz="4" w:space="0"/>
            </w:tcBorders>
            <w:noWrap/>
            <w:vAlign w:val="center"/>
          </w:tcPr>
          <w:p>
            <w:pPr>
              <w:jc w:val="center"/>
            </w:pPr>
            <w:r>
              <w:t>4</w:t>
            </w:r>
          </w:p>
        </w:tc>
        <w:tc>
          <w:tcPr>
            <w:tcW w:w="1290" w:type="dxa"/>
            <w:tcBorders>
              <w:top w:val="single" w:color="auto" w:sz="4" w:space="0"/>
              <w:left w:val="nil"/>
              <w:bottom w:val="single" w:color="auto" w:sz="4" w:space="0"/>
              <w:right w:val="nil"/>
            </w:tcBorders>
            <w:noWrap/>
            <w:vAlign w:val="center"/>
          </w:tcPr>
          <w:p>
            <w:pPr>
              <w:pStyle w:val="21"/>
              <w:jc w:val="center"/>
            </w:pPr>
            <w:r>
              <w:rPr>
                <w:rFonts w:hint="eastAsia"/>
              </w:rPr>
              <w:t>设备保障</w:t>
            </w:r>
          </w:p>
        </w:tc>
        <w:tc>
          <w:tcPr>
            <w:tcW w:w="6105" w:type="dxa"/>
            <w:tcBorders>
              <w:top w:val="single" w:color="auto" w:sz="4" w:space="0"/>
              <w:left w:val="single" w:color="auto" w:sz="4" w:space="0"/>
              <w:bottom w:val="single" w:color="auto" w:sz="4" w:space="0"/>
              <w:right w:val="single" w:color="auto" w:sz="4" w:space="0"/>
            </w:tcBorders>
            <w:noWrap/>
            <w:vAlign w:val="center"/>
          </w:tcPr>
          <w:p>
            <w:pPr>
              <w:pStyle w:val="21"/>
              <w:ind w:firstLine="420" w:firstLineChars="200"/>
            </w:pPr>
            <w:r>
              <w:rPr>
                <w:rFonts w:hint="eastAsia"/>
              </w:rPr>
              <w:t>根据报价方提供为本项目服务的设备情况横向对比（包含但不限于：高速拍摄设备、摇臂、航拍设备、电影级专业摄像机等），最优得标准分值，其余依次递减</w:t>
            </w:r>
            <w:r>
              <w:t>2</w:t>
            </w:r>
            <w:r>
              <w:rPr>
                <w:rFonts w:hint="eastAsia"/>
              </w:rPr>
              <w:t>分。【报价方提供设备清单、购买（或租赁）协议或购买发票等）】</w:t>
            </w:r>
          </w:p>
        </w:tc>
        <w:tc>
          <w:tcPr>
            <w:tcW w:w="1233" w:type="dxa"/>
            <w:tcBorders>
              <w:top w:val="single" w:color="auto" w:sz="4" w:space="0"/>
              <w:left w:val="nil"/>
              <w:bottom w:val="single" w:color="auto" w:sz="4" w:space="0"/>
              <w:right w:val="single" w:color="auto" w:sz="4" w:space="0"/>
            </w:tcBorders>
            <w:noWrap/>
            <w:vAlign w:val="center"/>
          </w:tcPr>
          <w:p>
            <w:pPr>
              <w:pStyle w:val="21"/>
              <w:jc w:val="center"/>
            </w:pPr>
            <w:r>
              <w:t>8</w:t>
            </w:r>
          </w:p>
        </w:tc>
      </w:tr>
      <w:tr>
        <w:tblPrEx>
          <w:tblLayout w:type="fixed"/>
          <w:tblCellMar>
            <w:top w:w="0" w:type="dxa"/>
            <w:left w:w="108" w:type="dxa"/>
            <w:bottom w:w="0" w:type="dxa"/>
            <w:right w:w="108" w:type="dxa"/>
          </w:tblCellMar>
        </w:tblPrEx>
        <w:trPr>
          <w:trHeight w:val="454" w:hRule="atLeast"/>
          <w:jc w:val="center"/>
        </w:trPr>
        <w:tc>
          <w:tcPr>
            <w:tcW w:w="825" w:type="dxa"/>
            <w:tcBorders>
              <w:top w:val="single" w:color="auto" w:sz="4" w:space="0"/>
              <w:left w:val="single" w:color="auto" w:sz="4" w:space="0"/>
              <w:bottom w:val="single" w:color="auto" w:sz="4" w:space="0"/>
              <w:right w:val="single" w:color="auto" w:sz="4" w:space="0"/>
            </w:tcBorders>
            <w:noWrap/>
            <w:vAlign w:val="center"/>
          </w:tcPr>
          <w:p>
            <w:pPr>
              <w:jc w:val="center"/>
            </w:pPr>
            <w:r>
              <w:t>5</w:t>
            </w:r>
          </w:p>
        </w:tc>
        <w:tc>
          <w:tcPr>
            <w:tcW w:w="1290" w:type="dxa"/>
            <w:tcBorders>
              <w:top w:val="single" w:color="auto" w:sz="4" w:space="0"/>
              <w:left w:val="nil"/>
              <w:bottom w:val="single" w:color="auto" w:sz="4" w:space="0"/>
              <w:right w:val="nil"/>
            </w:tcBorders>
            <w:noWrap/>
            <w:vAlign w:val="center"/>
          </w:tcPr>
          <w:p>
            <w:pPr>
              <w:pStyle w:val="21"/>
              <w:jc w:val="center"/>
            </w:pPr>
            <w:r>
              <w:rPr>
                <w:rFonts w:hint="eastAsia"/>
              </w:rPr>
              <w:t>样片评审</w:t>
            </w:r>
          </w:p>
        </w:tc>
        <w:tc>
          <w:tcPr>
            <w:tcW w:w="6105" w:type="dxa"/>
            <w:tcBorders>
              <w:top w:val="single" w:color="auto" w:sz="4" w:space="0"/>
              <w:left w:val="single" w:color="auto" w:sz="4" w:space="0"/>
              <w:bottom w:val="single" w:color="auto" w:sz="4" w:space="0"/>
              <w:right w:val="single" w:color="auto" w:sz="4" w:space="0"/>
            </w:tcBorders>
            <w:noWrap/>
            <w:vAlign w:val="center"/>
          </w:tcPr>
          <w:p>
            <w:pPr>
              <w:pStyle w:val="21"/>
              <w:ind w:firstLine="420" w:firstLineChars="200"/>
            </w:pPr>
            <w:r>
              <w:rPr>
                <w:rFonts w:hint="eastAsia"/>
              </w:rPr>
              <w:t>报价方提供过往制作的代表公司高水平的教育类视频片段（</w:t>
            </w:r>
            <w:r>
              <w:t>5</w:t>
            </w:r>
            <w:r>
              <w:rPr>
                <w:rFonts w:hint="eastAsia"/>
              </w:rPr>
              <w:t>分钟以内），谈判小组从视频内容、视频拍摄手法、图像、配音、字幕、动画特效等方面进行综合横向对比。排名第一得标准分值，依次递减</w:t>
            </w:r>
            <w:r>
              <w:t>3</w:t>
            </w:r>
            <w:r>
              <w:rPr>
                <w:rFonts w:hint="eastAsia"/>
              </w:rPr>
              <w:t>分。【由各报价方携带样片（</w:t>
            </w:r>
            <w:r>
              <w:t>U</w:t>
            </w:r>
            <w:r>
              <w:rPr>
                <w:rFonts w:hint="eastAsia"/>
              </w:rPr>
              <w:t>盘、硬盘或光盘）到评审现场，样片外包装及样片内容不应出现供应商信息及LOGO，评审前统一编号（盲评）。】</w:t>
            </w:r>
          </w:p>
        </w:tc>
        <w:tc>
          <w:tcPr>
            <w:tcW w:w="1233" w:type="dxa"/>
            <w:tcBorders>
              <w:top w:val="single" w:color="auto" w:sz="4" w:space="0"/>
              <w:left w:val="nil"/>
              <w:bottom w:val="single" w:color="auto" w:sz="4" w:space="0"/>
              <w:right w:val="single" w:color="auto" w:sz="4" w:space="0"/>
            </w:tcBorders>
            <w:noWrap/>
            <w:vAlign w:val="center"/>
          </w:tcPr>
          <w:p>
            <w:pPr>
              <w:pStyle w:val="21"/>
              <w:jc w:val="center"/>
            </w:pPr>
            <w:r>
              <w:t>21</w:t>
            </w:r>
          </w:p>
        </w:tc>
      </w:tr>
      <w:tr>
        <w:tblPrEx>
          <w:tblLayout w:type="fixed"/>
          <w:tblCellMar>
            <w:top w:w="0" w:type="dxa"/>
            <w:left w:w="108" w:type="dxa"/>
            <w:bottom w:w="0" w:type="dxa"/>
            <w:right w:w="108" w:type="dxa"/>
          </w:tblCellMar>
        </w:tblPrEx>
        <w:trPr>
          <w:trHeight w:val="454" w:hRule="atLeast"/>
          <w:jc w:val="center"/>
        </w:trPr>
        <w:tc>
          <w:tcPr>
            <w:tcW w:w="8220" w:type="dxa"/>
            <w:gridSpan w:val="3"/>
            <w:tcBorders>
              <w:top w:val="single" w:color="auto" w:sz="4" w:space="0"/>
              <w:left w:val="single" w:color="auto" w:sz="4" w:space="0"/>
              <w:bottom w:val="single" w:color="auto" w:sz="4" w:space="0"/>
              <w:right w:val="single" w:color="auto" w:sz="4" w:space="0"/>
            </w:tcBorders>
            <w:noWrap/>
            <w:vAlign w:val="center"/>
          </w:tcPr>
          <w:p>
            <w:pPr>
              <w:pStyle w:val="21"/>
              <w:jc w:val="center"/>
              <w:rPr>
                <w:b/>
                <w:bCs/>
              </w:rPr>
            </w:pPr>
            <w:r>
              <w:rPr>
                <w:rFonts w:hint="eastAsia"/>
                <w:b/>
                <w:bCs/>
              </w:rPr>
              <w:t>合</w:t>
            </w:r>
            <w:r>
              <w:rPr>
                <w:b/>
                <w:bCs/>
              </w:rPr>
              <w:t xml:space="preserve">    </w:t>
            </w:r>
            <w:r>
              <w:rPr>
                <w:rFonts w:hint="eastAsia"/>
                <w:b/>
                <w:bCs/>
              </w:rPr>
              <w:t>计</w:t>
            </w:r>
          </w:p>
        </w:tc>
        <w:tc>
          <w:tcPr>
            <w:tcW w:w="1233" w:type="dxa"/>
            <w:tcBorders>
              <w:top w:val="single" w:color="auto" w:sz="4" w:space="0"/>
              <w:left w:val="nil"/>
              <w:bottom w:val="single" w:color="auto" w:sz="4" w:space="0"/>
              <w:right w:val="single" w:color="auto" w:sz="4" w:space="0"/>
            </w:tcBorders>
            <w:noWrap/>
            <w:vAlign w:val="center"/>
          </w:tcPr>
          <w:p>
            <w:pPr>
              <w:pStyle w:val="21"/>
              <w:jc w:val="center"/>
              <w:rPr>
                <w:b/>
                <w:bCs/>
              </w:rPr>
            </w:pPr>
            <w:r>
              <w:rPr>
                <w:b/>
                <w:bCs/>
              </w:rPr>
              <w:t>50</w:t>
            </w:r>
            <w:r>
              <w:rPr>
                <w:rFonts w:hint="eastAsia"/>
                <w:b/>
                <w:bCs/>
              </w:rPr>
              <w:t>分</w:t>
            </w:r>
          </w:p>
        </w:tc>
      </w:tr>
    </w:tbl>
    <w:p>
      <w:pPr>
        <w:sectPr>
          <w:headerReference r:id="rId3" w:type="default"/>
          <w:footerReference r:id="rId4" w:type="default"/>
          <w:pgSz w:w="11906" w:h="16838"/>
          <w:pgMar w:top="1440" w:right="1800" w:bottom="1440" w:left="1800" w:header="851" w:footer="992" w:gutter="0"/>
          <w:cols w:space="425" w:num="1"/>
          <w:docGrid w:type="lines" w:linePitch="312" w:charSpace="0"/>
        </w:sectPr>
      </w:pPr>
      <w:r>
        <w:rPr>
          <w:rFonts w:hint="eastAsia"/>
          <w:b/>
          <w:bCs/>
        </w:rPr>
        <w:t>谈判小组成员签名：</w:t>
      </w:r>
      <w:r>
        <w:rPr>
          <w:b/>
          <w:bCs/>
        </w:rPr>
        <w:t xml:space="preserve">                            </w:t>
      </w:r>
      <w:r>
        <w:rPr>
          <w:rFonts w:hint="eastAsia"/>
          <w:b/>
          <w:bCs/>
        </w:rPr>
        <w:t>年</w:t>
      </w:r>
      <w:r>
        <w:rPr>
          <w:b/>
          <w:bCs/>
        </w:rPr>
        <w:t xml:space="preserve">   </w:t>
      </w:r>
      <w:r>
        <w:rPr>
          <w:rFonts w:hint="eastAsia"/>
          <w:b/>
          <w:bCs/>
        </w:rPr>
        <w:t>月</w:t>
      </w:r>
      <w:r>
        <w:rPr>
          <w:b/>
          <w:bCs/>
        </w:rPr>
        <w:t xml:space="preserve">   </w:t>
      </w:r>
      <w:r>
        <w:rPr>
          <w:rFonts w:hint="eastAsia"/>
          <w:b/>
          <w:bCs/>
        </w:rPr>
        <w:t>日</w:t>
      </w:r>
    </w:p>
    <w:p>
      <w:pPr>
        <w:pStyle w:val="4"/>
        <w:numPr>
          <w:ilvl w:val="0"/>
          <w:numId w:val="1"/>
        </w:numPr>
        <w:jc w:val="center"/>
        <w:rPr>
          <w:rFonts w:hint="eastAsia" w:ascii="方正小标宋简体" w:hAnsi="方正小标宋简体" w:eastAsia="方正小标宋简体" w:cs="方正小标宋简体"/>
          <w:b w:val="0"/>
          <w:bCs w:val="0"/>
        </w:rPr>
      </w:pPr>
      <w:r>
        <w:rPr>
          <w:rFonts w:hint="eastAsia" w:ascii="方正小标宋简体" w:hAnsi="方正小标宋简体" w:eastAsia="方正小标宋简体" w:cs="方正小标宋简体"/>
          <w:b w:val="0"/>
          <w:bCs w:val="0"/>
        </w:rPr>
        <w:t xml:space="preserve"> 报价文件（报价方使用）</w:t>
      </w:r>
    </w:p>
    <w:tbl>
      <w:tblPr>
        <w:tblStyle w:val="16"/>
        <w:tblW w:w="9666" w:type="dxa"/>
        <w:tblInd w:w="-601" w:type="dxa"/>
        <w:tblLayout w:type="fixed"/>
        <w:tblCellMar>
          <w:top w:w="0" w:type="dxa"/>
          <w:left w:w="108" w:type="dxa"/>
          <w:bottom w:w="0" w:type="dxa"/>
          <w:right w:w="108" w:type="dxa"/>
        </w:tblCellMar>
      </w:tblPr>
      <w:tblGrid>
        <w:gridCol w:w="850"/>
        <w:gridCol w:w="576"/>
        <w:gridCol w:w="112"/>
        <w:gridCol w:w="1057"/>
        <w:gridCol w:w="6"/>
        <w:gridCol w:w="514"/>
        <w:gridCol w:w="427"/>
        <w:gridCol w:w="62"/>
        <w:gridCol w:w="29"/>
        <w:gridCol w:w="1040"/>
        <w:gridCol w:w="331"/>
        <w:gridCol w:w="29"/>
        <w:gridCol w:w="690"/>
        <w:gridCol w:w="367"/>
        <w:gridCol w:w="1032"/>
        <w:gridCol w:w="29"/>
        <w:gridCol w:w="497"/>
        <w:gridCol w:w="893"/>
        <w:gridCol w:w="29"/>
        <w:gridCol w:w="1069"/>
        <w:gridCol w:w="27"/>
      </w:tblGrid>
      <w:tr>
        <w:tblPrEx>
          <w:tblLayout w:type="fixed"/>
          <w:tblCellMar>
            <w:top w:w="0" w:type="dxa"/>
            <w:left w:w="108" w:type="dxa"/>
            <w:bottom w:w="0" w:type="dxa"/>
            <w:right w:w="108" w:type="dxa"/>
          </w:tblCellMar>
        </w:tblPrEx>
        <w:trPr>
          <w:gridAfter w:val="1"/>
          <w:wAfter w:w="27" w:type="dxa"/>
          <w:trHeight w:val="1228" w:hRule="atLeast"/>
        </w:trPr>
        <w:tc>
          <w:tcPr>
            <w:tcW w:w="1538" w:type="dxa"/>
            <w:gridSpan w:val="3"/>
            <w:tcBorders>
              <w:top w:val="nil"/>
              <w:left w:val="nil"/>
              <w:bottom w:val="nil"/>
              <w:right w:val="nil"/>
            </w:tcBorders>
          </w:tcPr>
          <w:p>
            <w:pPr>
              <w:widowControl/>
              <w:jc w:val="center"/>
              <w:textAlignment w:val="bottom"/>
              <w:rPr>
                <w:rFonts w:ascii="方正小标宋简体" w:hAnsi="方正小标宋简体" w:eastAsia="方正小标宋简体" w:cs="方正小标宋简体"/>
                <w:iCs/>
                <w:sz w:val="48"/>
                <w:szCs w:val="48"/>
                <w:u w:val="single"/>
              </w:rPr>
            </w:pPr>
          </w:p>
        </w:tc>
        <w:tc>
          <w:tcPr>
            <w:tcW w:w="8101" w:type="dxa"/>
            <w:gridSpan w:val="17"/>
            <w:tcBorders>
              <w:top w:val="nil"/>
              <w:left w:val="nil"/>
              <w:bottom w:val="nil"/>
              <w:right w:val="nil"/>
            </w:tcBorders>
            <w:shd w:val="clear" w:color="auto" w:fill="auto"/>
            <w:noWrap/>
            <w:vAlign w:val="bottom"/>
          </w:tcPr>
          <w:p>
            <w:pPr>
              <w:widowControl/>
              <w:spacing w:line="240" w:lineRule="atLeast"/>
              <w:ind w:firstLine="480" w:firstLineChars="100"/>
              <w:textAlignment w:val="bottom"/>
              <w:rPr>
                <w:rFonts w:ascii="方正小标宋简体" w:hAnsi="方正小标宋简体" w:eastAsia="方正小标宋简体" w:cs="方正小标宋简体"/>
                <w:sz w:val="48"/>
                <w:szCs w:val="48"/>
                <w:u w:val="single"/>
              </w:rPr>
            </w:pPr>
            <w:r>
              <w:rPr>
                <w:rFonts w:hint="eastAsia" w:ascii="方正小标宋简体" w:hAnsi="方正小标宋简体" w:eastAsia="方正小标宋简体" w:cs="方正小标宋简体"/>
                <w:iCs/>
                <w:sz w:val="48"/>
                <w:szCs w:val="48"/>
                <w:u w:val="single"/>
              </w:rPr>
              <w:t>教育片制作</w:t>
            </w:r>
            <w:r>
              <w:rPr>
                <w:rStyle w:val="23"/>
                <w:rFonts w:hint="default"/>
                <w:color w:val="auto"/>
                <w:sz w:val="48"/>
                <w:szCs w:val="48"/>
              </w:rPr>
              <w:t>项目报价单</w:t>
            </w:r>
          </w:p>
        </w:tc>
      </w:tr>
      <w:tr>
        <w:tblPrEx>
          <w:tblLayout w:type="fixed"/>
          <w:tblCellMar>
            <w:top w:w="0" w:type="dxa"/>
            <w:left w:w="108" w:type="dxa"/>
            <w:bottom w:w="0" w:type="dxa"/>
            <w:right w:w="108" w:type="dxa"/>
          </w:tblCellMar>
        </w:tblPrEx>
        <w:trPr>
          <w:trHeight w:val="746" w:hRule="atLeast"/>
        </w:trPr>
        <w:tc>
          <w:tcPr>
            <w:tcW w:w="3115" w:type="dxa"/>
            <w:gridSpan w:val="6"/>
            <w:tcBorders>
              <w:top w:val="nil"/>
              <w:left w:val="nil"/>
              <w:bottom w:val="nil"/>
              <w:right w:val="nil"/>
            </w:tcBorders>
            <w:shd w:val="clear" w:color="auto" w:fill="auto"/>
            <w:noWrap/>
            <w:vAlign w:val="bottom"/>
          </w:tcPr>
          <w:p>
            <w:pPr>
              <w:widowControl/>
              <w:jc w:val="center"/>
              <w:textAlignment w:val="center"/>
              <w:rPr>
                <w:rFonts w:ascii="宋体" w:hAnsi="宋体" w:cs="宋体"/>
                <w:sz w:val="24"/>
                <w:szCs w:val="24"/>
              </w:rPr>
            </w:pPr>
          </w:p>
        </w:tc>
        <w:tc>
          <w:tcPr>
            <w:tcW w:w="518" w:type="dxa"/>
            <w:gridSpan w:val="3"/>
            <w:tcBorders>
              <w:top w:val="nil"/>
              <w:left w:val="nil"/>
              <w:bottom w:val="nil"/>
              <w:right w:val="nil"/>
            </w:tcBorders>
            <w:shd w:val="clear" w:color="auto" w:fill="auto"/>
            <w:noWrap/>
            <w:vAlign w:val="bottom"/>
          </w:tcPr>
          <w:p>
            <w:pPr>
              <w:jc w:val="center"/>
              <w:rPr>
                <w:rFonts w:ascii="宋体" w:hAnsi="宋体" w:cs="宋体"/>
                <w:sz w:val="24"/>
                <w:szCs w:val="24"/>
              </w:rPr>
            </w:pPr>
          </w:p>
        </w:tc>
        <w:tc>
          <w:tcPr>
            <w:tcW w:w="1400" w:type="dxa"/>
            <w:gridSpan w:val="3"/>
            <w:tcBorders>
              <w:top w:val="nil"/>
              <w:left w:val="nil"/>
              <w:bottom w:val="nil"/>
              <w:right w:val="nil"/>
            </w:tcBorders>
            <w:shd w:val="clear" w:color="auto" w:fill="auto"/>
            <w:noWrap/>
            <w:vAlign w:val="bottom"/>
          </w:tcPr>
          <w:p>
            <w:pPr>
              <w:jc w:val="center"/>
              <w:rPr>
                <w:rFonts w:ascii="宋体" w:hAnsi="宋体" w:cs="宋体"/>
                <w:sz w:val="24"/>
                <w:szCs w:val="24"/>
              </w:rPr>
            </w:pPr>
          </w:p>
        </w:tc>
        <w:tc>
          <w:tcPr>
            <w:tcW w:w="2118" w:type="dxa"/>
            <w:gridSpan w:val="4"/>
            <w:tcBorders>
              <w:top w:val="nil"/>
              <w:left w:val="nil"/>
              <w:bottom w:val="nil"/>
              <w:right w:val="nil"/>
            </w:tcBorders>
          </w:tcPr>
          <w:p>
            <w:pPr>
              <w:widowControl/>
              <w:jc w:val="center"/>
              <w:textAlignment w:val="center"/>
              <w:rPr>
                <w:rFonts w:ascii="宋体" w:hAnsi="宋体" w:cs="宋体"/>
                <w:kern w:val="0"/>
                <w:sz w:val="24"/>
                <w:szCs w:val="24"/>
              </w:rPr>
            </w:pPr>
          </w:p>
        </w:tc>
        <w:tc>
          <w:tcPr>
            <w:tcW w:w="1419" w:type="dxa"/>
            <w:gridSpan w:val="3"/>
            <w:tcBorders>
              <w:top w:val="nil"/>
              <w:left w:val="nil"/>
              <w:bottom w:val="nil"/>
              <w:right w:val="nil"/>
            </w:tcBorders>
            <w:shd w:val="clear" w:color="auto" w:fill="auto"/>
            <w:noWrap/>
            <w:vAlign w:val="bottom"/>
          </w:tcPr>
          <w:p>
            <w:pPr>
              <w:widowControl/>
              <w:jc w:val="center"/>
              <w:textAlignment w:val="center"/>
              <w:rPr>
                <w:rFonts w:ascii="宋体" w:hAnsi="宋体" w:cs="宋体"/>
                <w:kern w:val="0"/>
                <w:sz w:val="24"/>
                <w:szCs w:val="24"/>
              </w:rPr>
            </w:pPr>
          </w:p>
        </w:tc>
        <w:tc>
          <w:tcPr>
            <w:tcW w:w="1096" w:type="dxa"/>
            <w:gridSpan w:val="2"/>
            <w:tcBorders>
              <w:top w:val="nil"/>
              <w:left w:val="nil"/>
              <w:bottom w:val="nil"/>
              <w:right w:val="nil"/>
            </w:tcBorders>
            <w:shd w:val="clear" w:color="auto" w:fill="auto"/>
            <w:noWrap/>
            <w:vAlign w:val="bottom"/>
          </w:tcPr>
          <w:p>
            <w:pPr>
              <w:widowControl/>
              <w:jc w:val="center"/>
              <w:textAlignment w:val="center"/>
              <w:rPr>
                <w:rFonts w:ascii="宋体" w:hAnsi="宋体" w:cs="宋体"/>
                <w:sz w:val="24"/>
                <w:szCs w:val="24"/>
              </w:rPr>
            </w:pPr>
            <w:r>
              <w:rPr>
                <w:rFonts w:hint="eastAsia" w:ascii="宋体" w:hAnsi="宋体" w:cs="宋体"/>
                <w:kern w:val="0"/>
                <w:sz w:val="24"/>
                <w:szCs w:val="24"/>
              </w:rPr>
              <w:t>单价</w:t>
            </w:r>
            <w:r>
              <w:rPr>
                <w:rFonts w:ascii="宋体" w:hAnsi="宋体" w:cs="宋体"/>
                <w:kern w:val="0"/>
                <w:sz w:val="24"/>
                <w:szCs w:val="24"/>
              </w:rPr>
              <w:t>/元</w:t>
            </w:r>
          </w:p>
        </w:tc>
      </w:tr>
      <w:tr>
        <w:tblPrEx>
          <w:tblLayout w:type="fixed"/>
          <w:tblCellMar>
            <w:top w:w="0" w:type="dxa"/>
            <w:left w:w="108" w:type="dxa"/>
            <w:bottom w:w="0" w:type="dxa"/>
            <w:right w:w="108" w:type="dxa"/>
          </w:tblCellMar>
        </w:tblPrEx>
        <w:trPr>
          <w:gridAfter w:val="1"/>
          <w:wAfter w:w="27" w:type="dxa"/>
          <w:trHeight w:val="73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序号</w:t>
            </w:r>
          </w:p>
        </w:tc>
        <w:tc>
          <w:tcPr>
            <w:tcW w:w="22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服务名称</w:t>
            </w:r>
          </w:p>
        </w:tc>
        <w:tc>
          <w:tcPr>
            <w:tcW w:w="155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计量单位</w:t>
            </w:r>
          </w:p>
        </w:tc>
        <w:tc>
          <w:tcPr>
            <w:tcW w:w="14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数量</w:t>
            </w:r>
          </w:p>
        </w:tc>
        <w:tc>
          <w:tcPr>
            <w:tcW w:w="155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服务期</w:t>
            </w:r>
          </w:p>
        </w:tc>
        <w:tc>
          <w:tcPr>
            <w:tcW w:w="199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（含税）金额</w:t>
            </w:r>
          </w:p>
        </w:tc>
      </w:tr>
      <w:tr>
        <w:tblPrEx>
          <w:tblLayout w:type="fixed"/>
          <w:tblCellMar>
            <w:top w:w="0" w:type="dxa"/>
            <w:left w:w="108" w:type="dxa"/>
            <w:bottom w:w="0" w:type="dxa"/>
            <w:right w:w="108" w:type="dxa"/>
          </w:tblCellMar>
        </w:tblPrEx>
        <w:trPr>
          <w:gridAfter w:val="1"/>
          <w:wAfter w:w="27" w:type="dxa"/>
          <w:trHeight w:val="73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ascii="宋体" w:hAnsi="宋体" w:cs="宋体"/>
                <w:kern w:val="0"/>
                <w:sz w:val="24"/>
                <w:szCs w:val="24"/>
              </w:rPr>
              <w:t>1</w:t>
            </w:r>
          </w:p>
        </w:tc>
        <w:tc>
          <w:tcPr>
            <w:tcW w:w="22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4"/>
                <w:szCs w:val="24"/>
              </w:rPr>
            </w:pPr>
          </w:p>
        </w:tc>
        <w:tc>
          <w:tcPr>
            <w:tcW w:w="155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4"/>
                <w:szCs w:val="24"/>
              </w:rPr>
            </w:pPr>
          </w:p>
        </w:tc>
        <w:tc>
          <w:tcPr>
            <w:tcW w:w="14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4"/>
                <w:szCs w:val="24"/>
              </w:rPr>
            </w:pPr>
          </w:p>
        </w:tc>
        <w:tc>
          <w:tcPr>
            <w:tcW w:w="1558" w:type="dxa"/>
            <w:gridSpan w:val="3"/>
            <w:tcBorders>
              <w:top w:val="single" w:color="000000" w:sz="4" w:space="0"/>
              <w:left w:val="single" w:color="000000" w:sz="4" w:space="0"/>
              <w:bottom w:val="single" w:color="000000" w:sz="4" w:space="0"/>
              <w:right w:val="single" w:color="000000" w:sz="4" w:space="0"/>
            </w:tcBorders>
          </w:tcPr>
          <w:p>
            <w:pPr>
              <w:jc w:val="center"/>
              <w:rPr>
                <w:rFonts w:ascii="宋体" w:hAnsi="宋体" w:cs="宋体"/>
                <w:sz w:val="24"/>
                <w:szCs w:val="24"/>
              </w:rPr>
            </w:pPr>
          </w:p>
        </w:tc>
        <w:tc>
          <w:tcPr>
            <w:tcW w:w="199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4"/>
                <w:szCs w:val="24"/>
              </w:rPr>
            </w:pPr>
          </w:p>
        </w:tc>
      </w:tr>
      <w:tr>
        <w:tblPrEx>
          <w:tblLayout w:type="fixed"/>
          <w:tblCellMar>
            <w:top w:w="0" w:type="dxa"/>
            <w:left w:w="108" w:type="dxa"/>
            <w:bottom w:w="0" w:type="dxa"/>
            <w:right w:w="108" w:type="dxa"/>
          </w:tblCellMar>
        </w:tblPrEx>
        <w:trPr>
          <w:gridAfter w:val="1"/>
          <w:wAfter w:w="27" w:type="dxa"/>
          <w:trHeight w:val="73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szCs w:val="24"/>
              </w:rPr>
            </w:pPr>
            <w:r>
              <w:rPr>
                <w:rFonts w:ascii="宋体" w:hAnsi="宋体" w:cs="宋体"/>
                <w:kern w:val="0"/>
                <w:sz w:val="24"/>
                <w:szCs w:val="24"/>
              </w:rPr>
              <w:t>2</w:t>
            </w:r>
          </w:p>
        </w:tc>
        <w:tc>
          <w:tcPr>
            <w:tcW w:w="22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sz w:val="24"/>
                <w:szCs w:val="24"/>
              </w:rPr>
            </w:pPr>
          </w:p>
        </w:tc>
        <w:tc>
          <w:tcPr>
            <w:tcW w:w="155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4"/>
                <w:szCs w:val="24"/>
              </w:rPr>
            </w:pPr>
          </w:p>
        </w:tc>
        <w:tc>
          <w:tcPr>
            <w:tcW w:w="14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4"/>
                <w:szCs w:val="24"/>
              </w:rPr>
            </w:pPr>
          </w:p>
        </w:tc>
        <w:tc>
          <w:tcPr>
            <w:tcW w:w="1558" w:type="dxa"/>
            <w:gridSpan w:val="3"/>
            <w:tcBorders>
              <w:top w:val="single" w:color="000000" w:sz="4" w:space="0"/>
              <w:left w:val="single" w:color="000000" w:sz="4" w:space="0"/>
              <w:bottom w:val="single" w:color="000000" w:sz="4" w:space="0"/>
              <w:right w:val="single" w:color="000000" w:sz="4" w:space="0"/>
            </w:tcBorders>
          </w:tcPr>
          <w:p>
            <w:pPr>
              <w:jc w:val="center"/>
              <w:rPr>
                <w:rFonts w:ascii="宋体" w:hAnsi="宋体" w:cs="宋体"/>
                <w:sz w:val="24"/>
                <w:szCs w:val="24"/>
              </w:rPr>
            </w:pPr>
          </w:p>
        </w:tc>
        <w:tc>
          <w:tcPr>
            <w:tcW w:w="199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4"/>
                <w:szCs w:val="24"/>
              </w:rPr>
            </w:pPr>
          </w:p>
        </w:tc>
      </w:tr>
      <w:tr>
        <w:tblPrEx>
          <w:tblLayout w:type="fixed"/>
          <w:tblCellMar>
            <w:top w:w="0" w:type="dxa"/>
            <w:left w:w="108" w:type="dxa"/>
            <w:bottom w:w="0" w:type="dxa"/>
            <w:right w:w="108" w:type="dxa"/>
          </w:tblCellMar>
        </w:tblPrEx>
        <w:trPr>
          <w:gridAfter w:val="1"/>
          <w:wAfter w:w="27" w:type="dxa"/>
          <w:trHeight w:val="73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w:t>
            </w:r>
          </w:p>
        </w:tc>
        <w:tc>
          <w:tcPr>
            <w:tcW w:w="22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sz w:val="24"/>
                <w:szCs w:val="24"/>
              </w:rPr>
            </w:pPr>
          </w:p>
        </w:tc>
        <w:tc>
          <w:tcPr>
            <w:tcW w:w="155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4"/>
                <w:szCs w:val="24"/>
              </w:rPr>
            </w:pPr>
          </w:p>
        </w:tc>
        <w:tc>
          <w:tcPr>
            <w:tcW w:w="14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4"/>
                <w:szCs w:val="24"/>
              </w:rPr>
            </w:pPr>
          </w:p>
        </w:tc>
        <w:tc>
          <w:tcPr>
            <w:tcW w:w="1558" w:type="dxa"/>
            <w:gridSpan w:val="3"/>
            <w:tcBorders>
              <w:top w:val="single" w:color="000000" w:sz="4" w:space="0"/>
              <w:left w:val="single" w:color="000000" w:sz="4" w:space="0"/>
              <w:bottom w:val="single" w:color="000000" w:sz="4" w:space="0"/>
              <w:right w:val="single" w:color="000000" w:sz="4" w:space="0"/>
            </w:tcBorders>
          </w:tcPr>
          <w:p>
            <w:pPr>
              <w:jc w:val="center"/>
              <w:rPr>
                <w:rFonts w:ascii="宋体" w:hAnsi="宋体" w:cs="宋体"/>
                <w:sz w:val="24"/>
                <w:szCs w:val="24"/>
              </w:rPr>
            </w:pPr>
          </w:p>
        </w:tc>
        <w:tc>
          <w:tcPr>
            <w:tcW w:w="199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4"/>
                <w:szCs w:val="24"/>
              </w:rPr>
            </w:pPr>
          </w:p>
        </w:tc>
      </w:tr>
      <w:tr>
        <w:tblPrEx>
          <w:tblLayout w:type="fixed"/>
          <w:tblCellMar>
            <w:top w:w="0" w:type="dxa"/>
            <w:left w:w="108" w:type="dxa"/>
            <w:bottom w:w="0" w:type="dxa"/>
            <w:right w:w="108" w:type="dxa"/>
          </w:tblCellMar>
        </w:tblPrEx>
        <w:trPr>
          <w:gridAfter w:val="1"/>
          <w:wAfter w:w="27" w:type="dxa"/>
          <w:trHeight w:val="73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合计</w:t>
            </w:r>
          </w:p>
        </w:tc>
        <w:tc>
          <w:tcPr>
            <w:tcW w:w="1751" w:type="dxa"/>
            <w:gridSpan w:val="4"/>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kern w:val="0"/>
                <w:sz w:val="24"/>
                <w:szCs w:val="24"/>
              </w:rPr>
            </w:pPr>
          </w:p>
        </w:tc>
        <w:tc>
          <w:tcPr>
            <w:tcW w:w="7038" w:type="dxa"/>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4"/>
                <w:szCs w:val="24"/>
              </w:rPr>
            </w:pPr>
            <w:r>
              <w:rPr>
                <w:rFonts w:hint="eastAsia" w:ascii="宋体" w:hAnsi="宋体" w:cs="宋体"/>
                <w:kern w:val="0"/>
                <w:sz w:val="24"/>
                <w:szCs w:val="24"/>
              </w:rPr>
              <w:t>报价总价（人民币大写）：</w:t>
            </w:r>
            <w:r>
              <w:rPr>
                <w:rFonts w:ascii="宋体" w:hAnsi="宋体" w:cs="宋体"/>
                <w:kern w:val="0"/>
                <w:sz w:val="24"/>
                <w:szCs w:val="24"/>
              </w:rPr>
              <w:t xml:space="preserve">            </w:t>
            </w:r>
            <w:r>
              <w:rPr>
                <w:rFonts w:hint="eastAsia" w:ascii="宋体" w:hAnsi="宋体" w:cs="宋体"/>
                <w:kern w:val="0"/>
                <w:sz w:val="24"/>
                <w:szCs w:val="24"/>
              </w:rPr>
              <w:t>（小写）¥：</w:t>
            </w:r>
          </w:p>
        </w:tc>
      </w:tr>
      <w:tr>
        <w:tblPrEx>
          <w:tblLayout w:type="fixed"/>
          <w:tblCellMar>
            <w:top w:w="0" w:type="dxa"/>
            <w:left w:w="108" w:type="dxa"/>
            <w:bottom w:w="0" w:type="dxa"/>
            <w:right w:w="108" w:type="dxa"/>
          </w:tblCellMar>
        </w:tblPrEx>
        <w:trPr>
          <w:gridAfter w:val="1"/>
          <w:wAfter w:w="27" w:type="dxa"/>
          <w:trHeight w:val="430" w:hRule="atLeast"/>
        </w:trPr>
        <w:tc>
          <w:tcPr>
            <w:tcW w:w="2595" w:type="dxa"/>
            <w:gridSpan w:val="4"/>
            <w:tcBorders>
              <w:top w:val="nil"/>
              <w:left w:val="nil"/>
              <w:bottom w:val="nil"/>
              <w:right w:val="nil"/>
            </w:tcBorders>
            <w:shd w:val="clear" w:color="auto" w:fill="auto"/>
            <w:noWrap/>
            <w:vAlign w:val="center"/>
          </w:tcPr>
          <w:p>
            <w:pPr>
              <w:jc w:val="center"/>
              <w:rPr>
                <w:rFonts w:ascii="宋体" w:hAnsi="宋体" w:cs="宋体"/>
                <w:sz w:val="24"/>
                <w:szCs w:val="24"/>
              </w:rPr>
            </w:pPr>
          </w:p>
        </w:tc>
        <w:tc>
          <w:tcPr>
            <w:tcW w:w="1009" w:type="dxa"/>
            <w:gridSpan w:val="4"/>
            <w:tcBorders>
              <w:top w:val="nil"/>
              <w:left w:val="nil"/>
              <w:bottom w:val="nil"/>
              <w:right w:val="nil"/>
            </w:tcBorders>
            <w:shd w:val="clear" w:color="auto" w:fill="auto"/>
            <w:noWrap/>
            <w:vAlign w:val="center"/>
          </w:tcPr>
          <w:p>
            <w:pPr>
              <w:jc w:val="center"/>
              <w:rPr>
                <w:rFonts w:ascii="宋体" w:hAnsi="宋体" w:cs="宋体"/>
                <w:sz w:val="24"/>
                <w:szCs w:val="24"/>
              </w:rPr>
            </w:pPr>
          </w:p>
        </w:tc>
        <w:tc>
          <w:tcPr>
            <w:tcW w:w="1400" w:type="dxa"/>
            <w:gridSpan w:val="3"/>
            <w:tcBorders>
              <w:top w:val="nil"/>
              <w:left w:val="nil"/>
              <w:bottom w:val="nil"/>
              <w:right w:val="nil"/>
            </w:tcBorders>
            <w:shd w:val="clear" w:color="auto" w:fill="auto"/>
            <w:noWrap/>
            <w:vAlign w:val="center"/>
          </w:tcPr>
          <w:p>
            <w:pPr>
              <w:jc w:val="center"/>
              <w:rPr>
                <w:rFonts w:ascii="宋体" w:hAnsi="宋体" w:cs="宋体"/>
                <w:sz w:val="24"/>
                <w:szCs w:val="24"/>
              </w:rPr>
            </w:pPr>
          </w:p>
        </w:tc>
        <w:tc>
          <w:tcPr>
            <w:tcW w:w="2118" w:type="dxa"/>
            <w:gridSpan w:val="4"/>
            <w:tcBorders>
              <w:top w:val="nil"/>
              <w:left w:val="nil"/>
              <w:bottom w:val="nil"/>
              <w:right w:val="nil"/>
            </w:tcBorders>
          </w:tcPr>
          <w:p>
            <w:pPr>
              <w:jc w:val="center"/>
              <w:rPr>
                <w:rFonts w:ascii="宋体" w:hAnsi="宋体" w:cs="宋体"/>
                <w:sz w:val="24"/>
                <w:szCs w:val="24"/>
              </w:rPr>
            </w:pPr>
          </w:p>
        </w:tc>
        <w:tc>
          <w:tcPr>
            <w:tcW w:w="1419" w:type="dxa"/>
            <w:gridSpan w:val="3"/>
            <w:tcBorders>
              <w:top w:val="nil"/>
              <w:left w:val="nil"/>
              <w:bottom w:val="nil"/>
              <w:right w:val="nil"/>
            </w:tcBorders>
            <w:shd w:val="clear" w:color="auto" w:fill="auto"/>
            <w:noWrap/>
            <w:vAlign w:val="center"/>
          </w:tcPr>
          <w:p>
            <w:pPr>
              <w:jc w:val="center"/>
              <w:rPr>
                <w:rFonts w:ascii="宋体" w:hAnsi="宋体" w:cs="宋体"/>
                <w:sz w:val="24"/>
                <w:szCs w:val="24"/>
              </w:rPr>
            </w:pPr>
          </w:p>
        </w:tc>
        <w:tc>
          <w:tcPr>
            <w:tcW w:w="1098" w:type="dxa"/>
            <w:gridSpan w:val="2"/>
            <w:tcBorders>
              <w:top w:val="nil"/>
              <w:left w:val="nil"/>
              <w:bottom w:val="nil"/>
              <w:right w:val="nil"/>
            </w:tcBorders>
            <w:shd w:val="clear" w:color="auto" w:fill="auto"/>
            <w:noWrap/>
            <w:vAlign w:val="center"/>
          </w:tcPr>
          <w:p>
            <w:pPr>
              <w:jc w:val="center"/>
              <w:rPr>
                <w:rFonts w:ascii="宋体" w:hAnsi="宋体" w:cs="宋体"/>
                <w:sz w:val="24"/>
                <w:szCs w:val="24"/>
              </w:rPr>
            </w:pPr>
          </w:p>
        </w:tc>
      </w:tr>
      <w:tr>
        <w:tblPrEx>
          <w:tblLayout w:type="fixed"/>
          <w:tblCellMar>
            <w:top w:w="0" w:type="dxa"/>
            <w:left w:w="108" w:type="dxa"/>
            <w:bottom w:w="0" w:type="dxa"/>
            <w:right w:w="108" w:type="dxa"/>
          </w:tblCellMar>
        </w:tblPrEx>
        <w:trPr>
          <w:gridAfter w:val="1"/>
          <w:wAfter w:w="27" w:type="dxa"/>
          <w:trHeight w:val="1247" w:hRule="atLeast"/>
        </w:trPr>
        <w:tc>
          <w:tcPr>
            <w:tcW w:w="1426" w:type="dxa"/>
            <w:gridSpan w:val="2"/>
            <w:tcBorders>
              <w:top w:val="nil"/>
              <w:left w:val="nil"/>
              <w:bottom w:val="nil"/>
              <w:right w:val="nil"/>
            </w:tcBorders>
            <w:shd w:val="clear" w:color="auto" w:fill="auto"/>
            <w:noWrap/>
            <w:vAlign w:val="bottom"/>
          </w:tcPr>
          <w:p>
            <w:pPr>
              <w:widowControl/>
              <w:jc w:val="center"/>
              <w:textAlignment w:val="bottom"/>
              <w:rPr>
                <w:rFonts w:ascii="宋体" w:hAnsi="宋体" w:cs="宋体"/>
                <w:kern w:val="0"/>
                <w:sz w:val="24"/>
                <w:szCs w:val="24"/>
              </w:rPr>
            </w:pPr>
            <w:r>
              <w:rPr>
                <w:rFonts w:hint="eastAsia" w:ascii="宋体" w:hAnsi="宋体" w:cs="宋体"/>
                <w:kern w:val="0"/>
                <w:sz w:val="24"/>
                <w:szCs w:val="24"/>
              </w:rPr>
              <w:t>报价人名称：</w:t>
            </w:r>
          </w:p>
          <w:p>
            <w:pPr>
              <w:widowControl/>
              <w:jc w:val="center"/>
              <w:textAlignment w:val="bottom"/>
              <w:rPr>
                <w:rFonts w:ascii="宋体" w:hAnsi="宋体" w:cs="宋体"/>
                <w:kern w:val="0"/>
                <w:sz w:val="24"/>
                <w:szCs w:val="24"/>
              </w:rPr>
            </w:pPr>
            <w:r>
              <w:rPr>
                <w:rFonts w:hint="eastAsia" w:ascii="宋体" w:hAnsi="宋体" w:cs="宋体"/>
                <w:kern w:val="0"/>
                <w:sz w:val="24"/>
                <w:szCs w:val="24"/>
              </w:rPr>
              <w:t>（盖章）</w:t>
            </w:r>
          </w:p>
        </w:tc>
        <w:tc>
          <w:tcPr>
            <w:tcW w:w="2116" w:type="dxa"/>
            <w:gridSpan w:val="5"/>
            <w:tcBorders>
              <w:top w:val="nil"/>
              <w:left w:val="nil"/>
              <w:bottom w:val="single" w:color="000000" w:sz="4" w:space="0"/>
              <w:right w:val="nil"/>
            </w:tcBorders>
          </w:tcPr>
          <w:p>
            <w:pPr>
              <w:widowControl/>
              <w:jc w:val="center"/>
              <w:textAlignment w:val="bottom"/>
              <w:rPr>
                <w:rFonts w:ascii="宋体" w:hAnsi="宋体" w:cs="宋体"/>
                <w:sz w:val="24"/>
                <w:szCs w:val="24"/>
              </w:rPr>
            </w:pPr>
          </w:p>
        </w:tc>
        <w:tc>
          <w:tcPr>
            <w:tcW w:w="6097" w:type="dxa"/>
            <w:gridSpan w:val="13"/>
            <w:tcBorders>
              <w:top w:val="nil"/>
              <w:left w:val="nil"/>
              <w:bottom w:val="single" w:color="000000" w:sz="4" w:space="0"/>
              <w:right w:val="nil"/>
            </w:tcBorders>
            <w:shd w:val="clear" w:color="auto" w:fill="auto"/>
            <w:noWrap/>
            <w:vAlign w:val="bottom"/>
          </w:tcPr>
          <w:p>
            <w:pPr>
              <w:widowControl/>
              <w:jc w:val="center"/>
              <w:textAlignment w:val="bottom"/>
              <w:rPr>
                <w:rFonts w:ascii="宋体" w:hAnsi="宋体" w:cs="宋体"/>
                <w:sz w:val="24"/>
                <w:szCs w:val="24"/>
              </w:rPr>
            </w:pPr>
          </w:p>
        </w:tc>
      </w:tr>
      <w:tr>
        <w:tblPrEx>
          <w:tblLayout w:type="fixed"/>
          <w:tblCellMar>
            <w:top w:w="0" w:type="dxa"/>
            <w:left w:w="108" w:type="dxa"/>
            <w:bottom w:w="0" w:type="dxa"/>
            <w:right w:w="108" w:type="dxa"/>
          </w:tblCellMar>
        </w:tblPrEx>
        <w:trPr>
          <w:gridAfter w:val="1"/>
          <w:wAfter w:w="27" w:type="dxa"/>
          <w:trHeight w:val="1247" w:hRule="atLeast"/>
        </w:trPr>
        <w:tc>
          <w:tcPr>
            <w:tcW w:w="1426" w:type="dxa"/>
            <w:gridSpan w:val="2"/>
            <w:tcBorders>
              <w:top w:val="nil"/>
              <w:left w:val="nil"/>
              <w:bottom w:val="nil"/>
              <w:right w:val="nil"/>
            </w:tcBorders>
            <w:shd w:val="clear" w:color="auto" w:fill="auto"/>
            <w:noWrap/>
            <w:vAlign w:val="bottom"/>
          </w:tcPr>
          <w:p>
            <w:pPr>
              <w:widowControl/>
              <w:jc w:val="center"/>
              <w:textAlignment w:val="bottom"/>
              <w:rPr>
                <w:sz w:val="24"/>
                <w:szCs w:val="18"/>
              </w:rPr>
            </w:pPr>
            <w:r>
              <w:rPr>
                <w:rFonts w:hint="eastAsia"/>
                <w:sz w:val="24"/>
                <w:szCs w:val="18"/>
              </w:rPr>
              <w:t>法定代表人或其授权代表：</w:t>
            </w:r>
          </w:p>
          <w:p>
            <w:pPr>
              <w:pStyle w:val="2"/>
              <w:jc w:val="center"/>
            </w:pPr>
            <w:r>
              <w:rPr>
                <w:rFonts w:hint="eastAsia"/>
                <w:sz w:val="24"/>
                <w:szCs w:val="22"/>
              </w:rPr>
              <w:t>（签字或盖章）</w:t>
            </w:r>
          </w:p>
        </w:tc>
        <w:tc>
          <w:tcPr>
            <w:tcW w:w="2116" w:type="dxa"/>
            <w:gridSpan w:val="5"/>
            <w:tcBorders>
              <w:top w:val="nil"/>
              <w:left w:val="nil"/>
              <w:bottom w:val="single" w:color="000000" w:sz="4" w:space="0"/>
              <w:right w:val="nil"/>
            </w:tcBorders>
          </w:tcPr>
          <w:p>
            <w:pPr>
              <w:widowControl/>
              <w:jc w:val="center"/>
              <w:textAlignment w:val="bottom"/>
              <w:rPr>
                <w:rFonts w:ascii="宋体" w:hAnsi="宋体" w:cs="宋体"/>
                <w:sz w:val="24"/>
                <w:szCs w:val="24"/>
              </w:rPr>
            </w:pPr>
          </w:p>
        </w:tc>
        <w:tc>
          <w:tcPr>
            <w:tcW w:w="6097" w:type="dxa"/>
            <w:gridSpan w:val="13"/>
            <w:tcBorders>
              <w:top w:val="nil"/>
              <w:left w:val="nil"/>
              <w:bottom w:val="single" w:color="000000" w:sz="4" w:space="0"/>
              <w:right w:val="nil"/>
            </w:tcBorders>
            <w:shd w:val="clear" w:color="auto" w:fill="auto"/>
            <w:noWrap/>
            <w:vAlign w:val="bottom"/>
          </w:tcPr>
          <w:p>
            <w:pPr>
              <w:widowControl/>
              <w:jc w:val="center"/>
              <w:textAlignment w:val="bottom"/>
              <w:rPr>
                <w:rFonts w:ascii="宋体" w:hAnsi="宋体" w:cs="宋体"/>
                <w:sz w:val="24"/>
                <w:szCs w:val="24"/>
              </w:rPr>
            </w:pPr>
          </w:p>
        </w:tc>
      </w:tr>
      <w:tr>
        <w:tblPrEx>
          <w:tblLayout w:type="fixed"/>
          <w:tblCellMar>
            <w:top w:w="0" w:type="dxa"/>
            <w:left w:w="108" w:type="dxa"/>
            <w:bottom w:w="0" w:type="dxa"/>
            <w:right w:w="108" w:type="dxa"/>
          </w:tblCellMar>
        </w:tblPrEx>
        <w:trPr>
          <w:gridAfter w:val="1"/>
          <w:wAfter w:w="27" w:type="dxa"/>
          <w:trHeight w:val="1225" w:hRule="atLeast"/>
        </w:trPr>
        <w:tc>
          <w:tcPr>
            <w:tcW w:w="3604" w:type="dxa"/>
            <w:gridSpan w:val="8"/>
            <w:tcBorders>
              <w:top w:val="nil"/>
              <w:left w:val="nil"/>
              <w:bottom w:val="nil"/>
              <w:right w:val="nil"/>
            </w:tcBorders>
            <w:shd w:val="clear" w:color="auto" w:fill="auto"/>
            <w:noWrap/>
            <w:vAlign w:val="bottom"/>
          </w:tcPr>
          <w:p>
            <w:pPr>
              <w:widowControl/>
              <w:jc w:val="right"/>
              <w:textAlignment w:val="bottom"/>
              <w:rPr>
                <w:rFonts w:ascii="宋体" w:hAnsi="宋体" w:cs="宋体"/>
                <w:sz w:val="24"/>
                <w:szCs w:val="24"/>
              </w:rPr>
            </w:pPr>
            <w:r>
              <w:rPr>
                <w:rFonts w:hint="eastAsia" w:ascii="宋体" w:hAnsi="宋体" w:cs="宋体"/>
                <w:kern w:val="0"/>
                <w:sz w:val="24"/>
                <w:szCs w:val="24"/>
              </w:rPr>
              <w:t>报价日期：</w:t>
            </w:r>
          </w:p>
        </w:tc>
        <w:tc>
          <w:tcPr>
            <w:tcW w:w="2119" w:type="dxa"/>
            <w:gridSpan w:val="5"/>
            <w:tcBorders>
              <w:top w:val="nil"/>
              <w:left w:val="nil"/>
              <w:bottom w:val="nil"/>
              <w:right w:val="nil"/>
            </w:tcBorders>
          </w:tcPr>
          <w:p>
            <w:pPr>
              <w:widowControl/>
              <w:jc w:val="left"/>
              <w:textAlignment w:val="bottom"/>
              <w:rPr>
                <w:rFonts w:ascii="宋体" w:hAnsi="宋体" w:cs="宋体"/>
                <w:kern w:val="0"/>
                <w:sz w:val="24"/>
                <w:szCs w:val="24"/>
              </w:rPr>
            </w:pPr>
          </w:p>
        </w:tc>
        <w:tc>
          <w:tcPr>
            <w:tcW w:w="3916" w:type="dxa"/>
            <w:gridSpan w:val="7"/>
            <w:tcBorders>
              <w:top w:val="nil"/>
              <w:left w:val="nil"/>
              <w:bottom w:val="nil"/>
              <w:right w:val="nil"/>
            </w:tcBorders>
            <w:shd w:val="clear" w:color="auto" w:fill="auto"/>
            <w:noWrap/>
            <w:vAlign w:val="bottom"/>
          </w:tcPr>
          <w:p>
            <w:pPr>
              <w:widowControl/>
              <w:jc w:val="left"/>
              <w:textAlignment w:val="bottom"/>
              <w:rPr>
                <w:rFonts w:ascii="宋体" w:hAnsi="宋体" w:cs="宋体"/>
                <w:sz w:val="24"/>
                <w:szCs w:val="24"/>
              </w:rPr>
            </w:pPr>
            <w:r>
              <w:rPr>
                <w:rFonts w:ascii="宋体" w:hAnsi="宋体" w:cs="宋体"/>
                <w:kern w:val="0"/>
                <w:sz w:val="24"/>
                <w:szCs w:val="24"/>
              </w:rPr>
              <w:t xml:space="preserve">    年   月   日</w:t>
            </w:r>
          </w:p>
        </w:tc>
      </w:tr>
    </w:tbl>
    <w:p>
      <w:pPr>
        <w:widowControl/>
        <w:jc w:val="left"/>
        <w:sectPr>
          <w:pgSz w:w="11906" w:h="16838"/>
          <w:pgMar w:top="1440" w:right="1800" w:bottom="1440" w:left="1800" w:header="851" w:footer="992" w:gutter="0"/>
          <w:cols w:space="425" w:num="1"/>
          <w:docGrid w:type="lines" w:linePitch="312" w:charSpace="0"/>
        </w:sectPr>
      </w:pPr>
    </w:p>
    <w:p>
      <w:pPr>
        <w:widowControl/>
        <w:textAlignment w:val="bottom"/>
        <w:rPr>
          <w:rFonts w:ascii="黑体" w:hAnsi="黑体" w:eastAsia="黑体" w:cs="黑体"/>
          <w:bCs/>
          <w:szCs w:val="28"/>
        </w:rPr>
      </w:pPr>
      <w:r>
        <w:rPr>
          <w:rFonts w:hint="eastAsia" w:ascii="黑体" w:hAnsi="黑体" w:eastAsia="黑体" w:cs="黑体"/>
          <w:bCs/>
          <w:szCs w:val="28"/>
        </w:rPr>
        <w:t>附件</w:t>
      </w:r>
      <w:r>
        <w:rPr>
          <w:rFonts w:ascii="黑体" w:hAnsi="黑体" w:eastAsia="黑体" w:cs="黑体"/>
          <w:bCs/>
          <w:szCs w:val="28"/>
        </w:rPr>
        <w:t xml:space="preserve">1 </w:t>
      </w:r>
    </w:p>
    <w:p>
      <w:pPr>
        <w:widowControl/>
        <w:jc w:val="center"/>
        <w:textAlignment w:val="bottom"/>
        <w:rPr>
          <w:rFonts w:ascii="方正小标宋简体" w:hAnsi="方正小标宋简体" w:eastAsia="方正小标宋简体" w:cs="方正小标宋简体"/>
          <w:kern w:val="0"/>
          <w:sz w:val="48"/>
          <w:szCs w:val="48"/>
        </w:rPr>
      </w:pPr>
      <w:r>
        <w:rPr>
          <w:rFonts w:hint="eastAsia" w:ascii="黑体" w:hAnsi="黑体" w:eastAsia="黑体" w:cs="黑体"/>
          <w:bCs/>
          <w:sz w:val="36"/>
          <w:szCs w:val="36"/>
          <w:lang w:val="zh-CN"/>
        </w:rPr>
        <w:t>工商营业执照、组织机构代码证、税务登记证</w:t>
      </w:r>
    </w:p>
    <w:p>
      <w:pPr>
        <w:ind w:firstLine="640" w:firstLineChars="200"/>
        <w:rPr>
          <w:rFonts w:eastAsia="楷体_GB2312"/>
          <w:sz w:val="32"/>
          <w:szCs w:val="32"/>
        </w:rPr>
      </w:pPr>
    </w:p>
    <w:p>
      <w:pPr>
        <w:widowControl/>
        <w:jc w:val="center"/>
        <w:textAlignment w:val="bottom"/>
        <w:rPr>
          <w:rFonts w:ascii="方正小标宋简体" w:hAnsi="方正小标宋简体" w:eastAsia="方正小标宋简体" w:cs="方正小标宋简体"/>
          <w:kern w:val="0"/>
          <w:sz w:val="48"/>
          <w:szCs w:val="48"/>
        </w:rPr>
        <w:sectPr>
          <w:pgSz w:w="11906" w:h="16838"/>
          <w:pgMar w:top="1440" w:right="1800" w:bottom="1440" w:left="1800" w:header="851" w:footer="992" w:gutter="0"/>
          <w:cols w:space="425" w:num="1"/>
          <w:docGrid w:type="lines" w:linePitch="312" w:charSpace="0"/>
        </w:sectPr>
      </w:pPr>
    </w:p>
    <w:p>
      <w:pPr>
        <w:widowControl/>
        <w:textAlignment w:val="bottom"/>
        <w:rPr>
          <w:rFonts w:ascii="黑体" w:hAnsi="黑体" w:eastAsia="黑体" w:cs="黑体"/>
          <w:bCs/>
          <w:szCs w:val="28"/>
        </w:rPr>
      </w:pPr>
      <w:r>
        <w:rPr>
          <w:rFonts w:hint="eastAsia" w:ascii="黑体" w:hAnsi="黑体" w:eastAsia="黑体" w:cs="黑体"/>
          <w:bCs/>
          <w:szCs w:val="28"/>
        </w:rPr>
        <w:t>附件</w:t>
      </w:r>
      <w:r>
        <w:rPr>
          <w:rFonts w:ascii="黑体" w:hAnsi="黑体" w:eastAsia="黑体" w:cs="黑体"/>
          <w:bCs/>
          <w:szCs w:val="28"/>
        </w:rPr>
        <w:t>2</w:t>
      </w:r>
    </w:p>
    <w:p>
      <w:pPr>
        <w:widowControl/>
        <w:jc w:val="center"/>
        <w:textAlignment w:val="bottom"/>
        <w:rPr>
          <w:rFonts w:ascii="方正小标宋简体" w:hAnsi="方正小标宋简体" w:eastAsia="方正小标宋简体" w:cs="方正小标宋简体"/>
          <w:kern w:val="0"/>
          <w:sz w:val="48"/>
          <w:szCs w:val="48"/>
        </w:rPr>
      </w:pPr>
      <w:r>
        <w:rPr>
          <w:rFonts w:hint="eastAsia" w:ascii="方正小标宋简体" w:hAnsi="方正小标宋简体" w:eastAsia="方正小标宋简体" w:cs="方正小标宋简体"/>
          <w:kern w:val="0"/>
          <w:sz w:val="48"/>
          <w:szCs w:val="48"/>
        </w:rPr>
        <w:t>法定代表人资格证明书</w:t>
      </w:r>
    </w:p>
    <w:p>
      <w:pPr>
        <w:ind w:firstLine="640" w:firstLineChars="200"/>
        <w:rPr>
          <w:rFonts w:eastAsia="楷体_GB2312"/>
          <w:sz w:val="32"/>
          <w:szCs w:val="32"/>
        </w:rPr>
      </w:pPr>
    </w:p>
    <w:p>
      <w:pPr>
        <w:ind w:firstLine="640" w:firstLineChars="200"/>
        <w:rPr>
          <w:rFonts w:eastAsia="仿宋_GB2312"/>
          <w:sz w:val="32"/>
          <w:szCs w:val="32"/>
        </w:rPr>
      </w:pPr>
      <w:r>
        <w:rPr>
          <w:rFonts w:hint="eastAsia" w:eastAsia="仿宋_GB2312"/>
          <w:sz w:val="32"/>
          <w:szCs w:val="32"/>
          <w:u w:val="single"/>
        </w:rPr>
        <w:t>（法定代表人姓名）</w:t>
      </w:r>
      <w:r>
        <w:rPr>
          <w:rFonts w:hint="eastAsia" w:eastAsia="仿宋_GB2312"/>
          <w:sz w:val="32"/>
          <w:szCs w:val="32"/>
        </w:rPr>
        <w:t>系</w:t>
      </w:r>
      <w:r>
        <w:rPr>
          <w:rFonts w:hint="eastAsia" w:eastAsia="仿宋_GB2312"/>
          <w:sz w:val="32"/>
          <w:szCs w:val="32"/>
          <w:u w:val="single"/>
        </w:rPr>
        <w:t>（报价人全称）</w:t>
      </w:r>
      <w:r>
        <w:rPr>
          <w:rFonts w:hint="eastAsia" w:eastAsia="仿宋_GB2312"/>
          <w:sz w:val="32"/>
          <w:szCs w:val="32"/>
        </w:rPr>
        <w:t>的法定代表人。</w:t>
      </w:r>
    </w:p>
    <w:p>
      <w:pPr>
        <w:ind w:firstLine="640" w:firstLineChars="200"/>
        <w:rPr>
          <w:rFonts w:eastAsia="仿宋_GB2312"/>
          <w:sz w:val="32"/>
          <w:szCs w:val="32"/>
        </w:rPr>
      </w:pPr>
    </w:p>
    <w:p>
      <w:pPr>
        <w:ind w:firstLine="640" w:firstLineChars="200"/>
        <w:rPr>
          <w:rFonts w:eastAsia="仿宋_GB2312"/>
          <w:sz w:val="32"/>
          <w:szCs w:val="32"/>
        </w:rPr>
      </w:pPr>
      <w:r>
        <w:rPr>
          <w:rFonts w:hint="eastAsia" w:eastAsia="仿宋_GB2312"/>
          <w:sz w:val="32"/>
          <w:szCs w:val="32"/>
        </w:rPr>
        <w:t>特此证明</w:t>
      </w:r>
    </w:p>
    <w:p>
      <w:pPr>
        <w:rPr>
          <w:szCs w:val="28"/>
        </w:rPr>
      </w:pPr>
      <w:r>
        <w:rPr>
          <w:sz w:val="24"/>
          <w:szCs w:val="24"/>
        </w:rPr>
        <mc:AlternateContent>
          <mc:Choice Requires="wps">
            <w:drawing>
              <wp:anchor distT="0" distB="0" distL="114300" distR="114300" simplePos="0" relativeHeight="251659264" behindDoc="0" locked="0" layoutInCell="1" allowOverlap="1">
                <wp:simplePos x="0" y="0"/>
                <wp:positionH relativeFrom="column">
                  <wp:posOffset>2881630</wp:posOffset>
                </wp:positionH>
                <wp:positionV relativeFrom="paragraph">
                  <wp:posOffset>131445</wp:posOffset>
                </wp:positionV>
                <wp:extent cx="2655570" cy="1319530"/>
                <wp:effectExtent l="4445" t="4445" r="6985" b="9525"/>
                <wp:wrapNone/>
                <wp:docPr id="12"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wps:spPr>
                      <wps:txb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（国徽面）</w:t>
                            </w:r>
                          </w:p>
                        </w:txbxContent>
                      </wps:txbx>
                      <wps:bodyPr rot="0" vert="horz" wrap="square" lIns="91440" tIns="45720" rIns="91440" bIns="45720" anchor="ctr" anchorCtr="0" upright="1">
                        <a:noAutofit/>
                      </wps:bodyPr>
                    </wps:wsp>
                  </a:graphicData>
                </a:graphic>
              </wp:anchor>
            </w:drawing>
          </mc:Choice>
          <mc:Fallback>
            <w:pict>
              <v:shape id="文本框 5" o:spid="_x0000_s1026" o:spt="202" type="#_x0000_t202" style="position:absolute;left:0pt;margin-left:226.9pt;margin-top:10.35pt;height:103.9pt;width:209.1pt;z-index:251659264;v-text-anchor:middle;mso-width-relative:page;mso-height-relative:page;" fillcolor="#FFFFFF" filled="t" stroked="t" coordsize="21600,21600" o:gfxdata="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HNamg1wAAAAoBAAAPAAAAAAAAAAEAIAAAACIAAABkcnMvZG93bnJldi54&#10;bWxQSwECFAAUAAAACACHTuJAoscE0zQCAABVBAAADgAAAAAAAAABACAAAAAmAQAAZHJzL2Uyb0Rv&#10;Yy54bWxQSwUGAAAAAAYABgBZAQAAzAU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（国徽面）</w:t>
                      </w:r>
                    </w:p>
                  </w:txbxContent>
                </v:textbox>
              </v:shape>
            </w:pict>
          </mc:Fallback>
        </mc:AlternateContent>
      </w:r>
      <w:r>
        <w:rPr>
          <w:sz w:val="24"/>
          <w:szCs w:val="24"/>
        </w:rPr>
        <mc:AlternateContent>
          <mc:Choice Requires="wps">
            <w:drawing>
              <wp:anchor distT="0" distB="0" distL="114300" distR="114300" simplePos="0" relativeHeight="251660288" behindDoc="0" locked="0" layoutInCell="1" allowOverlap="1">
                <wp:simplePos x="0" y="0"/>
                <wp:positionH relativeFrom="column">
                  <wp:posOffset>26670</wp:posOffset>
                </wp:positionH>
                <wp:positionV relativeFrom="paragraph">
                  <wp:posOffset>131445</wp:posOffset>
                </wp:positionV>
                <wp:extent cx="2623820" cy="1319530"/>
                <wp:effectExtent l="4445" t="4445" r="19685" b="9525"/>
                <wp:wrapNone/>
                <wp:docPr id="10"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623820" cy="1319530"/>
                        </a:xfrm>
                        <a:prstGeom prst="rect">
                          <a:avLst/>
                        </a:prstGeom>
                        <a:solidFill>
                          <a:srgbClr val="FFFFFF"/>
                        </a:solidFill>
                        <a:ln w="9525">
                          <a:solidFill>
                            <a:srgbClr val="000000"/>
                          </a:solidFill>
                          <a:prstDash val="dash"/>
                          <a:miter lim="800000"/>
                        </a:ln>
                      </wps:spPr>
                      <wps:txb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（人像面）</w:t>
                            </w:r>
                          </w:p>
                        </w:txbxContent>
                      </wps:txbx>
                      <wps:bodyPr rot="0" vert="horz" wrap="square" lIns="91440" tIns="45720" rIns="91440" bIns="45720" anchor="ctr" anchorCtr="0" upright="1">
                        <a:noAutofit/>
                      </wps:bodyPr>
                    </wps:wsp>
                  </a:graphicData>
                </a:graphic>
              </wp:anchor>
            </w:drawing>
          </mc:Choice>
          <mc:Fallback>
            <w:pict>
              <v:shape id="文本框 6" o:spid="_x0000_s1026" o:spt="202" type="#_x0000_t202" style="position:absolute;left:0pt;margin-left:2.1pt;margin-top:10.35pt;height:103.9pt;width:206.6pt;z-index:251660288;v-text-anchor:middle;mso-width-relative:page;mso-height-relative:page;" fillcolor="#FFFFFF" filled="t" stroked="t" coordsize="21600,21600" o:gfxdata="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PgRBMNUAAAAIAQAADwAAAAAAAAABACAAAAAiAAAAZHJzL2Rvd25yZXYueG1s&#10;UEsBAhQAFAAAAAgAh07iQFVcmJI0AgAAVQQAAA4AAAAAAAAAAQAgAAAAJAEAAGRycy9lMm9Eb2Mu&#10;eG1sUEsFBgAAAAAGAAYAWQEAAMoFA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（人像面）</w:t>
                      </w:r>
                    </w:p>
                  </w:txbxContent>
                </v:textbox>
              </v:shape>
            </w:pict>
          </mc:Fallback>
        </mc:AlternateContent>
      </w:r>
    </w:p>
    <w:p>
      <w:pPr>
        <w:rPr>
          <w:szCs w:val="28"/>
        </w:rPr>
      </w:pPr>
    </w:p>
    <w:p>
      <w:pPr>
        <w:rPr>
          <w:szCs w:val="28"/>
        </w:rPr>
      </w:pPr>
    </w:p>
    <w:p>
      <w:pPr>
        <w:rPr>
          <w:szCs w:val="28"/>
        </w:rPr>
      </w:pPr>
    </w:p>
    <w:p>
      <w:pPr>
        <w:rPr>
          <w:szCs w:val="28"/>
        </w:rPr>
      </w:pPr>
    </w:p>
    <w:p>
      <w:pPr>
        <w:rPr>
          <w:kern w:val="0"/>
          <w:szCs w:val="28"/>
        </w:rPr>
      </w:pPr>
    </w:p>
    <w:p>
      <w:pPr>
        <w:pStyle w:val="2"/>
        <w:rPr>
          <w:szCs w:val="28"/>
        </w:rPr>
      </w:pPr>
    </w:p>
    <w:p>
      <w:pPr>
        <w:rPr>
          <w:kern w:val="0"/>
          <w:szCs w:val="28"/>
        </w:rPr>
      </w:pPr>
    </w:p>
    <w:p>
      <w:pPr>
        <w:pStyle w:val="2"/>
      </w:pPr>
    </w:p>
    <w:p>
      <w:pPr>
        <w:adjustRightInd w:val="0"/>
        <w:snapToGrid w:val="0"/>
        <w:spacing w:line="579" w:lineRule="exact"/>
        <w:ind w:left="2520" w:leftChars="900" w:firstLine="640" w:firstLineChars="200"/>
        <w:rPr>
          <w:rFonts w:ascii="仿宋_GB2312" w:hAnsi="仿宋" w:eastAsia="仿宋_GB2312"/>
          <w:kern w:val="0"/>
          <w:sz w:val="32"/>
          <w:szCs w:val="32"/>
        </w:rPr>
      </w:pPr>
      <w:r>
        <w:rPr>
          <w:rFonts w:hint="eastAsia" w:ascii="仿宋_GB2312" w:hAnsi="仿宋" w:eastAsia="仿宋_GB2312"/>
          <w:kern w:val="0"/>
          <w:sz w:val="32"/>
          <w:szCs w:val="32"/>
        </w:rPr>
        <w:t>报价人全称：（盖章）</w:t>
      </w:r>
    </w:p>
    <w:p>
      <w:pPr>
        <w:adjustRightInd w:val="0"/>
        <w:snapToGrid w:val="0"/>
        <w:spacing w:line="579" w:lineRule="exact"/>
        <w:ind w:left="2520" w:leftChars="900" w:firstLine="640" w:firstLineChars="200"/>
      </w:pPr>
      <w:r>
        <w:rPr>
          <w:rFonts w:hint="eastAsia" w:ascii="仿宋_GB2312" w:hAnsi="仿宋" w:eastAsia="仿宋_GB2312"/>
          <w:kern w:val="0"/>
          <w:sz w:val="32"/>
          <w:szCs w:val="32"/>
        </w:rPr>
        <w:t>日期：年月日</w:t>
      </w:r>
    </w:p>
    <w:p>
      <w:pPr>
        <w:ind w:firstLine="5600" w:firstLineChars="1750"/>
        <w:rPr>
          <w:rFonts w:eastAsia="仿宋_GB2312"/>
          <w:kern w:val="0"/>
          <w:sz w:val="32"/>
          <w:szCs w:val="32"/>
        </w:rPr>
      </w:pPr>
    </w:p>
    <w:p>
      <w:pPr>
        <w:rPr>
          <w:kern w:val="0"/>
          <w:sz w:val="24"/>
          <w:szCs w:val="24"/>
        </w:rPr>
      </w:pPr>
    </w:p>
    <w:p>
      <w:pPr>
        <w:spacing w:line="460" w:lineRule="atLeast"/>
        <w:rPr>
          <w:rFonts w:eastAsia="黑体"/>
          <w:kern w:val="0"/>
          <w:szCs w:val="28"/>
        </w:rPr>
      </w:pPr>
      <w:r>
        <w:rPr>
          <w:rFonts w:hint="eastAsia" w:eastAsia="仿宋"/>
          <w:kern w:val="0"/>
        </w:rPr>
        <w:t>注：本页内容适用于法定代表人亲自竞价。</w:t>
      </w:r>
      <w:r>
        <w:rPr>
          <w:rFonts w:eastAsia="黑体"/>
          <w:kern w:val="0"/>
          <w:szCs w:val="28"/>
        </w:rPr>
        <w:br w:type="page"/>
      </w:r>
    </w:p>
    <w:p>
      <w:pPr>
        <w:widowControl/>
        <w:textAlignment w:val="bottom"/>
        <w:rPr>
          <w:rFonts w:ascii="黑体" w:hAnsi="黑体" w:eastAsia="黑体" w:cs="黑体"/>
          <w:bCs/>
          <w:szCs w:val="28"/>
        </w:rPr>
      </w:pPr>
      <w:r>
        <w:rPr>
          <w:rFonts w:hint="eastAsia" w:ascii="黑体" w:hAnsi="黑体" w:eastAsia="黑体" w:cs="黑体"/>
          <w:bCs/>
          <w:szCs w:val="28"/>
        </w:rPr>
        <w:t>附件</w:t>
      </w:r>
      <w:r>
        <w:rPr>
          <w:rFonts w:ascii="黑体" w:hAnsi="黑体" w:eastAsia="黑体" w:cs="黑体"/>
          <w:bCs/>
          <w:szCs w:val="28"/>
        </w:rPr>
        <w:t>3</w:t>
      </w:r>
    </w:p>
    <w:p>
      <w:pPr>
        <w:widowControl/>
        <w:jc w:val="center"/>
        <w:textAlignment w:val="bottom"/>
        <w:rPr>
          <w:rFonts w:ascii="方正小标宋简体" w:hAnsi="方正小标宋简体" w:eastAsia="方正小标宋简体" w:cs="方正小标宋简体"/>
          <w:kern w:val="0"/>
          <w:sz w:val="48"/>
          <w:szCs w:val="48"/>
        </w:rPr>
      </w:pPr>
      <w:r>
        <w:rPr>
          <w:rFonts w:hint="eastAsia" w:ascii="方正小标宋简体" w:hAnsi="方正小标宋简体" w:eastAsia="方正小标宋简体" w:cs="方正小标宋简体"/>
          <w:kern w:val="0"/>
          <w:sz w:val="48"/>
          <w:szCs w:val="48"/>
        </w:rPr>
        <w:t>法定代表人授权书</w:t>
      </w:r>
    </w:p>
    <w:p>
      <w:pPr>
        <w:ind w:firstLine="640" w:firstLineChars="200"/>
        <w:rPr>
          <w:rFonts w:eastAsia="楷体_GB2312"/>
          <w:sz w:val="32"/>
          <w:szCs w:val="32"/>
        </w:rPr>
      </w:pPr>
    </w:p>
    <w:p>
      <w:pPr>
        <w:ind w:firstLine="640" w:firstLineChars="200"/>
        <w:rPr>
          <w:rFonts w:eastAsia="仿宋_GB2312"/>
          <w:kern w:val="0"/>
          <w:sz w:val="32"/>
          <w:szCs w:val="32"/>
        </w:rPr>
      </w:pPr>
      <w:r>
        <w:rPr>
          <w:rFonts w:hint="eastAsia" w:eastAsia="仿宋_GB2312"/>
          <w:kern w:val="0"/>
          <w:sz w:val="32"/>
          <w:szCs w:val="32"/>
          <w:u w:val="single"/>
        </w:rPr>
        <w:t>（报价人全称）</w:t>
      </w:r>
      <w:r>
        <w:rPr>
          <w:rFonts w:hint="eastAsia" w:eastAsia="仿宋_GB2312"/>
          <w:kern w:val="0"/>
          <w:sz w:val="32"/>
          <w:szCs w:val="32"/>
        </w:rPr>
        <w:t>法定代表人</w:t>
      </w:r>
      <w:r>
        <w:rPr>
          <w:rFonts w:hint="eastAsia" w:eastAsia="仿宋_GB2312"/>
          <w:kern w:val="0"/>
          <w:sz w:val="32"/>
          <w:szCs w:val="32"/>
          <w:u w:val="single"/>
        </w:rPr>
        <w:t>（姓名、职务）</w:t>
      </w:r>
      <w:r>
        <w:rPr>
          <w:rFonts w:hint="eastAsia" w:eastAsia="仿宋_GB2312"/>
          <w:kern w:val="0"/>
          <w:sz w:val="32"/>
          <w:szCs w:val="32"/>
        </w:rPr>
        <w:t>授权</w:t>
      </w:r>
      <w:r>
        <w:rPr>
          <w:rFonts w:hint="eastAsia" w:eastAsia="仿宋_GB2312"/>
          <w:kern w:val="0"/>
          <w:sz w:val="32"/>
          <w:szCs w:val="32"/>
          <w:u w:val="single"/>
        </w:rPr>
        <w:t>（授权代表姓名、职务）</w:t>
      </w:r>
      <w:r>
        <w:rPr>
          <w:rFonts w:hint="eastAsia" w:eastAsia="仿宋_GB2312"/>
          <w:kern w:val="0"/>
          <w:sz w:val="32"/>
          <w:szCs w:val="32"/>
        </w:rPr>
        <w:t>为全权代表，参加贵部组织的</w:t>
      </w:r>
      <w:r>
        <w:rPr>
          <w:rFonts w:hint="eastAsia" w:eastAsia="仿宋_GB2312"/>
          <w:kern w:val="0"/>
          <w:sz w:val="32"/>
          <w:szCs w:val="32"/>
          <w:u w:val="single"/>
        </w:rPr>
        <w:t>（项目名称）</w:t>
      </w:r>
      <w:r>
        <w:rPr>
          <w:rFonts w:hint="eastAsia" w:eastAsia="仿宋_GB2312"/>
          <w:kern w:val="0"/>
          <w:sz w:val="32"/>
          <w:szCs w:val="32"/>
        </w:rPr>
        <w:t>采购活动，全权处理采购活动中的一切事宜。</w:t>
      </w:r>
    </w:p>
    <w:p>
      <w:pPr>
        <w:adjustRightInd w:val="0"/>
        <w:snapToGrid w:val="0"/>
        <w:spacing w:line="579" w:lineRule="exact"/>
        <w:ind w:left="1400" w:leftChars="500" w:firstLine="640" w:firstLineChars="200"/>
        <w:rPr>
          <w:rFonts w:ascii="仿宋_GB2312" w:hAnsi="仿宋" w:eastAsia="仿宋_GB2312"/>
          <w:kern w:val="0"/>
          <w:sz w:val="32"/>
          <w:szCs w:val="32"/>
        </w:rPr>
      </w:pPr>
      <w:r>
        <w:rPr>
          <w:rFonts w:hint="eastAsia" w:ascii="仿宋_GB2312" w:hAnsi="仿宋" w:eastAsia="仿宋_GB2312"/>
          <w:kern w:val="0"/>
          <w:sz w:val="32"/>
          <w:szCs w:val="32"/>
        </w:rPr>
        <w:t>报价人全称：（盖章）</w:t>
      </w:r>
    </w:p>
    <w:p>
      <w:pPr>
        <w:adjustRightInd w:val="0"/>
        <w:snapToGrid w:val="0"/>
        <w:spacing w:line="579" w:lineRule="exact"/>
        <w:ind w:left="1400" w:leftChars="500" w:firstLine="640" w:firstLineChars="200"/>
        <w:rPr>
          <w:rFonts w:ascii="仿宋_GB2312" w:hAnsi="仿宋" w:eastAsia="仿宋_GB2312"/>
          <w:kern w:val="0"/>
          <w:sz w:val="32"/>
          <w:szCs w:val="32"/>
        </w:rPr>
      </w:pPr>
      <w:r>
        <w:rPr>
          <w:rFonts w:hint="eastAsia" w:ascii="仿宋_GB2312" w:hAnsi="仿宋" w:eastAsia="仿宋_GB2312"/>
          <w:kern w:val="0"/>
          <w:sz w:val="32"/>
          <w:szCs w:val="32"/>
          <w:lang w:val="zh-CN"/>
        </w:rPr>
        <w:t>法定代表人：（签字或盖章）</w:t>
      </w:r>
    </w:p>
    <w:p>
      <w:pPr>
        <w:ind w:firstLine="3840" w:firstLineChars="1200"/>
        <w:rPr>
          <w:rFonts w:eastAsia="仿宋_GB2312"/>
          <w:kern w:val="0"/>
          <w:sz w:val="32"/>
          <w:szCs w:val="32"/>
        </w:rPr>
      </w:pPr>
      <w:r>
        <w:rPr>
          <w:rFonts w:hint="eastAsia" w:ascii="仿宋_GB2312" w:hAnsi="仿宋" w:eastAsia="仿宋_GB2312"/>
          <w:kern w:val="0"/>
          <w:sz w:val="32"/>
          <w:szCs w:val="32"/>
        </w:rPr>
        <w:t>日期：</w:t>
      </w:r>
      <w:r>
        <w:rPr>
          <w:rFonts w:ascii="仿宋_GB2312" w:hAnsi="仿宋" w:eastAsia="仿宋_GB2312"/>
          <w:kern w:val="0"/>
          <w:sz w:val="32"/>
          <w:szCs w:val="32"/>
        </w:rPr>
        <w:t xml:space="preserve"> </w:t>
      </w:r>
      <w:r>
        <w:rPr>
          <w:rFonts w:hint="eastAsia" w:ascii="仿宋_GB2312" w:hAnsi="仿宋" w:eastAsia="仿宋_GB2312"/>
          <w:kern w:val="0"/>
          <w:sz w:val="32"/>
          <w:szCs w:val="32"/>
        </w:rPr>
        <w:t>年</w:t>
      </w:r>
      <w:r>
        <w:rPr>
          <w:rFonts w:ascii="仿宋_GB2312" w:hAnsi="仿宋" w:eastAsia="仿宋_GB2312"/>
          <w:kern w:val="0"/>
          <w:sz w:val="32"/>
          <w:szCs w:val="32"/>
        </w:rPr>
        <w:t xml:space="preserve">  </w:t>
      </w:r>
      <w:r>
        <w:rPr>
          <w:rFonts w:hint="eastAsia" w:ascii="仿宋_GB2312" w:hAnsi="仿宋" w:eastAsia="仿宋_GB2312"/>
          <w:kern w:val="0"/>
          <w:sz w:val="32"/>
          <w:szCs w:val="32"/>
        </w:rPr>
        <w:t>月</w:t>
      </w:r>
      <w:r>
        <w:rPr>
          <w:rFonts w:ascii="仿宋_GB2312" w:hAnsi="仿宋" w:eastAsia="仿宋_GB2312"/>
          <w:kern w:val="0"/>
          <w:sz w:val="32"/>
          <w:szCs w:val="32"/>
        </w:rPr>
        <w:t xml:space="preserve">  </w:t>
      </w:r>
      <w:r>
        <w:rPr>
          <w:rFonts w:hint="eastAsia" w:ascii="仿宋_GB2312" w:hAnsi="仿宋" w:eastAsia="仿宋_GB2312"/>
          <w:kern w:val="0"/>
          <w:sz w:val="32"/>
          <w:szCs w:val="32"/>
        </w:rPr>
        <w:t>日</w:t>
      </w:r>
    </w:p>
    <w:p>
      <w:pPr>
        <w:ind w:firstLine="640" w:firstLineChars="200"/>
        <w:rPr>
          <w:rFonts w:eastAsia="仿宋_GB2312"/>
          <w:kern w:val="0"/>
          <w:sz w:val="32"/>
          <w:szCs w:val="32"/>
        </w:rPr>
      </w:pPr>
      <w:r>
        <w:rPr>
          <w:rFonts w:hint="eastAsia" w:eastAsia="仿宋_GB2312"/>
          <w:kern w:val="0"/>
          <w:sz w:val="32"/>
          <w:szCs w:val="32"/>
        </w:rPr>
        <w:t>附：</w:t>
      </w:r>
    </w:p>
    <w:p>
      <w:pPr>
        <w:rPr>
          <w:rFonts w:eastAsia="仿宋_GB2312"/>
          <w:kern w:val="0"/>
          <w:sz w:val="32"/>
          <w:szCs w:val="32"/>
        </w:rPr>
      </w:pPr>
      <w:r>
        <w:rPr>
          <w:rFonts w:hint="eastAsia" w:eastAsia="仿宋_GB2312"/>
          <w:kern w:val="0"/>
          <w:sz w:val="32"/>
          <w:szCs w:val="32"/>
        </w:rPr>
        <w:t>授权代表姓名：</w:t>
      </w:r>
    </w:p>
    <w:p>
      <w:pPr>
        <w:rPr>
          <w:rFonts w:eastAsia="仿宋_GB2312"/>
          <w:kern w:val="0"/>
          <w:sz w:val="32"/>
          <w:szCs w:val="32"/>
        </w:rPr>
      </w:pPr>
      <w:r>
        <w:rPr>
          <w:rFonts w:hint="eastAsia" w:eastAsia="仿宋_GB2312"/>
          <w:kern w:val="0"/>
          <w:sz w:val="32"/>
          <w:szCs w:val="32"/>
        </w:rPr>
        <w:t>职务：电话：</w:t>
      </w:r>
    </w:p>
    <w:p>
      <w:pPr>
        <w:rPr>
          <w:rFonts w:eastAsia="仿宋_GB2312"/>
          <w:kern w:val="0"/>
          <w:sz w:val="32"/>
          <w:szCs w:val="32"/>
        </w:rPr>
      </w:pPr>
      <w:r>
        <w:rPr>
          <w:rFonts w:hint="eastAsia" w:eastAsia="仿宋_GB2312"/>
          <w:kern w:val="0"/>
          <w:sz w:val="32"/>
          <w:szCs w:val="32"/>
        </w:rPr>
        <w:t>传真：邮编：</w:t>
      </w:r>
    </w:p>
    <w:p>
      <w:pPr>
        <w:rPr>
          <w:rFonts w:eastAsia="仿宋_GB2312"/>
          <w:kern w:val="0"/>
          <w:sz w:val="32"/>
          <w:szCs w:val="32"/>
        </w:rPr>
      </w:pPr>
      <w:r>
        <w:rPr>
          <w:rFonts w:hint="eastAsia" w:eastAsia="仿宋_GB2312"/>
          <w:kern w:val="0"/>
          <w:sz w:val="32"/>
          <w:szCs w:val="32"/>
        </w:rPr>
        <w:t>通讯地址：</w:t>
      </w:r>
    </w:p>
    <w:p>
      <w:pPr>
        <w:spacing w:line="560" w:lineRule="exact"/>
        <w:ind w:firstLine="573"/>
        <w:rPr>
          <w:kern w:val="0"/>
          <w:sz w:val="32"/>
          <w:szCs w:val="32"/>
        </w:rPr>
      </w:pPr>
      <w:r>
        <w:rPr>
          <w:sz w:val="32"/>
          <w:szCs w:val="32"/>
        </w:rPr>
        <mc:AlternateContent>
          <mc:Choice Requires="wps">
            <w:drawing>
              <wp:anchor distT="0" distB="0" distL="114300" distR="114300" simplePos="0" relativeHeight="251661312" behindDoc="0" locked="0" layoutInCell="1" allowOverlap="1">
                <wp:simplePos x="0" y="0"/>
                <wp:positionH relativeFrom="column">
                  <wp:posOffset>2898775</wp:posOffset>
                </wp:positionH>
                <wp:positionV relativeFrom="paragraph">
                  <wp:posOffset>180975</wp:posOffset>
                </wp:positionV>
                <wp:extent cx="2679065" cy="1345565"/>
                <wp:effectExtent l="4445" t="4445" r="21590" b="21590"/>
                <wp:wrapNone/>
                <wp:docPr id="8"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wps:spPr>
                      <wps:txb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（国徽面）</w:t>
                            </w:r>
                          </w:p>
                        </w:txbxContent>
                      </wps:txbx>
                      <wps:bodyPr rot="0" vert="horz" wrap="square" lIns="91440" tIns="45720" rIns="91440" bIns="45720" anchor="ctr" anchorCtr="0" upright="1">
                        <a:noAutofit/>
                      </wps:bodyPr>
                    </wps:wsp>
                  </a:graphicData>
                </a:graphic>
              </wp:anchor>
            </w:drawing>
          </mc:Choice>
          <mc:Fallback>
            <w:pict>
              <v:shape id="文本框 1" o:spid="_x0000_s1026" o:spt="202" type="#_x0000_t202" style="position:absolute;left:0pt;margin-left:228.25pt;margin-top:14.25pt;height:105.95pt;width:210.95pt;z-index:251661312;v-text-anchor:middle;mso-width-relative:page;mso-height-relative:page;" fillcolor="#FFFFFF" filled="t" stroked="t" coordsize="21600,21600" o:gfxdata="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JoWfBjXAAAACgEAAA8AAAAAAAAAAQAgAAAAIgAAAGRycy9kb3ducmV2Lnht&#10;bFBLAQIUABQAAAAIAIdO4kCo5nY0MwIAAFQEAAAOAAAAAAAAAAEAIAAAACYBAABkcnMvZTJvRG9j&#10;LnhtbFBLBQYAAAAABgAGAFkBAADLBQ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（国徽面）</w:t>
                      </w:r>
                    </w:p>
                  </w:txbxContent>
                </v:textbox>
              </v:shape>
            </w:pict>
          </mc:Fallback>
        </mc:AlternateContent>
      </w:r>
      <w:r>
        <w:rPr>
          <w:sz w:val="32"/>
          <w:szCs w:val="32"/>
        </w:rPr>
        <mc:AlternateContent>
          <mc:Choice Requires="wps">
            <w:drawing>
              <wp:anchor distT="0" distB="0" distL="114300" distR="114300" simplePos="0" relativeHeight="251662336" behindDoc="0" locked="0" layoutInCell="1" allowOverlap="1">
                <wp:simplePos x="0" y="0"/>
                <wp:positionH relativeFrom="column">
                  <wp:posOffset>17780</wp:posOffset>
                </wp:positionH>
                <wp:positionV relativeFrom="paragraph">
                  <wp:posOffset>198120</wp:posOffset>
                </wp:positionV>
                <wp:extent cx="2687320" cy="1328420"/>
                <wp:effectExtent l="4445" t="4445" r="13335" b="19685"/>
                <wp:wrapNone/>
                <wp:docPr id="6"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wps:spPr>
                      <wps:txb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（人像面）</w:t>
                            </w:r>
                          </w:p>
                        </w:txbxContent>
                      </wps:txbx>
                      <wps:bodyPr rot="0" vert="horz" wrap="square" lIns="91440" tIns="45720" rIns="91440" bIns="45720" anchor="ctr" anchorCtr="0" upright="1">
                        <a:noAutofit/>
                      </wps:bodyPr>
                    </wps:wsp>
                  </a:graphicData>
                </a:graphic>
              </wp:anchor>
            </w:drawing>
          </mc:Choice>
          <mc:Fallback>
            <w:pict>
              <v:shape id="文本框 2" o:spid="_x0000_s1026" o:spt="202" type="#_x0000_t202" style="position:absolute;left:0pt;margin-left:1.4pt;margin-top:15.6pt;height:104.6pt;width:211.6pt;z-index:251662336;v-text-anchor:middle;mso-width-relative:page;mso-height-relative:page;" fillcolor="#FFFFFF" filled="t" stroked="t" coordsize="21600,21600" o:gfxdata="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ksOnb1AAAAAgBAAAPAAAAAAAAAAEAIAAAACIAAABkcnMvZG93bnJldi54bWxQSwEC&#10;FAAUAAAACACHTuJAC5QMxjECAABUBAAADgAAAAAAAAABACAAAAAjAQAAZHJzL2Uyb0RvYy54bWxQ&#10;SwUGAAAAAAYABgBZAQAAxgU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（人像面）</w:t>
                      </w:r>
                    </w:p>
                  </w:txbxContent>
                </v:textbox>
              </v:shape>
            </w:pict>
          </mc:Fallback>
        </mc:AlternateContent>
      </w:r>
    </w:p>
    <w:p>
      <w:pPr>
        <w:spacing w:line="560" w:lineRule="exact"/>
        <w:ind w:firstLine="573"/>
        <w:rPr>
          <w:kern w:val="0"/>
          <w:sz w:val="24"/>
          <w:szCs w:val="24"/>
        </w:rPr>
      </w:pPr>
    </w:p>
    <w:p>
      <w:pPr>
        <w:spacing w:line="560" w:lineRule="exact"/>
        <w:ind w:firstLine="573"/>
        <w:rPr>
          <w:kern w:val="0"/>
          <w:sz w:val="24"/>
          <w:szCs w:val="24"/>
        </w:rPr>
      </w:pPr>
    </w:p>
    <w:p>
      <w:pPr>
        <w:spacing w:line="560" w:lineRule="exact"/>
        <w:ind w:firstLine="573"/>
        <w:rPr>
          <w:kern w:val="0"/>
          <w:sz w:val="24"/>
          <w:szCs w:val="24"/>
        </w:rPr>
      </w:pPr>
    </w:p>
    <w:p>
      <w:pPr>
        <w:spacing w:line="460" w:lineRule="atLeast"/>
        <w:rPr>
          <w:rFonts w:eastAsia="仿宋"/>
          <w:kern w:val="0"/>
        </w:rPr>
      </w:pPr>
    </w:p>
    <w:p>
      <w:pPr>
        <w:pStyle w:val="2"/>
      </w:pPr>
    </w:p>
    <w:p>
      <w:pPr>
        <w:pStyle w:val="2"/>
        <w:rPr>
          <w:rFonts w:eastAsia="仿宋"/>
        </w:rPr>
      </w:pPr>
      <w:r>
        <w:rPr>
          <w:rFonts w:hint="eastAsia" w:eastAsia="仿宋"/>
        </w:rPr>
        <w:t>注：本内容适用于授权委托代理人，法定代表人授权书须法定代表人签字授权。</w:t>
      </w:r>
    </w:p>
    <w:p>
      <w:pPr>
        <w:widowControl/>
        <w:spacing w:before="120" w:after="120"/>
        <w:jc w:val="center"/>
      </w:pPr>
      <w:r>
        <w:br w:type="page"/>
      </w:r>
    </w:p>
    <w:p>
      <w:pPr>
        <w:widowControl/>
        <w:spacing w:before="120" w:after="120"/>
        <w:rPr>
          <w:rFonts w:ascii="黑体" w:hAnsi="黑体" w:eastAsia="黑体" w:cs="黑体"/>
          <w:bCs/>
          <w:szCs w:val="28"/>
        </w:rPr>
      </w:pPr>
      <w:r>
        <w:rPr>
          <w:rFonts w:hint="eastAsia" w:ascii="黑体" w:hAnsi="黑体" w:eastAsia="黑体" w:cs="黑体"/>
          <w:bCs/>
          <w:szCs w:val="28"/>
        </w:rPr>
        <w:t>附件</w:t>
      </w:r>
      <w:r>
        <w:rPr>
          <w:rFonts w:ascii="黑体" w:hAnsi="黑体" w:eastAsia="黑体" w:cs="黑体"/>
          <w:bCs/>
          <w:szCs w:val="28"/>
        </w:rPr>
        <w:t>4</w:t>
      </w:r>
    </w:p>
    <w:p>
      <w:pPr>
        <w:widowControl/>
        <w:spacing w:before="120" w:after="120"/>
        <w:jc w:val="center"/>
        <w:rPr>
          <w:rFonts w:ascii="黑体" w:hAnsi="黑体" w:eastAsia="黑体" w:cs="黑体"/>
          <w:bCs/>
          <w:sz w:val="36"/>
          <w:szCs w:val="36"/>
        </w:rPr>
      </w:pPr>
      <w:r>
        <w:rPr>
          <w:rFonts w:hint="eastAsia" w:ascii="黑体" w:hAnsi="黑体" w:eastAsia="黑体" w:cs="黑体"/>
          <w:bCs/>
          <w:sz w:val="36"/>
          <w:szCs w:val="36"/>
        </w:rPr>
        <w:t>供应商承诺声明</w:t>
      </w:r>
    </w:p>
    <w:p>
      <w:pPr>
        <w:spacing w:line="600" w:lineRule="exact"/>
        <w:rPr>
          <w:rFonts w:ascii="宋体" w:hAnsi="宋体"/>
          <w:szCs w:val="28"/>
          <w:u w:val="single"/>
        </w:rPr>
      </w:pPr>
      <w:r>
        <w:rPr>
          <w:rFonts w:ascii="宋体" w:hAnsi="宋体"/>
          <w:szCs w:val="28"/>
          <w:u w:val="single"/>
        </w:rPr>
        <w:t>（采购单位名称）：</w:t>
      </w:r>
    </w:p>
    <w:p>
      <w:pPr>
        <w:tabs>
          <w:tab w:val="left" w:pos="771"/>
        </w:tabs>
        <w:spacing w:line="560" w:lineRule="exact"/>
        <w:ind w:firstLine="560" w:firstLineChars="200"/>
        <w:rPr>
          <w:rFonts w:ascii="宋体" w:hAnsi="宋体"/>
          <w:szCs w:val="28"/>
        </w:rPr>
      </w:pPr>
      <w:r>
        <w:rPr>
          <w:rFonts w:hint="eastAsia" w:ascii="宋体" w:hAnsi="宋体"/>
          <w:szCs w:val="28"/>
        </w:rPr>
        <w:t>我单位自愿参加贵部组织的（</w:t>
      </w:r>
      <w:r>
        <w:rPr>
          <w:rFonts w:hint="eastAsia" w:ascii="宋体" w:hAnsi="宋体"/>
          <w:szCs w:val="28"/>
          <w:u w:val="single"/>
        </w:rPr>
        <w:t>项目名称</w:t>
      </w:r>
      <w:r>
        <w:rPr>
          <w:rFonts w:hint="eastAsia" w:ascii="宋体" w:hAnsi="宋体"/>
          <w:szCs w:val="28"/>
        </w:rPr>
        <w:t>）采购活动，承诺声明如下：</w:t>
      </w:r>
    </w:p>
    <w:p>
      <w:pPr>
        <w:tabs>
          <w:tab w:val="left" w:pos="771"/>
        </w:tabs>
        <w:spacing w:line="560" w:lineRule="exact"/>
        <w:ind w:firstLine="560" w:firstLineChars="200"/>
        <w:rPr>
          <w:rFonts w:ascii="黑体" w:hAnsi="黑体" w:eastAsia="黑体"/>
          <w:szCs w:val="28"/>
        </w:rPr>
      </w:pPr>
      <w:r>
        <w:rPr>
          <w:rFonts w:hint="eastAsia" w:ascii="黑体" w:hAnsi="黑体" w:eastAsia="黑体"/>
          <w:szCs w:val="28"/>
        </w:rPr>
        <w:t>一、供应商诚信承诺</w:t>
      </w:r>
    </w:p>
    <w:p>
      <w:pPr>
        <w:tabs>
          <w:tab w:val="left" w:pos="771"/>
        </w:tabs>
        <w:spacing w:line="560" w:lineRule="exact"/>
        <w:ind w:firstLine="560" w:firstLineChars="200"/>
        <w:rPr>
          <w:rFonts w:ascii="宋体" w:hAnsi="宋体"/>
          <w:szCs w:val="28"/>
        </w:rPr>
      </w:pPr>
      <w:r>
        <w:rPr>
          <w:rFonts w:ascii="宋体" w:hAnsi="宋体"/>
          <w:szCs w:val="28"/>
        </w:rPr>
        <w:t>1.如实编写</w:t>
      </w:r>
      <w:r>
        <w:rPr>
          <w:rFonts w:hint="eastAsia" w:ascii="宋体" w:hAnsi="宋体"/>
          <w:szCs w:val="28"/>
        </w:rPr>
        <w:t>报价文件，对报价文件中提供的文件</w:t>
      </w:r>
      <w:r>
        <w:rPr>
          <w:rFonts w:hint="eastAsia" w:ascii="宋体" w:hAnsi="宋体"/>
          <w:bCs/>
          <w:szCs w:val="28"/>
        </w:rPr>
        <w:t>材料</w:t>
      </w:r>
      <w:r>
        <w:rPr>
          <w:rFonts w:hint="eastAsia" w:ascii="宋体" w:hAnsi="宋体"/>
          <w:szCs w:val="28"/>
        </w:rPr>
        <w:t>、图片影像、财务数据、资产情况及相应证明等材料的真实性、完整性、准确性，承担相应的法律责任。</w:t>
      </w:r>
    </w:p>
    <w:p>
      <w:pPr>
        <w:widowControl/>
        <w:spacing w:line="560" w:lineRule="exact"/>
        <w:ind w:firstLine="560" w:firstLineChars="200"/>
        <w:rPr>
          <w:rFonts w:ascii="宋体" w:hAnsi="宋体"/>
          <w:szCs w:val="28"/>
          <w:lang w:val="zh-CN"/>
        </w:rPr>
      </w:pPr>
      <w:r>
        <w:rPr>
          <w:rFonts w:ascii="宋体" w:hAnsi="宋体"/>
          <w:szCs w:val="28"/>
        </w:rPr>
        <w:t>2.</w:t>
      </w:r>
      <w:r>
        <w:rPr>
          <w:rFonts w:hint="eastAsia" w:ascii="宋体" w:hAnsi="宋体"/>
          <w:szCs w:val="28"/>
        </w:rPr>
        <w:t>因单位转制、兼并、股改等特殊情况，无法提供原始</w:t>
      </w:r>
      <w:r>
        <w:rPr>
          <w:rFonts w:hint="eastAsia" w:ascii="宋体" w:hAnsi="宋体"/>
          <w:bCs/>
          <w:szCs w:val="28"/>
        </w:rPr>
        <w:t>材料</w:t>
      </w:r>
      <w:r>
        <w:rPr>
          <w:rFonts w:hint="eastAsia" w:ascii="宋体" w:hAnsi="宋体"/>
          <w:szCs w:val="28"/>
        </w:rPr>
        <w:t>、财务数据、资产情况等，造成单位信息难以确认时，自愿放弃参加军队采购活动。</w:t>
      </w:r>
    </w:p>
    <w:p>
      <w:pPr>
        <w:tabs>
          <w:tab w:val="left" w:pos="771"/>
        </w:tabs>
        <w:spacing w:line="560" w:lineRule="exact"/>
        <w:ind w:firstLine="560" w:firstLineChars="200"/>
        <w:rPr>
          <w:rFonts w:ascii="宋体" w:hAnsi="宋体"/>
          <w:szCs w:val="28"/>
        </w:rPr>
      </w:pPr>
      <w:r>
        <w:rPr>
          <w:rFonts w:ascii="宋体" w:hAnsi="宋体"/>
          <w:szCs w:val="28"/>
          <w:lang w:val="zh-CN"/>
        </w:rPr>
        <w:t>3.</w:t>
      </w:r>
      <w:r>
        <w:rPr>
          <w:rFonts w:hint="eastAsia" w:ascii="宋体" w:hAnsi="宋体"/>
          <w:szCs w:val="28"/>
        </w:rPr>
        <w:t>在提供报价文件或现场核查时，如存在伪造文件</w:t>
      </w:r>
      <w:r>
        <w:rPr>
          <w:rFonts w:hint="eastAsia" w:ascii="宋体" w:hAnsi="宋体"/>
          <w:bCs/>
          <w:szCs w:val="28"/>
        </w:rPr>
        <w:t>材料</w:t>
      </w:r>
      <w:r>
        <w:rPr>
          <w:rFonts w:hint="eastAsia" w:ascii="宋体" w:hAnsi="宋体"/>
          <w:szCs w:val="28"/>
        </w:rPr>
        <w:t>，提供虚假图片影像、业绩合同、</w:t>
      </w:r>
      <w:r>
        <w:rPr>
          <w:rFonts w:hint="eastAsia" w:ascii="宋体" w:hAnsi="宋体"/>
          <w:bCs/>
          <w:szCs w:val="28"/>
        </w:rPr>
        <w:t>材料</w:t>
      </w:r>
      <w:r>
        <w:rPr>
          <w:rFonts w:hint="eastAsia" w:ascii="宋体" w:hAnsi="宋体"/>
          <w:szCs w:val="28"/>
        </w:rPr>
        <w:t>数据等，造假或篡改相关数据及资产等情况，自愿放弃成交资格并无条件接受相应处罚。</w:t>
      </w:r>
    </w:p>
    <w:p>
      <w:pPr>
        <w:tabs>
          <w:tab w:val="left" w:pos="771"/>
        </w:tabs>
        <w:spacing w:line="560" w:lineRule="exact"/>
        <w:ind w:firstLine="560" w:firstLineChars="200"/>
        <w:rPr>
          <w:rFonts w:ascii="黑体" w:hAnsi="黑体" w:eastAsia="黑体"/>
          <w:szCs w:val="28"/>
        </w:rPr>
      </w:pPr>
      <w:r>
        <w:rPr>
          <w:rFonts w:hint="eastAsia" w:ascii="黑体" w:hAnsi="黑体" w:eastAsia="黑体"/>
          <w:szCs w:val="28"/>
        </w:rPr>
        <w:t>二、保密承诺</w:t>
      </w:r>
    </w:p>
    <w:p>
      <w:pPr>
        <w:autoSpaceDE w:val="0"/>
        <w:autoSpaceDN w:val="0"/>
        <w:adjustRightInd w:val="0"/>
        <w:spacing w:line="560" w:lineRule="exact"/>
        <w:ind w:firstLine="560" w:firstLineChars="200"/>
        <w:rPr>
          <w:rFonts w:ascii="宋体" w:hAnsi="宋体"/>
          <w:szCs w:val="28"/>
          <w:lang w:val="zh-CN"/>
        </w:rPr>
      </w:pPr>
      <w:r>
        <w:rPr>
          <w:rFonts w:ascii="宋体" w:hAnsi="宋体"/>
          <w:szCs w:val="28"/>
          <w:lang w:val="zh-CN"/>
        </w:rPr>
        <w:t>1.严格遵守国家和军队的保密法律法规，履行保密义务。</w:t>
      </w:r>
    </w:p>
    <w:p>
      <w:pPr>
        <w:autoSpaceDE w:val="0"/>
        <w:autoSpaceDN w:val="0"/>
        <w:adjustRightInd w:val="0"/>
        <w:spacing w:line="560" w:lineRule="exact"/>
        <w:ind w:firstLine="560" w:firstLineChars="200"/>
        <w:rPr>
          <w:rFonts w:ascii="宋体" w:hAnsi="宋体"/>
          <w:szCs w:val="28"/>
          <w:lang w:val="zh-CN"/>
        </w:rPr>
      </w:pPr>
      <w:r>
        <w:rPr>
          <w:rFonts w:ascii="宋体" w:hAnsi="宋体"/>
          <w:szCs w:val="28"/>
          <w:lang w:val="zh-CN"/>
        </w:rPr>
        <w:t>2.不以任何方式泄露或传播本次采购项目相关信息。</w:t>
      </w:r>
    </w:p>
    <w:p>
      <w:pPr>
        <w:autoSpaceDE w:val="0"/>
        <w:autoSpaceDN w:val="0"/>
        <w:adjustRightInd w:val="0"/>
        <w:spacing w:line="560" w:lineRule="exact"/>
        <w:ind w:firstLine="560" w:firstLineChars="200"/>
        <w:rPr>
          <w:rFonts w:ascii="宋体" w:hAnsi="宋体"/>
          <w:szCs w:val="28"/>
          <w:lang w:val="zh-CN"/>
        </w:rPr>
      </w:pPr>
      <w:r>
        <w:rPr>
          <w:rFonts w:ascii="宋体" w:hAnsi="宋体"/>
          <w:szCs w:val="28"/>
          <w:lang w:val="zh-CN"/>
        </w:rPr>
        <w:t>3.不违规记录、存储、复制本次采购项目相关信息。</w:t>
      </w:r>
    </w:p>
    <w:p>
      <w:pPr>
        <w:autoSpaceDE w:val="0"/>
        <w:autoSpaceDN w:val="0"/>
        <w:adjustRightInd w:val="0"/>
        <w:spacing w:line="560" w:lineRule="exact"/>
        <w:ind w:firstLine="560" w:firstLineChars="200"/>
        <w:rPr>
          <w:rFonts w:ascii="宋体" w:hAnsi="宋体"/>
          <w:szCs w:val="28"/>
          <w:lang w:val="zh-CN"/>
        </w:rPr>
      </w:pPr>
      <w:r>
        <w:rPr>
          <w:rFonts w:ascii="宋体" w:hAnsi="宋体"/>
          <w:szCs w:val="28"/>
          <w:lang w:val="zh-CN"/>
        </w:rPr>
        <w:t>4.谈判文件以及相关技术文件专室放置、专盘存储、专人管理。</w:t>
      </w:r>
    </w:p>
    <w:p>
      <w:pPr>
        <w:tabs>
          <w:tab w:val="left" w:pos="771"/>
        </w:tabs>
        <w:spacing w:line="560" w:lineRule="exact"/>
        <w:ind w:firstLine="560" w:firstLineChars="200"/>
        <w:rPr>
          <w:rFonts w:ascii="宋体" w:hAnsi="宋体"/>
          <w:szCs w:val="28"/>
        </w:rPr>
      </w:pPr>
      <w:r>
        <w:rPr>
          <w:rFonts w:ascii="宋体" w:hAnsi="宋体"/>
          <w:szCs w:val="28"/>
          <w:lang w:val="zh-CN"/>
        </w:rPr>
        <w:t>5.未经采购单位审查批准，不得擅自在互联网、通讯媒体等发表涉及此次采购项目相关</w:t>
      </w:r>
      <w:r>
        <w:rPr>
          <w:rFonts w:hint="eastAsia" w:ascii="宋体" w:hAnsi="宋体"/>
          <w:szCs w:val="28"/>
          <w:lang w:val="zh-CN"/>
        </w:rPr>
        <w:t>信息</w:t>
      </w:r>
      <w:r>
        <w:rPr>
          <w:rFonts w:ascii="宋体" w:hAnsi="宋体"/>
          <w:szCs w:val="28"/>
          <w:lang w:val="zh-CN"/>
        </w:rPr>
        <w:t>。</w:t>
      </w:r>
    </w:p>
    <w:p>
      <w:pPr>
        <w:tabs>
          <w:tab w:val="left" w:pos="771"/>
        </w:tabs>
        <w:spacing w:line="560" w:lineRule="exact"/>
        <w:ind w:firstLine="560" w:firstLineChars="200"/>
        <w:rPr>
          <w:rFonts w:ascii="黑体" w:hAnsi="黑体" w:eastAsia="黑体"/>
          <w:szCs w:val="28"/>
        </w:rPr>
      </w:pPr>
      <w:r>
        <w:rPr>
          <w:rFonts w:hint="eastAsia" w:ascii="黑体" w:hAnsi="黑体" w:eastAsia="黑体"/>
          <w:szCs w:val="28"/>
        </w:rPr>
        <w:t>三、诚信责任报价有效期承诺</w:t>
      </w:r>
    </w:p>
    <w:p>
      <w:pPr>
        <w:widowControl/>
        <w:spacing w:line="560" w:lineRule="exact"/>
        <w:ind w:firstLine="560" w:firstLineChars="200"/>
        <w:rPr>
          <w:rFonts w:ascii="宋体" w:hAnsi="宋体"/>
          <w:szCs w:val="28"/>
          <w:lang w:val="zh-CN"/>
        </w:rPr>
      </w:pPr>
      <w:r>
        <w:rPr>
          <w:rFonts w:ascii="宋体" w:hAnsi="宋体"/>
          <w:szCs w:val="28"/>
          <w:lang w:val="zh-CN"/>
        </w:rPr>
        <w:t>1.</w:t>
      </w:r>
      <w:r>
        <w:rPr>
          <w:rFonts w:hint="eastAsia" w:ascii="宋体" w:hAnsi="宋体" w:cs="宋体"/>
          <w:szCs w:val="28"/>
          <w:lang w:bidi="ar"/>
        </w:rPr>
        <w:t>严格遵守</w:t>
      </w:r>
      <w:r>
        <w:rPr>
          <w:rFonts w:hint="eastAsia" w:cs="宋体"/>
          <w:szCs w:val="28"/>
          <w:lang w:bidi="ar"/>
        </w:rPr>
        <w:t>《供应商诚信承诺》</w:t>
      </w:r>
      <w:r>
        <w:rPr>
          <w:rFonts w:hint="eastAsia" w:ascii="宋体" w:hAnsi="宋体" w:cs="宋体"/>
          <w:szCs w:val="28"/>
          <w:lang w:bidi="ar"/>
        </w:rPr>
        <w:t>，若受到</w:t>
      </w:r>
      <w:r>
        <w:rPr>
          <w:rFonts w:ascii="宋体" w:hAnsi="宋体" w:cs="宋体"/>
          <w:szCs w:val="28"/>
          <w:lang w:bidi="ar"/>
        </w:rPr>
        <w:t>1年、2年、3年禁止参加军队采购活动处理的，同意缴纳本项目采购预算金额1%、1.5%、2%的诚信责任保证金（按照四舍五入原则，取整到千元），最低额度为10万元，最高额度为200万元。</w:t>
      </w:r>
    </w:p>
    <w:p>
      <w:pPr>
        <w:widowControl/>
        <w:spacing w:line="560" w:lineRule="exact"/>
        <w:ind w:firstLine="560" w:firstLineChars="200"/>
        <w:rPr>
          <w:rFonts w:ascii="宋体" w:hAnsi="宋体"/>
          <w:szCs w:val="28"/>
          <w:lang w:val="zh-CN"/>
        </w:rPr>
      </w:pPr>
      <w:r>
        <w:rPr>
          <w:rFonts w:ascii="宋体" w:hAnsi="宋体"/>
          <w:szCs w:val="28"/>
          <w:lang w:val="zh-CN"/>
        </w:rPr>
        <w:t>2.</w:t>
      </w:r>
      <w:r>
        <w:rPr>
          <w:rFonts w:hint="eastAsia" w:ascii="宋体" w:hAnsi="宋体" w:cs="宋体"/>
          <w:szCs w:val="28"/>
          <w:lang w:bidi="ar"/>
        </w:rPr>
        <w:t>同意至恢复参加军队采购活动资格之日前，缴纳诚信责任保证金。逾期不缴纳的，不予恢复参加军队采购活动资格；自禁止性处理期满之日起超过</w:t>
      </w:r>
      <w:r>
        <w:rPr>
          <w:rFonts w:ascii="宋体" w:hAnsi="宋体" w:cs="宋体"/>
          <w:szCs w:val="28"/>
          <w:lang w:bidi="ar"/>
        </w:rPr>
        <w:t>6个月不缴纳的，给予终身禁止处理。如恢复参加军队采购活动资格之日起3年内再次受到1年以上（含）禁止参加军队采购活动处理的，同意前述保证金不予退还，并同意再次按照被处理的采购项目预算金额以及处理年限对应的比例重新缴纳保证金，在未缴纳之前不得参加军队采购活动。</w:t>
      </w:r>
    </w:p>
    <w:p>
      <w:pPr>
        <w:widowControl/>
        <w:spacing w:line="560" w:lineRule="exact"/>
        <w:ind w:firstLine="560" w:firstLineChars="200"/>
        <w:rPr>
          <w:rFonts w:ascii="宋体" w:hAnsi="宋体"/>
          <w:szCs w:val="28"/>
          <w:lang w:val="zh-CN"/>
        </w:rPr>
      </w:pPr>
      <w:r>
        <w:rPr>
          <w:rFonts w:ascii="宋体" w:hAnsi="宋体"/>
          <w:szCs w:val="28"/>
          <w:lang w:val="zh-CN"/>
        </w:rPr>
        <w:t>3.</w:t>
      </w:r>
      <w:r>
        <w:rPr>
          <w:rFonts w:hint="eastAsia" w:ascii="宋体" w:hAnsi="宋体" w:cs="宋体"/>
          <w:szCs w:val="28"/>
          <w:lang w:bidi="ar"/>
        </w:rPr>
        <w:t>若经查实采取串通谈判手段取得成交资格，已进入履约阶段的，同意按照军队采购合同管理和供应商管理有关规定，接受相应处理；需继续履约但存在明显价格风险的，同意扣除利润，按照审定的实际成本结算，审定结果高于合同金额的，按照合同执行，接受相应违规处理；对于已完成履约和结算的，同意根据审价认定的实际成本支出，退还军队超额付款部分，接受相应违规处理。审价所需费用由我方承担。</w:t>
      </w:r>
    </w:p>
    <w:p>
      <w:pPr>
        <w:widowControl/>
        <w:spacing w:line="560" w:lineRule="exact"/>
        <w:ind w:firstLine="560" w:firstLineChars="200"/>
        <w:rPr>
          <w:rFonts w:ascii="宋体" w:hAnsi="宋体"/>
          <w:szCs w:val="28"/>
          <w:lang w:val="zh-CN"/>
        </w:rPr>
      </w:pPr>
      <w:r>
        <w:rPr>
          <w:rFonts w:ascii="宋体" w:hAnsi="宋体" w:cs="宋体"/>
          <w:szCs w:val="28"/>
          <w:lang w:bidi="ar"/>
        </w:rPr>
        <w:t>4.给部队造成损失的，同意按照国家法律和合同约定，予以相应经济赔偿。</w:t>
      </w:r>
    </w:p>
    <w:p>
      <w:pPr>
        <w:tabs>
          <w:tab w:val="left" w:pos="771"/>
        </w:tabs>
        <w:spacing w:line="560" w:lineRule="exact"/>
        <w:ind w:firstLine="560" w:firstLineChars="200"/>
        <w:rPr>
          <w:rFonts w:ascii="黑体" w:hAnsi="黑体" w:eastAsia="黑体"/>
          <w:szCs w:val="28"/>
        </w:rPr>
      </w:pPr>
      <w:r>
        <w:rPr>
          <w:rFonts w:hint="eastAsia" w:ascii="黑体" w:hAnsi="黑体" w:eastAsia="黑体"/>
          <w:szCs w:val="28"/>
        </w:rPr>
        <w:t>四、未被列入违法失信名单承诺</w:t>
      </w:r>
    </w:p>
    <w:p>
      <w:pPr>
        <w:tabs>
          <w:tab w:val="left" w:pos="771"/>
        </w:tabs>
        <w:spacing w:line="560" w:lineRule="exact"/>
        <w:ind w:firstLine="560" w:firstLineChars="200"/>
        <w:rPr>
          <w:rFonts w:ascii="宋体" w:hAnsi="宋体"/>
          <w:szCs w:val="28"/>
        </w:rPr>
      </w:pPr>
      <w:r>
        <w:rPr>
          <w:rFonts w:hint="eastAsia" w:ascii="宋体" w:hAnsi="宋体"/>
          <w:szCs w:val="28"/>
        </w:rPr>
        <w:t>未被中国政府采购网（</w:t>
      </w:r>
      <w:r>
        <w:rPr>
          <w:rFonts w:ascii="宋体" w:hAnsi="宋体"/>
          <w:szCs w:val="28"/>
        </w:rPr>
        <w:t>www.ccgp.gov.cn</w:t>
      </w:r>
      <w:r>
        <w:rPr>
          <w:rFonts w:hint="eastAsia" w:ascii="宋体" w:hAnsi="宋体"/>
          <w:szCs w:val="28"/>
        </w:rPr>
        <w:t>）列入政府采购严重违法失信行为记录名单，未在军队采购网（</w:t>
      </w:r>
      <w:r>
        <w:rPr>
          <w:rFonts w:ascii="宋体" w:hAnsi="宋体"/>
          <w:szCs w:val="28"/>
        </w:rPr>
        <w:t>www.plap.mil.cn</w:t>
      </w:r>
      <w:r>
        <w:rPr>
          <w:rFonts w:hint="eastAsia" w:ascii="宋体" w:hAnsi="宋体"/>
          <w:szCs w:val="28"/>
        </w:rPr>
        <w:t>）军队采购暂停名单处罚范围内或军队采购失信名单禁入处罚期</w:t>
      </w:r>
      <w:r>
        <w:rPr>
          <w:rFonts w:hint="eastAsia" w:ascii="宋体" w:hAnsi="宋体" w:cs="宋体"/>
          <w:bCs/>
          <w:szCs w:val="28"/>
        </w:rPr>
        <w:t>和处罚范围</w:t>
      </w:r>
      <w:r>
        <w:rPr>
          <w:rFonts w:hint="eastAsia" w:ascii="宋体" w:hAnsi="宋体"/>
          <w:szCs w:val="28"/>
        </w:rPr>
        <w:t>内，以及未被“信用中国”（</w:t>
      </w:r>
      <w:r>
        <w:rPr>
          <w:rFonts w:ascii="宋体" w:hAnsi="宋体"/>
          <w:szCs w:val="28"/>
        </w:rPr>
        <w:t>www.creditchina.gov.cn</w:t>
      </w:r>
      <w:r>
        <w:rPr>
          <w:rFonts w:hint="eastAsia" w:ascii="宋体" w:hAnsi="宋体"/>
          <w:szCs w:val="28"/>
        </w:rPr>
        <w:t>）列入严重失信主体名单或国家企业信用信息公示系统（</w:t>
      </w:r>
      <w:r>
        <w:rPr>
          <w:rFonts w:ascii="宋体" w:hAnsi="宋体"/>
          <w:szCs w:val="28"/>
        </w:rPr>
        <w:t>www.gsxt.gov.cn</w:t>
      </w:r>
      <w:r>
        <w:rPr>
          <w:rFonts w:hint="eastAsia" w:ascii="宋体" w:hAnsi="宋体"/>
          <w:szCs w:val="28"/>
        </w:rPr>
        <w:t>）列入严重违法失信名单（处罚期内）。</w:t>
      </w:r>
    </w:p>
    <w:p>
      <w:pPr>
        <w:tabs>
          <w:tab w:val="left" w:pos="771"/>
        </w:tabs>
        <w:spacing w:line="560" w:lineRule="exact"/>
        <w:ind w:firstLine="560" w:firstLineChars="200"/>
        <w:rPr>
          <w:rFonts w:ascii="黑体" w:hAnsi="黑体" w:eastAsia="黑体"/>
          <w:szCs w:val="28"/>
        </w:rPr>
      </w:pPr>
      <w:r>
        <w:rPr>
          <w:rFonts w:hint="eastAsia" w:ascii="黑体" w:hAnsi="黑体" w:eastAsia="黑体"/>
          <w:szCs w:val="28"/>
        </w:rPr>
        <w:t>五、</w:t>
      </w:r>
      <w:r>
        <w:rPr>
          <w:rFonts w:hint="eastAsia" w:ascii="黑体" w:hAnsi="黑体" w:eastAsia="黑体" w:cs="宋体"/>
          <w:bCs/>
          <w:szCs w:val="28"/>
        </w:rPr>
        <w:t>关联</w:t>
      </w:r>
      <w:r>
        <w:rPr>
          <w:rFonts w:hint="eastAsia" w:ascii="黑体" w:hAnsi="黑体" w:eastAsia="黑体"/>
          <w:szCs w:val="28"/>
        </w:rPr>
        <w:t>关系企业不参与采购活动承诺</w:t>
      </w:r>
    </w:p>
    <w:p>
      <w:pPr>
        <w:pStyle w:val="3"/>
        <w:spacing w:line="560" w:lineRule="exact"/>
        <w:ind w:firstLine="560" w:firstLineChars="200"/>
        <w:rPr>
          <w:rFonts w:ascii="宋体" w:hAnsi="宋体"/>
          <w:bCs/>
          <w:szCs w:val="28"/>
        </w:rPr>
      </w:pPr>
      <w:r>
        <w:rPr>
          <w:rFonts w:hint="eastAsia" w:ascii="宋体" w:hAnsi="宋体"/>
          <w:bCs/>
          <w:szCs w:val="28"/>
        </w:rPr>
        <w:t>与我</w:t>
      </w:r>
      <w:r>
        <w:rPr>
          <w:rFonts w:ascii="宋体" w:hAnsi="宋体"/>
          <w:bCs/>
          <w:szCs w:val="28"/>
        </w:rPr>
        <w:t>单位负责人为同一人或存在直接控股</w:t>
      </w:r>
      <w:r>
        <w:rPr>
          <w:rFonts w:hint="eastAsia" w:ascii="宋体" w:hAnsi="宋体"/>
          <w:bCs/>
          <w:szCs w:val="28"/>
        </w:rPr>
        <w:t>或</w:t>
      </w:r>
      <w:r>
        <w:rPr>
          <w:rFonts w:ascii="宋体" w:hAnsi="宋体"/>
          <w:bCs/>
          <w:szCs w:val="28"/>
        </w:rPr>
        <w:t>管理关系的不同供应商，</w:t>
      </w:r>
      <w:r>
        <w:rPr>
          <w:rFonts w:hint="eastAsia" w:ascii="宋体" w:hAnsi="宋体"/>
          <w:bCs/>
          <w:szCs w:val="28"/>
        </w:rPr>
        <w:t>未参加同一包</w:t>
      </w:r>
      <w:r>
        <w:rPr>
          <w:rFonts w:ascii="宋体" w:hAnsi="宋体"/>
          <w:bCs/>
          <w:szCs w:val="28"/>
        </w:rPr>
        <w:t>采购活动。</w:t>
      </w:r>
    </w:p>
    <w:p>
      <w:pPr>
        <w:spacing w:line="560" w:lineRule="exact"/>
        <w:ind w:firstLine="560" w:firstLineChars="200"/>
        <w:rPr>
          <w:szCs w:val="28"/>
        </w:rPr>
      </w:pPr>
      <w:r>
        <w:rPr>
          <w:rFonts w:hint="eastAsia" w:ascii="宋体" w:hAnsi="宋体" w:cs="宋体"/>
          <w:bCs/>
          <w:szCs w:val="28"/>
        </w:rPr>
        <w:t>我单位为生产型企业的，与我单位</w:t>
      </w:r>
      <w:r>
        <w:rPr>
          <w:rFonts w:hint="eastAsia" w:ascii="宋体" w:hAnsi="宋体"/>
          <w:bCs/>
          <w:szCs w:val="28"/>
        </w:rPr>
        <w:t>生产场经营地址或注册登记地址为同一地址的其他生产型企业，未参加同一包</w:t>
      </w:r>
      <w:r>
        <w:rPr>
          <w:rFonts w:ascii="宋体" w:hAnsi="宋体"/>
          <w:bCs/>
          <w:szCs w:val="28"/>
        </w:rPr>
        <w:t>采购活动。</w:t>
      </w:r>
    </w:p>
    <w:p>
      <w:pPr>
        <w:pStyle w:val="3"/>
        <w:spacing w:line="560" w:lineRule="exact"/>
        <w:ind w:firstLine="560" w:firstLineChars="200"/>
        <w:rPr>
          <w:szCs w:val="28"/>
        </w:rPr>
      </w:pPr>
      <w:r>
        <w:rPr>
          <w:rFonts w:hint="eastAsia" w:ascii="宋体" w:hAnsi="宋体" w:cs="宋体"/>
          <w:bCs/>
          <w:szCs w:val="28"/>
        </w:rPr>
        <w:t>我单位为非</w:t>
      </w:r>
      <w:r>
        <w:rPr>
          <w:rFonts w:hint="eastAsia" w:ascii="宋体" w:hAnsi="宋体" w:cs="宋体"/>
          <w:bCs/>
          <w:szCs w:val="28"/>
          <w:lang w:bidi="ar"/>
        </w:rPr>
        <w:t>国有销售型企业的，</w:t>
      </w:r>
      <w:r>
        <w:rPr>
          <w:rFonts w:hint="eastAsia" w:ascii="宋体" w:hAnsi="宋体" w:cs="宋体"/>
          <w:bCs/>
          <w:szCs w:val="28"/>
        </w:rPr>
        <w:t>与我单位</w:t>
      </w:r>
      <w:r>
        <w:rPr>
          <w:rFonts w:hint="eastAsia" w:ascii="宋体" w:hAnsi="宋体" w:cs="宋体"/>
          <w:bCs/>
          <w:szCs w:val="28"/>
          <w:lang w:bidi="ar"/>
        </w:rPr>
        <w:t>股东和管理人员（法定代表人、董事或监事）之间存在近亲属（</w:t>
      </w:r>
      <w:r>
        <w:rPr>
          <w:rFonts w:ascii="宋体" w:hAnsi="宋体"/>
          <w:bCs/>
          <w:szCs w:val="28"/>
        </w:rPr>
        <w:t>指</w:t>
      </w:r>
      <w:r>
        <w:rPr>
          <w:rFonts w:hint="eastAsia" w:ascii="宋体" w:hAnsi="宋体"/>
          <w:bCs/>
          <w:szCs w:val="28"/>
        </w:rPr>
        <w:t>夫妻</w:t>
      </w:r>
      <w:r>
        <w:rPr>
          <w:rFonts w:ascii="宋体" w:hAnsi="宋体"/>
          <w:bCs/>
          <w:szCs w:val="28"/>
        </w:rPr>
        <w:t>、直系血亲、三代以内旁系血亲或</w:t>
      </w:r>
      <w:r>
        <w:rPr>
          <w:rFonts w:hint="eastAsia" w:ascii="宋体" w:hAnsi="宋体"/>
          <w:bCs/>
          <w:szCs w:val="28"/>
        </w:rPr>
        <w:t>近</w:t>
      </w:r>
      <w:r>
        <w:rPr>
          <w:rFonts w:ascii="宋体" w:hAnsi="宋体"/>
          <w:bCs/>
          <w:szCs w:val="28"/>
        </w:rPr>
        <w:t>姻</w:t>
      </w:r>
      <w:r>
        <w:rPr>
          <w:rFonts w:hint="eastAsia" w:ascii="宋体" w:hAnsi="宋体"/>
          <w:bCs/>
          <w:szCs w:val="28"/>
        </w:rPr>
        <w:t>亲</w:t>
      </w:r>
      <w:r>
        <w:rPr>
          <w:rFonts w:ascii="宋体" w:hAnsi="宋体"/>
          <w:bCs/>
          <w:szCs w:val="28"/>
        </w:rPr>
        <w:t>关系</w:t>
      </w:r>
      <w:r>
        <w:rPr>
          <w:rFonts w:hint="eastAsia" w:ascii="宋体" w:hAnsi="宋体" w:cs="宋体"/>
          <w:bCs/>
          <w:szCs w:val="28"/>
          <w:lang w:bidi="ar"/>
        </w:rPr>
        <w:t>）或相互占股等关联关系的其他非国有销售型企业，也未</w:t>
      </w:r>
      <w:r>
        <w:rPr>
          <w:rFonts w:ascii="宋体" w:hAnsi="宋体"/>
          <w:bCs/>
          <w:szCs w:val="28"/>
        </w:rPr>
        <w:t>参加</w:t>
      </w:r>
      <w:r>
        <w:rPr>
          <w:rFonts w:hint="eastAsia" w:ascii="宋体" w:hAnsi="宋体"/>
          <w:bCs/>
          <w:szCs w:val="28"/>
        </w:rPr>
        <w:t>同一包</w:t>
      </w:r>
      <w:r>
        <w:rPr>
          <w:rFonts w:ascii="宋体" w:hAnsi="宋体"/>
          <w:bCs/>
          <w:szCs w:val="28"/>
        </w:rPr>
        <w:t>采购活动</w:t>
      </w:r>
      <w:r>
        <w:rPr>
          <w:rFonts w:hint="eastAsia" w:ascii="宋体" w:hAnsi="宋体"/>
          <w:bCs/>
          <w:szCs w:val="28"/>
        </w:rPr>
        <w:t>。</w:t>
      </w:r>
    </w:p>
    <w:p>
      <w:pPr>
        <w:tabs>
          <w:tab w:val="left" w:pos="771"/>
        </w:tabs>
        <w:spacing w:line="560" w:lineRule="exact"/>
        <w:ind w:firstLine="560" w:firstLineChars="200"/>
        <w:rPr>
          <w:rFonts w:ascii="黑体" w:hAnsi="黑体" w:eastAsia="黑体"/>
          <w:szCs w:val="28"/>
        </w:rPr>
      </w:pPr>
      <w:r>
        <w:rPr>
          <w:rFonts w:hint="eastAsia" w:ascii="黑体" w:hAnsi="黑体" w:eastAsia="黑体"/>
          <w:szCs w:val="28"/>
        </w:rPr>
        <w:t>六、前</w:t>
      </w:r>
      <w:r>
        <w:rPr>
          <w:rFonts w:ascii="黑体" w:hAnsi="黑体" w:eastAsia="黑体"/>
          <w:szCs w:val="28"/>
        </w:rPr>
        <w:t>3年没有重大违法记录的书面声明</w:t>
      </w:r>
    </w:p>
    <w:p>
      <w:pPr>
        <w:tabs>
          <w:tab w:val="left" w:pos="771"/>
        </w:tabs>
        <w:spacing w:line="560" w:lineRule="exact"/>
        <w:ind w:firstLine="560" w:firstLineChars="200"/>
        <w:rPr>
          <w:rFonts w:ascii="宋体" w:hAnsi="宋体"/>
          <w:szCs w:val="28"/>
        </w:rPr>
      </w:pPr>
      <w:r>
        <w:rPr>
          <w:rFonts w:hint="eastAsia" w:ascii="宋体" w:hAnsi="宋体"/>
          <w:szCs w:val="28"/>
        </w:rPr>
        <w:t>我单位在参加本次采购活动前</w:t>
      </w:r>
      <w:r>
        <w:rPr>
          <w:rFonts w:ascii="宋体" w:hAnsi="宋体"/>
          <w:szCs w:val="28"/>
        </w:rPr>
        <w:t>3</w:t>
      </w:r>
      <w:r>
        <w:rPr>
          <w:rFonts w:hint="eastAsia" w:ascii="宋体" w:hAnsi="宋体"/>
          <w:szCs w:val="28"/>
        </w:rPr>
        <w:t>年内</w:t>
      </w:r>
      <w:r>
        <w:rPr>
          <w:rFonts w:hint="eastAsia" w:ascii="宋体" w:hAnsi="宋体" w:cs="宋体"/>
          <w:bCs/>
          <w:szCs w:val="28"/>
        </w:rPr>
        <w:t>在经营活动中</w:t>
      </w:r>
      <w:r>
        <w:rPr>
          <w:rFonts w:hint="eastAsia" w:ascii="宋体" w:hAnsi="宋体"/>
          <w:szCs w:val="28"/>
        </w:rPr>
        <w:t>没有重大违法记录，</w:t>
      </w:r>
      <w:r>
        <w:rPr>
          <w:rFonts w:ascii="宋体" w:hAnsi="宋体"/>
          <w:bCs/>
          <w:szCs w:val="28"/>
        </w:rPr>
        <w:t>，在经营活动中没有受到刑事处罚或者责令停产停业、吊销许可证或者执照、较大数额罚款（200万元以上）等重大违法记录</w:t>
      </w:r>
      <w:r>
        <w:rPr>
          <w:rFonts w:hint="eastAsia" w:ascii="宋体" w:hAnsi="宋体"/>
          <w:szCs w:val="28"/>
        </w:rPr>
        <w:t>。</w:t>
      </w:r>
    </w:p>
    <w:p>
      <w:pPr>
        <w:tabs>
          <w:tab w:val="left" w:pos="771"/>
        </w:tabs>
        <w:spacing w:line="560" w:lineRule="exact"/>
        <w:ind w:firstLine="560" w:firstLineChars="200"/>
        <w:rPr>
          <w:rFonts w:ascii="黑体" w:hAnsi="黑体" w:eastAsia="黑体"/>
          <w:szCs w:val="28"/>
        </w:rPr>
      </w:pPr>
      <w:r>
        <w:rPr>
          <w:rFonts w:hint="eastAsia" w:ascii="黑体" w:hAnsi="黑体" w:eastAsia="黑体"/>
          <w:szCs w:val="28"/>
        </w:rPr>
        <w:t>七、没有发生过重大质量安全事故的书面声明</w:t>
      </w:r>
    </w:p>
    <w:p>
      <w:pPr>
        <w:tabs>
          <w:tab w:val="left" w:pos="771"/>
        </w:tabs>
        <w:spacing w:line="560" w:lineRule="exact"/>
        <w:ind w:firstLine="560" w:firstLineChars="200"/>
        <w:rPr>
          <w:rFonts w:ascii="宋体" w:hAnsi="宋体"/>
          <w:szCs w:val="28"/>
        </w:rPr>
      </w:pPr>
      <w:r>
        <w:rPr>
          <w:rFonts w:hint="eastAsia" w:ascii="宋体" w:hAnsi="宋体"/>
          <w:szCs w:val="28"/>
        </w:rPr>
        <w:t>我单位近</w:t>
      </w:r>
      <w:r>
        <w:rPr>
          <w:rFonts w:ascii="宋体" w:hAnsi="宋体"/>
          <w:szCs w:val="28"/>
        </w:rPr>
        <w:t>3年没有发生过重大质量安全事故。</w:t>
      </w:r>
    </w:p>
    <w:p>
      <w:pPr>
        <w:tabs>
          <w:tab w:val="left" w:pos="771"/>
        </w:tabs>
        <w:spacing w:line="560" w:lineRule="exact"/>
        <w:ind w:firstLine="560" w:firstLineChars="200"/>
        <w:rPr>
          <w:rFonts w:ascii="黑体" w:hAnsi="黑体" w:eastAsia="黑体"/>
          <w:szCs w:val="28"/>
        </w:rPr>
      </w:pPr>
      <w:r>
        <w:rPr>
          <w:rFonts w:hint="eastAsia" w:ascii="黑体" w:hAnsi="黑体" w:eastAsia="黑体"/>
          <w:szCs w:val="28"/>
        </w:rPr>
        <w:t>八、非外资独资企业或控股企业的书面声明</w:t>
      </w:r>
    </w:p>
    <w:p>
      <w:pPr>
        <w:tabs>
          <w:tab w:val="left" w:pos="771"/>
        </w:tabs>
        <w:spacing w:line="560" w:lineRule="exact"/>
        <w:ind w:firstLine="560" w:firstLineChars="200"/>
        <w:rPr>
          <w:rFonts w:ascii="宋体" w:hAnsi="宋体"/>
          <w:szCs w:val="28"/>
        </w:rPr>
      </w:pPr>
      <w:r>
        <w:rPr>
          <w:rFonts w:hint="eastAsia" w:ascii="宋体" w:hAnsi="宋体"/>
          <w:szCs w:val="28"/>
        </w:rPr>
        <w:t>我单位为非外资独资企业或控股企业。</w:t>
      </w:r>
    </w:p>
    <w:p>
      <w:pPr>
        <w:tabs>
          <w:tab w:val="left" w:pos="771"/>
        </w:tabs>
        <w:spacing w:line="560" w:lineRule="exact"/>
        <w:ind w:firstLine="560" w:firstLineChars="200"/>
        <w:rPr>
          <w:rFonts w:ascii="黑体" w:hAnsi="黑体" w:eastAsia="黑体" w:cs="宋体"/>
          <w:bCs/>
          <w:szCs w:val="28"/>
        </w:rPr>
      </w:pPr>
      <w:r>
        <w:rPr>
          <w:rFonts w:hint="eastAsia" w:ascii="黑体" w:hAnsi="黑体" w:eastAsia="黑体" w:cs="宋体"/>
          <w:bCs/>
          <w:szCs w:val="28"/>
        </w:rPr>
        <w:t>九、具备履约专业能力的书面声明</w:t>
      </w:r>
    </w:p>
    <w:p>
      <w:pPr>
        <w:spacing w:line="560" w:lineRule="exact"/>
        <w:ind w:firstLine="560" w:firstLineChars="200"/>
        <w:rPr>
          <w:szCs w:val="28"/>
        </w:rPr>
      </w:pPr>
      <w:r>
        <w:rPr>
          <w:rFonts w:hint="eastAsia"/>
          <w:szCs w:val="28"/>
        </w:rPr>
        <w:t>我单位具有履行合同所必需的设备和专业技术能力。</w:t>
      </w:r>
    </w:p>
    <w:p>
      <w:pPr>
        <w:autoSpaceDE w:val="0"/>
        <w:autoSpaceDN w:val="0"/>
        <w:adjustRightInd w:val="0"/>
        <w:spacing w:line="560" w:lineRule="exact"/>
        <w:ind w:firstLine="560" w:firstLineChars="200"/>
        <w:rPr>
          <w:szCs w:val="28"/>
        </w:rPr>
      </w:pPr>
    </w:p>
    <w:p>
      <w:pPr>
        <w:autoSpaceDE w:val="0"/>
        <w:autoSpaceDN w:val="0"/>
        <w:adjustRightInd w:val="0"/>
        <w:spacing w:line="560" w:lineRule="exact"/>
        <w:ind w:firstLine="560" w:firstLineChars="200"/>
        <w:rPr>
          <w:szCs w:val="28"/>
        </w:rPr>
      </w:pPr>
      <w:r>
        <w:rPr>
          <w:rFonts w:hint="eastAsia"/>
          <w:szCs w:val="28"/>
        </w:rPr>
        <w:t>如果我方违反上述承诺声明内容，愿意承担由此导致的一切不利后果和法律责任，</w:t>
      </w:r>
      <w:r>
        <w:rPr>
          <w:rFonts w:hint="eastAsia"/>
          <w:szCs w:val="28"/>
          <w:lang w:val="zh-CN"/>
        </w:rPr>
        <w:t>接受军队采购管理部门和采购单位按国家和军队有关法规</w:t>
      </w:r>
      <w:r>
        <w:rPr>
          <w:rFonts w:hint="eastAsia" w:ascii="宋体" w:hAnsi="宋体"/>
          <w:bCs/>
          <w:snapToGrid w:val="0"/>
          <w:szCs w:val="28"/>
          <w:lang w:val="zh-CN"/>
        </w:rPr>
        <w:t>作</w:t>
      </w:r>
      <w:r>
        <w:rPr>
          <w:rFonts w:hint="eastAsia"/>
          <w:szCs w:val="28"/>
          <w:lang w:val="zh-CN"/>
        </w:rPr>
        <w:t>出的相关处罚</w:t>
      </w:r>
      <w:r>
        <w:rPr>
          <w:rFonts w:hint="eastAsia"/>
          <w:szCs w:val="28"/>
        </w:rPr>
        <w:t>。</w:t>
      </w:r>
    </w:p>
    <w:p>
      <w:pPr>
        <w:widowControl/>
        <w:spacing w:line="560" w:lineRule="exact"/>
        <w:ind w:firstLine="560" w:firstLineChars="200"/>
        <w:rPr>
          <w:szCs w:val="28"/>
          <w:lang w:val="zh-CN"/>
        </w:rPr>
      </w:pPr>
    </w:p>
    <w:p>
      <w:pPr>
        <w:widowControl/>
        <w:spacing w:line="560" w:lineRule="exact"/>
        <w:ind w:firstLine="560" w:firstLineChars="200"/>
        <w:rPr>
          <w:szCs w:val="28"/>
          <w:lang w:val="zh-CN"/>
        </w:rPr>
      </w:pPr>
    </w:p>
    <w:p>
      <w:pPr>
        <w:widowControl/>
        <w:spacing w:line="560" w:lineRule="exact"/>
        <w:ind w:firstLine="560" w:firstLineChars="200"/>
        <w:rPr>
          <w:szCs w:val="28"/>
          <w:lang w:val="zh-CN"/>
        </w:rPr>
      </w:pPr>
    </w:p>
    <w:p>
      <w:pPr>
        <w:spacing w:line="560" w:lineRule="exact"/>
        <w:jc w:val="center"/>
        <w:rPr>
          <w:szCs w:val="28"/>
        </w:rPr>
      </w:pPr>
      <w:r>
        <w:rPr>
          <w:szCs w:val="28"/>
          <w:lang w:val="zh-CN"/>
        </w:rPr>
        <w:t xml:space="preserve">        </w:t>
      </w:r>
      <w:r>
        <w:rPr>
          <w:rFonts w:hint="eastAsia"/>
          <w:szCs w:val="28"/>
        </w:rPr>
        <w:t>报价供应商全称：（盖章）</w:t>
      </w:r>
    </w:p>
    <w:p>
      <w:pPr>
        <w:spacing w:line="560" w:lineRule="exact"/>
        <w:jc w:val="center"/>
        <w:rPr>
          <w:sz w:val="32"/>
          <w:szCs w:val="32"/>
        </w:rPr>
      </w:pPr>
      <w:r>
        <w:rPr>
          <w:szCs w:val="28"/>
        </w:rPr>
        <w:t xml:space="preserve">                  </w:t>
      </w:r>
      <w:r>
        <w:rPr>
          <w:rFonts w:hint="eastAsia"/>
          <w:szCs w:val="28"/>
        </w:rPr>
        <w:t>法定代表人（或授权代表）：（签字）</w:t>
      </w:r>
    </w:p>
    <w:p>
      <w:pPr>
        <w:spacing w:line="560" w:lineRule="exact"/>
        <w:jc w:val="left"/>
      </w:pPr>
      <w:r>
        <w:rPr>
          <w:szCs w:val="28"/>
        </w:rPr>
        <w:t xml:space="preserve">                                           </w:t>
      </w:r>
      <w:r>
        <w:rPr>
          <w:szCs w:val="28"/>
          <w:u w:val="single"/>
        </w:rPr>
        <w:t xml:space="preserve">   </w:t>
      </w:r>
      <w:r>
        <w:rPr>
          <w:rFonts w:hint="eastAsia"/>
          <w:szCs w:val="28"/>
        </w:rPr>
        <w:t>年</w:t>
      </w:r>
      <w:r>
        <w:rPr>
          <w:szCs w:val="28"/>
          <w:u w:val="single"/>
        </w:rPr>
        <w:t xml:space="preserve">   </w:t>
      </w:r>
      <w:r>
        <w:rPr>
          <w:rFonts w:hint="eastAsia"/>
          <w:szCs w:val="28"/>
        </w:rPr>
        <w:t>月</w:t>
      </w:r>
      <w:r>
        <w:rPr>
          <w:szCs w:val="28"/>
          <w:u w:val="single"/>
        </w:rPr>
        <w:t xml:space="preserve">   </w:t>
      </w:r>
      <w:r>
        <w:rPr>
          <w:rFonts w:hint="eastAsia"/>
          <w:szCs w:val="28"/>
        </w:rPr>
        <w:t>日</w:t>
      </w:r>
    </w:p>
    <w:p>
      <w:pPr>
        <w:widowControl/>
        <w:jc w:val="left"/>
        <w:rPr>
          <w:rFonts w:ascii="黑体" w:hAnsi="黑体" w:eastAsia="黑体" w:cs="黑体"/>
          <w:bCs/>
          <w:szCs w:val="28"/>
        </w:rPr>
      </w:pPr>
      <w:bookmarkStart w:id="39" w:name="_Toc134696800"/>
      <w:r>
        <w:rPr>
          <w:rFonts w:ascii="黑体" w:hAnsi="黑体" w:eastAsia="黑体" w:cs="黑体"/>
          <w:b/>
          <w:szCs w:val="28"/>
        </w:rPr>
        <w:br w:type="page"/>
      </w:r>
    </w:p>
    <w:p>
      <w:pPr>
        <w:pStyle w:val="6"/>
        <w:spacing w:before="120" w:beforeLines="50" w:after="120" w:afterLines="50" w:line="560" w:lineRule="exact"/>
      </w:pPr>
      <w:r>
        <w:rPr>
          <w:rFonts w:ascii="黑体" w:hAnsi="黑体" w:eastAsia="黑体" w:cs="黑体"/>
          <w:b w:val="0"/>
          <w:sz w:val="28"/>
          <w:szCs w:val="28"/>
        </w:rPr>
        <w:t>附件</w:t>
      </w:r>
      <w:bookmarkEnd w:id="39"/>
      <w:r>
        <w:rPr>
          <w:rFonts w:ascii="黑体" w:hAnsi="黑体" w:eastAsia="黑体" w:cs="黑体"/>
          <w:b w:val="0"/>
          <w:sz w:val="28"/>
          <w:szCs w:val="28"/>
        </w:rPr>
        <w:t>5</w:t>
      </w:r>
    </w:p>
    <w:p>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谈判函</w:t>
      </w:r>
    </w:p>
    <w:p>
      <w:pPr>
        <w:spacing w:line="560" w:lineRule="exact"/>
        <w:rPr>
          <w:rFonts w:ascii="宋体" w:hAnsi="宋体"/>
          <w:szCs w:val="28"/>
          <w:u w:val="single"/>
        </w:rPr>
      </w:pPr>
      <w:r>
        <w:rPr>
          <w:rFonts w:hint="eastAsia" w:ascii="宋体" w:hAnsi="宋体"/>
          <w:szCs w:val="28"/>
          <w:u w:val="single"/>
        </w:rPr>
        <w:t>（采购单位名称）</w:t>
      </w:r>
      <w:r>
        <w:rPr>
          <w:rFonts w:ascii="宋体" w:hAnsi="宋体"/>
          <w:szCs w:val="28"/>
          <w:u w:val="single"/>
        </w:rPr>
        <w:t>：</w:t>
      </w:r>
    </w:p>
    <w:p>
      <w:pPr>
        <w:spacing w:line="460" w:lineRule="exact"/>
        <w:ind w:firstLine="560" w:firstLineChars="200"/>
        <w:rPr>
          <w:rFonts w:ascii="宋体" w:hAnsi="宋体"/>
          <w:szCs w:val="28"/>
        </w:rPr>
      </w:pPr>
      <w:r>
        <w:rPr>
          <w:rFonts w:ascii="宋体" w:hAnsi="宋体"/>
          <w:szCs w:val="28"/>
        </w:rPr>
        <w:t>我方参加贵部组织的</w:t>
      </w:r>
      <w:r>
        <w:rPr>
          <w:rFonts w:ascii="宋体" w:hAnsi="宋体"/>
          <w:szCs w:val="28"/>
          <w:u w:val="single"/>
        </w:rPr>
        <w:t>（项目名称）</w:t>
      </w:r>
      <w:r>
        <w:rPr>
          <w:rFonts w:ascii="宋体" w:hAnsi="宋体"/>
          <w:szCs w:val="28"/>
        </w:rPr>
        <w:t>采购活动，并对</w:t>
      </w:r>
      <w:r>
        <w:rPr>
          <w:rFonts w:ascii="宋体" w:hAnsi="宋体"/>
          <w:szCs w:val="28"/>
          <w:u w:val="single"/>
        </w:rPr>
        <w:t>（</w:t>
      </w:r>
      <w:r>
        <w:rPr>
          <w:rFonts w:hint="eastAsia" w:ascii="宋体" w:hAnsi="宋体"/>
          <w:szCs w:val="28"/>
          <w:u w:val="single"/>
        </w:rPr>
        <w:t>服务</w:t>
      </w:r>
      <w:r>
        <w:rPr>
          <w:rFonts w:ascii="宋体" w:hAnsi="宋体"/>
          <w:szCs w:val="28"/>
          <w:u w:val="single"/>
        </w:rPr>
        <w:t>名称）</w:t>
      </w:r>
      <w:r>
        <w:rPr>
          <w:rFonts w:ascii="宋体" w:hAnsi="宋体"/>
          <w:szCs w:val="28"/>
        </w:rPr>
        <w:t>进行谈判。</w:t>
      </w:r>
    </w:p>
    <w:p>
      <w:pPr>
        <w:tabs>
          <w:tab w:val="left" w:pos="1020"/>
        </w:tabs>
        <w:spacing w:line="460" w:lineRule="exact"/>
        <w:ind w:firstLine="560" w:firstLineChars="200"/>
        <w:rPr>
          <w:rFonts w:ascii="宋体" w:hAnsi="宋体"/>
          <w:szCs w:val="28"/>
        </w:rPr>
      </w:pPr>
      <w:r>
        <w:rPr>
          <w:rFonts w:hint="eastAsia" w:ascii="宋体" w:hAnsi="宋体"/>
          <w:szCs w:val="28"/>
        </w:rPr>
        <w:t>一、</w:t>
      </w:r>
      <w:r>
        <w:rPr>
          <w:rFonts w:ascii="宋体" w:hAnsi="宋体"/>
          <w:szCs w:val="28"/>
        </w:rPr>
        <w:t>按照谈判文件</w:t>
      </w:r>
      <w:r>
        <w:rPr>
          <w:rFonts w:hint="eastAsia" w:ascii="宋体" w:hAnsi="宋体"/>
          <w:szCs w:val="28"/>
        </w:rPr>
        <w:t>要求</w:t>
      </w:r>
      <w:r>
        <w:rPr>
          <w:rFonts w:ascii="宋体" w:hAnsi="宋体"/>
          <w:szCs w:val="28"/>
        </w:rPr>
        <w:t>提交</w:t>
      </w:r>
      <w:r>
        <w:rPr>
          <w:rFonts w:ascii="宋体" w:hAnsi="宋体"/>
          <w:szCs w:val="28"/>
          <w:lang w:val="zh-CN"/>
        </w:rPr>
        <w:t>报价文件正本</w:t>
      </w:r>
      <w:r>
        <w:rPr>
          <w:rFonts w:ascii="宋体" w:hAnsi="宋体"/>
          <w:szCs w:val="28"/>
          <w:u w:val="single"/>
          <w:lang w:val="zh-CN"/>
        </w:rPr>
        <w:t xml:space="preserve">  1 </w:t>
      </w:r>
      <w:r>
        <w:rPr>
          <w:rFonts w:ascii="宋体" w:hAnsi="宋体"/>
          <w:szCs w:val="28"/>
          <w:lang w:val="zh-CN"/>
        </w:rPr>
        <w:t>份和副本</w:t>
      </w:r>
      <w:r>
        <w:rPr>
          <w:rFonts w:ascii="宋体" w:hAnsi="宋体"/>
          <w:szCs w:val="28"/>
          <w:u w:val="single"/>
          <w:lang w:val="zh-CN"/>
        </w:rPr>
        <w:t xml:space="preserve"> 4  </w:t>
      </w:r>
      <w:r>
        <w:rPr>
          <w:rFonts w:ascii="宋体" w:hAnsi="宋体"/>
          <w:szCs w:val="28"/>
          <w:lang w:val="zh-CN"/>
        </w:rPr>
        <w:t>份</w:t>
      </w:r>
      <w:r>
        <w:rPr>
          <w:rFonts w:ascii="宋体" w:hAnsi="宋体"/>
          <w:szCs w:val="28"/>
        </w:rPr>
        <w:t>，电子版报价文件</w:t>
      </w:r>
      <w:r>
        <w:rPr>
          <w:rFonts w:ascii="宋体" w:hAnsi="宋体"/>
          <w:szCs w:val="28"/>
          <w:u w:val="single"/>
        </w:rPr>
        <w:t xml:space="preserve"> 1  </w:t>
      </w:r>
      <w:r>
        <w:rPr>
          <w:rFonts w:ascii="宋体" w:hAnsi="宋体"/>
          <w:szCs w:val="28"/>
        </w:rPr>
        <w:t>份。</w:t>
      </w:r>
      <w:bookmarkStart w:id="40" w:name="_Hlk118989062"/>
      <w:r>
        <w:rPr>
          <w:rFonts w:ascii="宋体" w:hAnsi="宋体"/>
          <w:szCs w:val="28"/>
        </w:rPr>
        <w:t>其中，</w:t>
      </w:r>
      <w:r>
        <w:rPr>
          <w:rFonts w:hint="eastAsia" w:ascii="宋体" w:hAnsi="宋体"/>
          <w:szCs w:val="28"/>
        </w:rPr>
        <w:t>“</w:t>
      </w:r>
      <w:r>
        <w:rPr>
          <w:rFonts w:ascii="宋体" w:hAnsi="宋体"/>
          <w:szCs w:val="28"/>
        </w:rPr>
        <w:t>价格文件</w:t>
      </w:r>
      <w:r>
        <w:rPr>
          <w:rFonts w:hint="eastAsia" w:ascii="宋体" w:hAnsi="宋体"/>
          <w:szCs w:val="28"/>
        </w:rPr>
        <w:t>”</w:t>
      </w:r>
      <w:r>
        <w:rPr>
          <w:rFonts w:ascii="宋体" w:hAnsi="宋体"/>
          <w:szCs w:val="28"/>
          <w:u w:val="single"/>
        </w:rPr>
        <w:t xml:space="preserve">  1  </w:t>
      </w:r>
      <w:r>
        <w:rPr>
          <w:rFonts w:ascii="宋体" w:hAnsi="宋体"/>
          <w:szCs w:val="28"/>
        </w:rPr>
        <w:t>份单独密封提交。</w:t>
      </w:r>
      <w:bookmarkEnd w:id="40"/>
    </w:p>
    <w:p>
      <w:pPr>
        <w:tabs>
          <w:tab w:val="left" w:pos="1020"/>
        </w:tabs>
        <w:spacing w:line="460" w:lineRule="exact"/>
        <w:ind w:firstLine="560" w:firstLineChars="200"/>
        <w:rPr>
          <w:rFonts w:ascii="宋体" w:hAnsi="宋体"/>
          <w:szCs w:val="28"/>
        </w:rPr>
      </w:pPr>
      <w:r>
        <w:rPr>
          <w:rFonts w:hint="eastAsia" w:ascii="宋体" w:hAnsi="宋体"/>
          <w:szCs w:val="28"/>
          <w:lang w:val="zh-CN"/>
        </w:rPr>
        <w:t>二、</w:t>
      </w:r>
      <w:r>
        <w:rPr>
          <w:rFonts w:ascii="宋体" w:hAnsi="宋体"/>
          <w:szCs w:val="28"/>
          <w:lang w:val="zh-CN"/>
        </w:rPr>
        <w:t>我方已完全理解谈判文件的全部内容，自愿接受并执行谈判文件的全部条款</w:t>
      </w:r>
      <w:r>
        <w:rPr>
          <w:rFonts w:ascii="宋体" w:hAnsi="宋体"/>
          <w:szCs w:val="28"/>
        </w:rPr>
        <w:t>。</w:t>
      </w:r>
    </w:p>
    <w:p>
      <w:pPr>
        <w:tabs>
          <w:tab w:val="left" w:pos="1020"/>
        </w:tabs>
        <w:spacing w:line="460" w:lineRule="exact"/>
        <w:ind w:firstLine="560" w:firstLineChars="200"/>
        <w:rPr>
          <w:rFonts w:ascii="宋体" w:hAnsi="宋体"/>
          <w:szCs w:val="28"/>
        </w:rPr>
      </w:pPr>
      <w:r>
        <w:rPr>
          <w:rFonts w:hint="eastAsia" w:ascii="宋体" w:hAnsi="宋体"/>
          <w:szCs w:val="28"/>
        </w:rPr>
        <w:t>三、</w:t>
      </w:r>
      <w:r>
        <w:rPr>
          <w:rFonts w:ascii="宋体" w:hAnsi="宋体"/>
          <w:szCs w:val="28"/>
        </w:rPr>
        <w:t>本报价</w:t>
      </w:r>
      <w:r>
        <w:rPr>
          <w:rFonts w:ascii="宋体" w:hAnsi="宋体"/>
          <w:szCs w:val="28"/>
          <w:lang w:val="zh-CN"/>
        </w:rPr>
        <w:t>有效期自</w:t>
      </w:r>
      <w:r>
        <w:rPr>
          <w:rFonts w:hint="eastAsia" w:ascii="宋体" w:hAnsi="宋体"/>
          <w:szCs w:val="28"/>
          <w:lang w:val="zh-CN"/>
        </w:rPr>
        <w:t>提交报价文件的截止之日</w:t>
      </w:r>
      <w:r>
        <w:rPr>
          <w:rFonts w:ascii="宋体" w:hAnsi="宋体"/>
          <w:szCs w:val="28"/>
          <w:lang w:val="zh-CN"/>
        </w:rPr>
        <w:t>起</w:t>
      </w:r>
      <w:r>
        <w:rPr>
          <w:rFonts w:ascii="宋体" w:hAnsi="宋体"/>
          <w:szCs w:val="28"/>
          <w:u w:val="single"/>
          <w:lang w:val="zh-CN"/>
        </w:rPr>
        <w:t xml:space="preserve"> 180 </w:t>
      </w:r>
      <w:r>
        <w:rPr>
          <w:rFonts w:ascii="宋体" w:hAnsi="宋体"/>
          <w:szCs w:val="28"/>
          <w:lang w:val="zh-CN"/>
        </w:rPr>
        <w:t>日内有效</w:t>
      </w:r>
      <w:r>
        <w:rPr>
          <w:rFonts w:ascii="宋体" w:hAnsi="宋体"/>
          <w:szCs w:val="28"/>
        </w:rPr>
        <w:t>。</w:t>
      </w:r>
    </w:p>
    <w:p>
      <w:pPr>
        <w:tabs>
          <w:tab w:val="left" w:pos="1020"/>
        </w:tabs>
        <w:spacing w:line="460" w:lineRule="exact"/>
        <w:ind w:firstLine="560" w:firstLineChars="200"/>
        <w:rPr>
          <w:rFonts w:ascii="宋体" w:hAnsi="宋体" w:cs="宋体"/>
          <w:snapToGrid w:val="0"/>
          <w:szCs w:val="28"/>
          <w:lang w:val="zh-CN"/>
        </w:rPr>
      </w:pPr>
      <w:r>
        <w:rPr>
          <w:rFonts w:hint="eastAsia" w:ascii="宋体" w:hAnsi="宋体"/>
          <w:snapToGrid w:val="0"/>
          <w:szCs w:val="28"/>
          <w:lang w:val="zh-CN"/>
        </w:rPr>
        <w:t>四、</w:t>
      </w:r>
      <w:r>
        <w:rPr>
          <w:rFonts w:ascii="宋体" w:hAnsi="宋体"/>
          <w:snapToGrid w:val="0"/>
          <w:szCs w:val="28"/>
          <w:lang w:val="zh-CN"/>
        </w:rPr>
        <w:t>我方在参与谈判前已仔细研究了谈判文件和所有相关</w:t>
      </w:r>
      <w:r>
        <w:rPr>
          <w:rFonts w:hint="eastAsia" w:ascii="宋体" w:hAnsi="宋体"/>
          <w:bCs/>
          <w:szCs w:val="28"/>
        </w:rPr>
        <w:t>材料</w:t>
      </w:r>
      <w:r>
        <w:rPr>
          <w:rFonts w:hint="eastAsia" w:ascii="宋体" w:hAnsi="宋体" w:cs="宋体"/>
          <w:snapToGrid w:val="0"/>
          <w:szCs w:val="28"/>
          <w:lang w:val="zh-CN"/>
        </w:rPr>
        <w:t>，同意谈判文件的相关条款。</w:t>
      </w:r>
    </w:p>
    <w:p>
      <w:pPr>
        <w:tabs>
          <w:tab w:val="left" w:pos="1020"/>
        </w:tabs>
        <w:spacing w:line="460" w:lineRule="exact"/>
        <w:ind w:firstLine="560" w:firstLineChars="200"/>
        <w:rPr>
          <w:rFonts w:ascii="宋体" w:hAnsi="宋体"/>
          <w:szCs w:val="28"/>
        </w:rPr>
      </w:pPr>
      <w:r>
        <w:rPr>
          <w:rFonts w:hint="eastAsia" w:ascii="宋体" w:hAnsi="宋体"/>
          <w:szCs w:val="28"/>
        </w:rPr>
        <w:t>五、</w:t>
      </w:r>
      <w:r>
        <w:rPr>
          <w:rFonts w:ascii="宋体" w:hAnsi="宋体"/>
          <w:szCs w:val="28"/>
        </w:rPr>
        <w:t>我方声明</w:t>
      </w:r>
      <w:r>
        <w:rPr>
          <w:rFonts w:hint="eastAsia" w:ascii="宋体" w:hAnsi="宋体"/>
          <w:bCs/>
          <w:szCs w:val="28"/>
        </w:rPr>
        <w:t>提供的</w:t>
      </w:r>
      <w:r>
        <w:rPr>
          <w:rFonts w:ascii="宋体" w:hAnsi="宋体"/>
          <w:szCs w:val="28"/>
        </w:rPr>
        <w:t>报价文件及一切</w:t>
      </w:r>
      <w:r>
        <w:rPr>
          <w:rFonts w:hint="eastAsia" w:ascii="宋体" w:hAnsi="宋体"/>
          <w:bCs/>
          <w:szCs w:val="28"/>
        </w:rPr>
        <w:t>材料</w:t>
      </w:r>
      <w:r>
        <w:rPr>
          <w:rFonts w:hint="eastAsia" w:ascii="宋体" w:hAnsi="宋体"/>
          <w:szCs w:val="28"/>
        </w:rPr>
        <w:t>和承诺</w:t>
      </w:r>
      <w:r>
        <w:rPr>
          <w:rFonts w:ascii="宋体" w:hAnsi="宋体"/>
          <w:szCs w:val="28"/>
        </w:rPr>
        <w:t>均真实有效。由于我方提供</w:t>
      </w:r>
      <w:r>
        <w:rPr>
          <w:rFonts w:hint="eastAsia" w:ascii="宋体" w:hAnsi="宋体"/>
          <w:bCs/>
          <w:szCs w:val="28"/>
        </w:rPr>
        <w:t>材料</w:t>
      </w:r>
      <w:r>
        <w:rPr>
          <w:rFonts w:ascii="宋体" w:hAnsi="宋体"/>
          <w:szCs w:val="28"/>
        </w:rPr>
        <w:t>不实而造成的责任和后果由我方承担。我方同意按照贵部要求，提供与</w:t>
      </w:r>
      <w:r>
        <w:rPr>
          <w:rFonts w:hint="eastAsia" w:ascii="宋体" w:hAnsi="宋体"/>
          <w:szCs w:val="28"/>
        </w:rPr>
        <w:t>谈判</w:t>
      </w:r>
      <w:r>
        <w:rPr>
          <w:rFonts w:ascii="宋体" w:hAnsi="宋体"/>
          <w:szCs w:val="28"/>
        </w:rPr>
        <w:t>有关数据或信息。</w:t>
      </w:r>
      <w:r>
        <w:rPr>
          <w:rFonts w:hint="eastAsia" w:ascii="宋体" w:hAnsi="宋体"/>
          <w:szCs w:val="28"/>
        </w:rPr>
        <w:t>我方承诺完全按照谈判文件有关内容履约。</w:t>
      </w:r>
    </w:p>
    <w:p>
      <w:pPr>
        <w:tabs>
          <w:tab w:val="left" w:pos="1020"/>
        </w:tabs>
        <w:spacing w:line="460" w:lineRule="exact"/>
        <w:ind w:firstLine="560" w:firstLineChars="200"/>
        <w:rPr>
          <w:rFonts w:ascii="宋体" w:hAnsi="宋体"/>
          <w:szCs w:val="28"/>
        </w:rPr>
      </w:pPr>
      <w:r>
        <w:rPr>
          <w:rFonts w:hint="eastAsia" w:ascii="宋体" w:hAnsi="宋体"/>
          <w:szCs w:val="28"/>
        </w:rPr>
        <w:t>六、</w:t>
      </w:r>
      <w:r>
        <w:rPr>
          <w:rFonts w:ascii="宋体" w:hAnsi="宋体"/>
          <w:szCs w:val="28"/>
        </w:rPr>
        <w:t>我方承诺自愿遵守</w:t>
      </w:r>
      <w:r>
        <w:rPr>
          <w:rFonts w:hint="eastAsia" w:ascii="宋体" w:hAnsi="宋体"/>
          <w:szCs w:val="28"/>
        </w:rPr>
        <w:t>、</w:t>
      </w:r>
      <w:r>
        <w:rPr>
          <w:rFonts w:ascii="宋体" w:hAnsi="宋体"/>
          <w:szCs w:val="28"/>
        </w:rPr>
        <w:t>执行军队采购</w:t>
      </w:r>
      <w:r>
        <w:rPr>
          <w:rFonts w:ascii="宋体" w:hAnsi="宋体"/>
          <w:bCs/>
          <w:szCs w:val="28"/>
        </w:rPr>
        <w:t>政策</w:t>
      </w:r>
      <w:r>
        <w:rPr>
          <w:rFonts w:hint="eastAsia" w:ascii="宋体" w:hAnsi="宋体"/>
          <w:bCs/>
          <w:szCs w:val="28"/>
        </w:rPr>
        <w:t>法规</w:t>
      </w:r>
      <w:r>
        <w:rPr>
          <w:rFonts w:hint="eastAsia" w:ascii="宋体" w:hAnsi="宋体"/>
          <w:szCs w:val="28"/>
        </w:rPr>
        <w:t>。</w:t>
      </w:r>
    </w:p>
    <w:p>
      <w:pPr>
        <w:tabs>
          <w:tab w:val="left" w:pos="1020"/>
        </w:tabs>
        <w:spacing w:line="460" w:lineRule="exact"/>
        <w:ind w:firstLine="560" w:firstLineChars="200"/>
        <w:rPr>
          <w:rFonts w:ascii="宋体" w:hAnsi="宋体"/>
          <w:szCs w:val="28"/>
        </w:rPr>
      </w:pPr>
      <w:r>
        <w:rPr>
          <w:rFonts w:hint="eastAsia" w:ascii="宋体" w:hAnsi="宋体" w:cs="宋体"/>
          <w:bCs/>
          <w:szCs w:val="28"/>
        </w:rPr>
        <w:t>七、</w:t>
      </w:r>
      <w:r>
        <w:rPr>
          <w:rFonts w:ascii="宋体" w:hAnsi="宋体"/>
          <w:szCs w:val="28"/>
        </w:rPr>
        <w:t>联系方式</w:t>
      </w:r>
    </w:p>
    <w:p>
      <w:pPr>
        <w:spacing w:line="460" w:lineRule="exact"/>
        <w:ind w:firstLine="576" w:firstLineChars="206"/>
        <w:rPr>
          <w:rFonts w:ascii="宋体" w:hAnsi="宋体"/>
          <w:szCs w:val="28"/>
        </w:rPr>
      </w:pPr>
      <w:r>
        <w:rPr>
          <w:rFonts w:ascii="宋体" w:hAnsi="宋体"/>
          <w:szCs w:val="28"/>
        </w:rPr>
        <w:t>联 系 人：</w:t>
      </w:r>
      <w:r>
        <w:rPr>
          <w:rFonts w:ascii="宋体" w:hAnsi="宋体"/>
          <w:szCs w:val="28"/>
          <w:u w:val="single"/>
        </w:rPr>
        <w:t xml:space="preserve">        </w:t>
      </w:r>
      <w:r>
        <w:rPr>
          <w:rFonts w:ascii="宋体" w:hAnsi="宋体"/>
          <w:szCs w:val="28"/>
        </w:rPr>
        <w:t xml:space="preserve">  电话：</w:t>
      </w:r>
      <w:r>
        <w:rPr>
          <w:rFonts w:ascii="宋体" w:hAnsi="宋体"/>
          <w:szCs w:val="28"/>
          <w:u w:val="single"/>
        </w:rPr>
        <w:t xml:space="preserve">        </w:t>
      </w:r>
      <w:r>
        <w:rPr>
          <w:rFonts w:ascii="宋体" w:hAnsi="宋体"/>
          <w:szCs w:val="28"/>
        </w:rPr>
        <w:t>传真：</w:t>
      </w:r>
      <w:r>
        <w:rPr>
          <w:rFonts w:ascii="宋体" w:hAnsi="宋体"/>
          <w:szCs w:val="28"/>
          <w:u w:val="single"/>
        </w:rPr>
        <w:t xml:space="preserve">        </w:t>
      </w:r>
    </w:p>
    <w:p>
      <w:pPr>
        <w:spacing w:line="460" w:lineRule="exact"/>
        <w:ind w:firstLine="576" w:firstLineChars="206"/>
        <w:rPr>
          <w:rFonts w:ascii="宋体" w:hAnsi="宋体"/>
          <w:szCs w:val="28"/>
        </w:rPr>
      </w:pPr>
      <w:r>
        <w:rPr>
          <w:rFonts w:ascii="宋体" w:hAnsi="宋体"/>
          <w:szCs w:val="28"/>
        </w:rPr>
        <w:t>地    址：</w:t>
      </w:r>
      <w:r>
        <w:rPr>
          <w:rFonts w:ascii="宋体" w:hAnsi="宋体"/>
          <w:szCs w:val="28"/>
          <w:u w:val="single"/>
        </w:rPr>
        <w:t xml:space="preserve">                  </w:t>
      </w:r>
      <w:r>
        <w:rPr>
          <w:rFonts w:ascii="宋体" w:hAnsi="宋体"/>
          <w:szCs w:val="28"/>
        </w:rPr>
        <w:t xml:space="preserve">  邮政编码：</w:t>
      </w:r>
      <w:r>
        <w:rPr>
          <w:rFonts w:ascii="宋体" w:hAnsi="宋体"/>
          <w:szCs w:val="28"/>
          <w:u w:val="single"/>
        </w:rPr>
        <w:t xml:space="preserve">        </w:t>
      </w:r>
    </w:p>
    <w:p>
      <w:pPr>
        <w:spacing w:line="460" w:lineRule="exact"/>
        <w:ind w:firstLine="576" w:firstLineChars="206"/>
        <w:rPr>
          <w:rFonts w:ascii="宋体" w:hAnsi="宋体"/>
          <w:szCs w:val="28"/>
        </w:rPr>
      </w:pPr>
      <w:r>
        <w:rPr>
          <w:rFonts w:ascii="宋体" w:hAnsi="宋体"/>
          <w:szCs w:val="28"/>
        </w:rPr>
        <w:t>开户名称：</w:t>
      </w:r>
      <w:r>
        <w:rPr>
          <w:rFonts w:ascii="宋体" w:hAnsi="宋体"/>
          <w:szCs w:val="28"/>
          <w:u w:val="single"/>
        </w:rPr>
        <w:t xml:space="preserve">                  </w:t>
      </w:r>
    </w:p>
    <w:p>
      <w:pPr>
        <w:spacing w:line="460" w:lineRule="exact"/>
        <w:ind w:firstLine="576" w:firstLineChars="206"/>
        <w:rPr>
          <w:rFonts w:ascii="宋体" w:hAnsi="宋体"/>
          <w:szCs w:val="28"/>
        </w:rPr>
      </w:pPr>
      <w:r>
        <w:rPr>
          <w:rFonts w:ascii="宋体" w:hAnsi="宋体"/>
          <w:szCs w:val="28"/>
        </w:rPr>
        <w:t>开户银行：</w:t>
      </w:r>
      <w:r>
        <w:rPr>
          <w:rFonts w:ascii="宋体" w:hAnsi="宋体"/>
          <w:szCs w:val="28"/>
          <w:u w:val="single"/>
        </w:rPr>
        <w:t xml:space="preserve">                  </w:t>
      </w:r>
      <w:r>
        <w:rPr>
          <w:rFonts w:ascii="宋体" w:hAnsi="宋体"/>
          <w:szCs w:val="28"/>
        </w:rPr>
        <w:t xml:space="preserve">                       </w:t>
      </w:r>
    </w:p>
    <w:p>
      <w:pPr>
        <w:spacing w:line="460" w:lineRule="exact"/>
        <w:ind w:firstLine="576" w:firstLineChars="206"/>
        <w:rPr>
          <w:rFonts w:ascii="宋体" w:hAnsi="宋体"/>
          <w:szCs w:val="28"/>
        </w:rPr>
      </w:pPr>
      <w:r>
        <w:rPr>
          <w:rFonts w:ascii="宋体" w:hAnsi="宋体"/>
          <w:szCs w:val="28"/>
        </w:rPr>
        <w:t>银行账号：</w:t>
      </w:r>
      <w:r>
        <w:rPr>
          <w:rFonts w:ascii="宋体" w:hAnsi="宋体"/>
          <w:szCs w:val="28"/>
          <w:u w:val="single"/>
        </w:rPr>
        <w:t xml:space="preserve">                  </w:t>
      </w:r>
      <w:r>
        <w:rPr>
          <w:rFonts w:ascii="宋体" w:hAnsi="宋体"/>
          <w:szCs w:val="28"/>
        </w:rPr>
        <w:t xml:space="preserve">                        </w:t>
      </w:r>
    </w:p>
    <w:p>
      <w:pPr>
        <w:spacing w:line="460" w:lineRule="exact"/>
        <w:ind w:firstLine="1372" w:firstLineChars="490"/>
        <w:rPr>
          <w:szCs w:val="28"/>
        </w:rPr>
      </w:pPr>
    </w:p>
    <w:p>
      <w:pPr>
        <w:spacing w:line="560" w:lineRule="exact"/>
        <w:jc w:val="center"/>
        <w:rPr>
          <w:szCs w:val="28"/>
        </w:rPr>
      </w:pPr>
      <w:r>
        <w:rPr>
          <w:szCs w:val="28"/>
          <w:lang w:val="zh-CN"/>
        </w:rPr>
        <w:t xml:space="preserve">        </w:t>
      </w:r>
      <w:r>
        <w:rPr>
          <w:rFonts w:hint="eastAsia"/>
          <w:szCs w:val="28"/>
        </w:rPr>
        <w:t>报价供应商全称：（盖章）</w:t>
      </w:r>
    </w:p>
    <w:p>
      <w:pPr>
        <w:spacing w:line="560" w:lineRule="exact"/>
        <w:jc w:val="center"/>
        <w:rPr>
          <w:sz w:val="32"/>
          <w:szCs w:val="32"/>
        </w:rPr>
      </w:pPr>
      <w:r>
        <w:rPr>
          <w:szCs w:val="28"/>
        </w:rPr>
        <w:t xml:space="preserve">                  </w:t>
      </w:r>
      <w:r>
        <w:rPr>
          <w:rFonts w:hint="eastAsia"/>
          <w:szCs w:val="28"/>
        </w:rPr>
        <w:t>法定代表人（或授权代表）：（签字）</w:t>
      </w:r>
    </w:p>
    <w:p>
      <w:pPr>
        <w:spacing w:line="560" w:lineRule="exact"/>
        <w:jc w:val="left"/>
        <w:rPr>
          <w:szCs w:val="28"/>
        </w:rPr>
      </w:pPr>
      <w:r>
        <w:rPr>
          <w:szCs w:val="28"/>
        </w:rPr>
        <w:t xml:space="preserve">                                           </w:t>
      </w:r>
      <w:r>
        <w:rPr>
          <w:szCs w:val="28"/>
          <w:u w:val="single"/>
        </w:rPr>
        <w:t xml:space="preserve">   </w:t>
      </w:r>
      <w:r>
        <w:rPr>
          <w:rFonts w:hint="eastAsia"/>
          <w:szCs w:val="28"/>
        </w:rPr>
        <w:t>年</w:t>
      </w:r>
      <w:r>
        <w:rPr>
          <w:szCs w:val="28"/>
          <w:u w:val="single"/>
        </w:rPr>
        <w:t xml:space="preserve">   </w:t>
      </w:r>
      <w:r>
        <w:rPr>
          <w:rFonts w:hint="eastAsia"/>
          <w:szCs w:val="28"/>
        </w:rPr>
        <w:t>月</w:t>
      </w:r>
      <w:r>
        <w:rPr>
          <w:szCs w:val="28"/>
          <w:u w:val="single"/>
        </w:rPr>
        <w:t xml:space="preserve">   </w:t>
      </w:r>
      <w:r>
        <w:rPr>
          <w:rFonts w:hint="eastAsia"/>
          <w:szCs w:val="28"/>
        </w:rPr>
        <w:t>日</w:t>
      </w:r>
    </w:p>
    <w:p>
      <w:pPr>
        <w:spacing w:line="460" w:lineRule="exact"/>
        <w:ind w:firstLine="200"/>
        <w:jc w:val="right"/>
      </w:pPr>
    </w:p>
    <w:p>
      <w:pPr>
        <w:widowControl/>
        <w:jc w:val="left"/>
        <w:rPr>
          <w:rFonts w:ascii="黑体" w:hAnsi="黑体" w:eastAsia="黑体" w:cs="黑体"/>
          <w:bCs/>
          <w:szCs w:val="28"/>
        </w:rPr>
      </w:pPr>
      <w:bookmarkStart w:id="41" w:name="_Toc134696801"/>
      <w:bookmarkStart w:id="42" w:name="_Toc24534"/>
      <w:bookmarkStart w:id="43" w:name="_Toc18216"/>
      <w:bookmarkStart w:id="44" w:name="_Toc28732"/>
      <w:bookmarkStart w:id="45" w:name="_Toc1258"/>
      <w:bookmarkStart w:id="46" w:name="_Toc112681817"/>
      <w:bookmarkStart w:id="47" w:name="_Toc121470604"/>
      <w:bookmarkStart w:id="48" w:name="_Toc2779"/>
      <w:r>
        <w:rPr>
          <w:rFonts w:ascii="黑体" w:hAnsi="黑体" w:eastAsia="黑体" w:cs="黑体"/>
          <w:b/>
          <w:szCs w:val="28"/>
        </w:rPr>
        <w:br w:type="page"/>
      </w:r>
    </w:p>
    <w:p>
      <w:pPr>
        <w:pStyle w:val="6"/>
        <w:spacing w:before="120" w:beforeLines="50" w:after="120" w:afterLines="50" w:line="560" w:lineRule="exact"/>
        <w:rPr>
          <w:rFonts w:ascii="黑体" w:hAnsi="黑体" w:eastAsia="黑体" w:cs="黑体"/>
          <w:b w:val="0"/>
          <w:sz w:val="28"/>
          <w:szCs w:val="28"/>
        </w:rPr>
      </w:pPr>
      <w:r>
        <w:rPr>
          <w:rFonts w:ascii="黑体" w:hAnsi="黑体" w:eastAsia="黑体" w:cs="黑体"/>
          <w:b w:val="0"/>
          <w:sz w:val="28"/>
          <w:szCs w:val="28"/>
        </w:rPr>
        <w:t>附件</w:t>
      </w:r>
      <w:bookmarkEnd w:id="41"/>
      <w:r>
        <w:rPr>
          <w:rFonts w:ascii="黑体" w:hAnsi="黑体" w:eastAsia="黑体" w:cs="黑体"/>
          <w:b w:val="0"/>
          <w:sz w:val="28"/>
          <w:szCs w:val="28"/>
        </w:rPr>
        <w:t>6</w:t>
      </w:r>
    </w:p>
    <w:p>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商务条款响应偏离</w:t>
      </w:r>
      <w:r>
        <w:rPr>
          <w:rFonts w:ascii="黑体" w:hAnsi="黑体" w:eastAsia="黑体" w:cs="黑体"/>
          <w:bCs/>
          <w:sz w:val="36"/>
          <w:szCs w:val="36"/>
        </w:rPr>
        <w:t>表</w:t>
      </w:r>
    </w:p>
    <w:p>
      <w:pPr>
        <w:spacing w:line="560" w:lineRule="exact"/>
        <w:jc w:val="left"/>
        <w:rPr>
          <w:szCs w:val="28"/>
          <w:u w:val="single"/>
        </w:rPr>
      </w:pPr>
      <w:r>
        <w:rPr>
          <w:rFonts w:hint="eastAsia"/>
          <w:szCs w:val="28"/>
        </w:rPr>
        <w:t>项目名称：</w:t>
      </w:r>
      <w:r>
        <w:rPr>
          <w:szCs w:val="28"/>
          <w:u w:val="single"/>
        </w:rPr>
        <w:t xml:space="preserve">             </w:t>
      </w:r>
      <w:r>
        <w:rPr>
          <w:szCs w:val="28"/>
        </w:rPr>
        <w:t xml:space="preserve">       </w:t>
      </w:r>
    </w:p>
    <w:tbl>
      <w:tblPr>
        <w:tblStyle w:val="16"/>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1843"/>
        <w:gridCol w:w="1275"/>
        <w:gridCol w:w="993"/>
        <w:gridCol w:w="1984"/>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3" w:hRule="exact"/>
        </w:trPr>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szCs w:val="21"/>
              </w:rPr>
            </w:pPr>
            <w:r>
              <w:rPr>
                <w:rFonts w:hint="eastAsia"/>
                <w:szCs w:val="21"/>
              </w:rPr>
              <w:t>序号</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szCs w:val="21"/>
              </w:rPr>
            </w:pPr>
            <w:r>
              <w:rPr>
                <w:rFonts w:hint="eastAsia"/>
                <w:szCs w:val="21"/>
              </w:rPr>
              <w:t>评审项目</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szCs w:val="21"/>
              </w:rPr>
            </w:pPr>
            <w:r>
              <w:rPr>
                <w:rFonts w:hint="eastAsia"/>
                <w:szCs w:val="21"/>
              </w:rPr>
              <w:t>商务评审要求</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szCs w:val="21"/>
              </w:rPr>
            </w:pPr>
            <w:r>
              <w:rPr>
                <w:rFonts w:hint="eastAsia"/>
                <w:szCs w:val="21"/>
              </w:rPr>
              <w:t>商务响应</w:t>
            </w: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szCs w:val="21"/>
              </w:rPr>
            </w:pPr>
            <w:r>
              <w:rPr>
                <w:rFonts w:hint="eastAsia"/>
                <w:szCs w:val="21"/>
              </w:rPr>
              <w:t>偏离度</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szCs w:val="21"/>
              </w:rPr>
            </w:pPr>
            <w:r>
              <w:rPr>
                <w:rFonts w:hint="eastAsia"/>
                <w:szCs w:val="21"/>
              </w:rPr>
              <w:t>文件名称∕页码</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szCs w:val="21"/>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szCs w:val="21"/>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szCs w:val="21"/>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szCs w:val="21"/>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04" w:hRule="atLeast"/>
        </w:trPr>
        <w:tc>
          <w:tcPr>
            <w:tcW w:w="9356" w:type="dxa"/>
            <w:gridSpan w:val="7"/>
            <w:tcBorders>
              <w:top w:val="single" w:color="auto" w:sz="4" w:space="0"/>
              <w:left w:val="single" w:color="auto" w:sz="4" w:space="0"/>
              <w:right w:val="single" w:color="auto" w:sz="4" w:space="0"/>
            </w:tcBorders>
            <w:vAlign w:val="center"/>
          </w:tcPr>
          <w:p>
            <w:pPr>
              <w:spacing w:line="360" w:lineRule="exact"/>
              <w:rPr>
                <w:rFonts w:ascii="等线" w:hAnsi="等线" w:eastAsia="等线"/>
              </w:rPr>
            </w:pPr>
            <w:r>
              <w:rPr>
                <w:rFonts w:hint="eastAsia"/>
              </w:rPr>
              <w:t>说明：</w:t>
            </w:r>
            <w:r>
              <w:rPr>
                <w:rFonts w:hint="eastAsia"/>
                <w:bCs/>
              </w:rPr>
              <w:t>报价供应商应当对照谈判文件规定的商务要求，逐条如实填写所投服务的具体响应，注明无偏离、正偏离或负偏离，并在备注中注明偏离的具体内容。负偏离应当如实注明。本表中带“★”号条款出现负偏离，视为无效报价。</w:t>
            </w:r>
          </w:p>
        </w:tc>
      </w:tr>
    </w:tbl>
    <w:p>
      <w:pPr>
        <w:ind w:firstLine="560" w:firstLineChars="200"/>
        <w:rPr>
          <w:szCs w:val="21"/>
        </w:rPr>
      </w:pPr>
    </w:p>
    <w:p>
      <w:pPr>
        <w:spacing w:line="560" w:lineRule="exact"/>
        <w:ind w:firstLine="3693" w:firstLineChars="1319"/>
        <w:rPr>
          <w:szCs w:val="28"/>
        </w:rPr>
      </w:pPr>
    </w:p>
    <w:p>
      <w:pPr>
        <w:spacing w:line="560" w:lineRule="exact"/>
        <w:ind w:firstLine="3693" w:firstLineChars="1319"/>
        <w:rPr>
          <w:szCs w:val="28"/>
        </w:rPr>
      </w:pPr>
    </w:p>
    <w:p>
      <w:pPr>
        <w:spacing w:line="560" w:lineRule="exact"/>
        <w:ind w:firstLine="4247" w:firstLineChars="1517"/>
        <w:rPr>
          <w:szCs w:val="28"/>
        </w:rPr>
      </w:pPr>
      <w:r>
        <w:rPr>
          <w:rFonts w:hint="eastAsia"/>
          <w:szCs w:val="28"/>
        </w:rPr>
        <w:t>报价供应商全称：（盖章）</w:t>
      </w:r>
    </w:p>
    <w:p>
      <w:pPr>
        <w:spacing w:line="560" w:lineRule="exact"/>
        <w:ind w:left="8352" w:leftChars="1533" w:hanging="4060" w:hangingChars="1450"/>
        <w:rPr>
          <w:szCs w:val="28"/>
        </w:rPr>
      </w:pPr>
      <w:r>
        <w:rPr>
          <w:rFonts w:hint="eastAsia"/>
          <w:szCs w:val="28"/>
        </w:rPr>
        <w:t>法定代表人（或授权代表）：（签字）</w:t>
      </w:r>
    </w:p>
    <w:p>
      <w:pPr>
        <w:spacing w:line="560" w:lineRule="exact"/>
        <w:ind w:firstLine="6020" w:firstLineChars="2150"/>
        <w:rPr>
          <w:szCs w:val="28"/>
        </w:rPr>
      </w:pPr>
      <w:r>
        <w:rPr>
          <w:szCs w:val="28"/>
          <w:u w:val="single"/>
        </w:rPr>
        <w:t xml:space="preserve">   </w:t>
      </w:r>
      <w:r>
        <w:rPr>
          <w:rFonts w:hint="eastAsia"/>
          <w:szCs w:val="28"/>
        </w:rPr>
        <w:t>年</w:t>
      </w:r>
      <w:r>
        <w:rPr>
          <w:szCs w:val="28"/>
          <w:u w:val="single"/>
        </w:rPr>
        <w:t xml:space="preserve">   </w:t>
      </w:r>
      <w:r>
        <w:rPr>
          <w:rFonts w:hint="eastAsia"/>
          <w:szCs w:val="28"/>
        </w:rPr>
        <w:t>月</w:t>
      </w:r>
      <w:r>
        <w:rPr>
          <w:szCs w:val="28"/>
          <w:u w:val="single"/>
        </w:rPr>
        <w:t xml:space="preserve">   </w:t>
      </w:r>
      <w:r>
        <w:rPr>
          <w:rFonts w:hint="eastAsia"/>
          <w:szCs w:val="28"/>
        </w:rPr>
        <w:t>日</w:t>
      </w:r>
    </w:p>
    <w:p>
      <w:pPr>
        <w:rPr>
          <w:rFonts w:eastAsia="黑体"/>
          <w:szCs w:val="28"/>
        </w:rPr>
      </w:pPr>
    </w:p>
    <w:p>
      <w:pPr>
        <w:pStyle w:val="3"/>
      </w:pPr>
    </w:p>
    <w:p/>
    <w:p>
      <w:pPr>
        <w:pStyle w:val="3"/>
      </w:pPr>
    </w:p>
    <w:p/>
    <w:p>
      <w:pPr>
        <w:pStyle w:val="3"/>
      </w:pPr>
    </w:p>
    <w:p/>
    <w:p>
      <w:pPr>
        <w:pStyle w:val="3"/>
      </w:pPr>
    </w:p>
    <w:p/>
    <w:p>
      <w:pPr>
        <w:pStyle w:val="3"/>
      </w:pPr>
    </w:p>
    <w:p/>
    <w:p>
      <w:pPr>
        <w:pStyle w:val="3"/>
      </w:pPr>
    </w:p>
    <w:p>
      <w:pPr>
        <w:pStyle w:val="6"/>
        <w:spacing w:before="120" w:beforeLines="50" w:after="120" w:afterLines="50" w:line="560" w:lineRule="exact"/>
        <w:rPr>
          <w:rFonts w:ascii="黑体" w:hAnsi="黑体" w:eastAsia="黑体" w:cs="黑体"/>
          <w:b w:val="0"/>
          <w:sz w:val="28"/>
          <w:szCs w:val="28"/>
        </w:rPr>
      </w:pPr>
      <w:bookmarkStart w:id="49" w:name="_Toc134696802"/>
      <w:r>
        <w:rPr>
          <w:rFonts w:hint="eastAsia" w:ascii="黑体" w:hAnsi="黑体" w:eastAsia="黑体" w:cs="黑体"/>
          <w:b w:val="0"/>
          <w:sz w:val="28"/>
          <w:szCs w:val="28"/>
        </w:rPr>
        <w:t>附件</w:t>
      </w:r>
      <w:bookmarkEnd w:id="42"/>
      <w:bookmarkEnd w:id="43"/>
      <w:bookmarkEnd w:id="44"/>
      <w:bookmarkEnd w:id="45"/>
      <w:bookmarkEnd w:id="46"/>
      <w:bookmarkEnd w:id="47"/>
      <w:bookmarkEnd w:id="48"/>
      <w:bookmarkEnd w:id="49"/>
      <w:r>
        <w:rPr>
          <w:rFonts w:ascii="黑体" w:hAnsi="黑体" w:eastAsia="黑体" w:cs="黑体"/>
          <w:b w:val="0"/>
          <w:sz w:val="28"/>
          <w:szCs w:val="28"/>
        </w:rPr>
        <w:t>7</w:t>
      </w:r>
    </w:p>
    <w:p>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技术指标参数响应偏离表</w:t>
      </w:r>
    </w:p>
    <w:p>
      <w:pPr>
        <w:rPr>
          <w:szCs w:val="28"/>
        </w:rPr>
      </w:pPr>
      <w:r>
        <w:rPr>
          <w:rFonts w:hint="eastAsia"/>
          <w:szCs w:val="28"/>
        </w:rPr>
        <w:t>项目名称：</w:t>
      </w:r>
      <w:r>
        <w:rPr>
          <w:rFonts w:ascii="宋体" w:hAnsi="宋体"/>
          <w:szCs w:val="28"/>
          <w:u w:val="single"/>
        </w:rPr>
        <w:t xml:space="preserve">            </w:t>
      </w:r>
      <w:r>
        <w:rPr>
          <w:szCs w:val="28"/>
        </w:rPr>
        <w:t xml:space="preserve"> </w:t>
      </w:r>
    </w:p>
    <w:tbl>
      <w:tblPr>
        <w:tblStyle w:val="16"/>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1417"/>
        <w:gridCol w:w="1418"/>
        <w:gridCol w:w="1134"/>
        <w:gridCol w:w="1984"/>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65" w:hRule="atLeast"/>
        </w:trPr>
        <w:tc>
          <w:tcPr>
            <w:tcW w:w="709" w:type="dxa"/>
            <w:tcBorders>
              <w:top w:val="single" w:color="auto" w:sz="4" w:space="0"/>
              <w:left w:val="single" w:color="auto" w:sz="4" w:space="0"/>
              <w:right w:val="single" w:color="auto" w:sz="4" w:space="0"/>
            </w:tcBorders>
            <w:vAlign w:val="center"/>
          </w:tcPr>
          <w:p>
            <w:pPr>
              <w:widowControl/>
              <w:spacing w:line="360" w:lineRule="exact"/>
              <w:jc w:val="center"/>
              <w:rPr>
                <w:rFonts w:ascii="宋体" w:hAnsi="宋体"/>
              </w:rPr>
            </w:pPr>
            <w:r>
              <w:rPr>
                <w:rFonts w:hint="eastAsia" w:ascii="宋体" w:hAnsi="宋体"/>
              </w:rPr>
              <w:t>序号</w:t>
            </w:r>
          </w:p>
        </w:tc>
        <w:tc>
          <w:tcPr>
            <w:tcW w:w="1276" w:type="dxa"/>
            <w:tcBorders>
              <w:top w:val="single" w:color="auto" w:sz="4" w:space="0"/>
              <w:left w:val="single" w:color="auto" w:sz="4" w:space="0"/>
              <w:right w:val="single" w:color="auto" w:sz="4" w:space="0"/>
            </w:tcBorders>
            <w:vAlign w:val="center"/>
          </w:tcPr>
          <w:p>
            <w:pPr>
              <w:widowControl/>
              <w:spacing w:line="360" w:lineRule="exact"/>
              <w:jc w:val="center"/>
              <w:rPr>
                <w:rFonts w:ascii="宋体" w:hAnsi="宋体"/>
              </w:rPr>
            </w:pPr>
            <w:r>
              <w:rPr>
                <w:rFonts w:hint="eastAsia" w:ascii="宋体" w:hAnsi="宋体"/>
              </w:rPr>
              <w:t>评审项目</w:t>
            </w:r>
          </w:p>
        </w:tc>
        <w:tc>
          <w:tcPr>
            <w:tcW w:w="1417" w:type="dxa"/>
            <w:tcBorders>
              <w:top w:val="single" w:color="auto" w:sz="4" w:space="0"/>
              <w:left w:val="single" w:color="auto" w:sz="4" w:space="0"/>
              <w:right w:val="single" w:color="auto" w:sz="4" w:space="0"/>
            </w:tcBorders>
            <w:vAlign w:val="center"/>
          </w:tcPr>
          <w:p>
            <w:pPr>
              <w:widowControl/>
              <w:spacing w:line="360" w:lineRule="exact"/>
              <w:rPr>
                <w:rFonts w:ascii="宋体" w:hAnsi="宋体"/>
              </w:rPr>
            </w:pPr>
            <w:r>
              <w:rPr>
                <w:rFonts w:hint="eastAsia" w:ascii="宋体" w:hAnsi="宋体"/>
              </w:rPr>
              <w:t>技术评审</w:t>
            </w:r>
          </w:p>
          <w:p>
            <w:pPr>
              <w:widowControl/>
              <w:spacing w:line="360" w:lineRule="exact"/>
              <w:jc w:val="center"/>
              <w:rPr>
                <w:rFonts w:ascii="宋体" w:hAnsi="宋体"/>
              </w:rPr>
            </w:pPr>
            <w:r>
              <w:rPr>
                <w:rFonts w:hint="eastAsia" w:ascii="宋体" w:hAnsi="宋体"/>
              </w:rPr>
              <w:t>要求</w:t>
            </w:r>
          </w:p>
        </w:tc>
        <w:tc>
          <w:tcPr>
            <w:tcW w:w="1418" w:type="dxa"/>
            <w:tcBorders>
              <w:top w:val="single" w:color="auto" w:sz="4" w:space="0"/>
              <w:left w:val="single" w:color="auto" w:sz="4" w:space="0"/>
              <w:right w:val="single" w:color="auto" w:sz="4" w:space="0"/>
            </w:tcBorders>
            <w:vAlign w:val="center"/>
          </w:tcPr>
          <w:p>
            <w:pPr>
              <w:widowControl/>
              <w:spacing w:line="360" w:lineRule="exact"/>
              <w:rPr>
                <w:rFonts w:ascii="宋体" w:hAnsi="宋体"/>
              </w:rPr>
            </w:pPr>
            <w:r>
              <w:rPr>
                <w:rFonts w:hint="eastAsia" w:ascii="宋体" w:hAnsi="宋体"/>
              </w:rPr>
              <w:t>技术要求</w:t>
            </w:r>
          </w:p>
          <w:p>
            <w:pPr>
              <w:widowControl/>
              <w:spacing w:line="360" w:lineRule="exact"/>
              <w:jc w:val="center"/>
              <w:rPr>
                <w:rFonts w:ascii="宋体" w:hAnsi="宋体"/>
              </w:rPr>
            </w:pPr>
            <w:r>
              <w:rPr>
                <w:rFonts w:hint="eastAsia" w:ascii="宋体" w:hAnsi="宋体"/>
              </w:rPr>
              <w:t>响应</w:t>
            </w:r>
          </w:p>
        </w:tc>
        <w:tc>
          <w:tcPr>
            <w:tcW w:w="1134" w:type="dxa"/>
            <w:tcBorders>
              <w:top w:val="single" w:color="auto" w:sz="4" w:space="0"/>
              <w:left w:val="single" w:color="auto" w:sz="4" w:space="0"/>
              <w:right w:val="single" w:color="auto" w:sz="4" w:space="0"/>
            </w:tcBorders>
            <w:vAlign w:val="center"/>
          </w:tcPr>
          <w:p>
            <w:pPr>
              <w:widowControl/>
              <w:spacing w:line="360" w:lineRule="exact"/>
              <w:jc w:val="center"/>
              <w:rPr>
                <w:rFonts w:ascii="宋体" w:hAnsi="宋体"/>
              </w:rPr>
            </w:pPr>
            <w:r>
              <w:rPr>
                <w:rFonts w:hint="eastAsia" w:ascii="宋体" w:hAnsi="宋体"/>
              </w:rPr>
              <w:t>偏离</w:t>
            </w:r>
            <w:r>
              <w:rPr>
                <w:rFonts w:hint="eastAsia"/>
                <w:bCs/>
              </w:rPr>
              <w:t>度</w:t>
            </w:r>
          </w:p>
        </w:tc>
        <w:tc>
          <w:tcPr>
            <w:tcW w:w="1984" w:type="dxa"/>
            <w:tcBorders>
              <w:top w:val="single" w:color="auto" w:sz="4" w:space="0"/>
              <w:left w:val="single" w:color="auto" w:sz="4" w:space="0"/>
              <w:right w:val="single" w:color="auto" w:sz="4" w:space="0"/>
            </w:tcBorders>
            <w:vAlign w:val="center"/>
          </w:tcPr>
          <w:p>
            <w:pPr>
              <w:widowControl/>
              <w:spacing w:line="360" w:lineRule="exact"/>
              <w:jc w:val="center"/>
              <w:rPr>
                <w:rFonts w:ascii="宋体" w:hAnsi="宋体"/>
              </w:rPr>
            </w:pPr>
            <w:r>
              <w:rPr>
                <w:rFonts w:hint="eastAsia"/>
                <w:bCs/>
              </w:rPr>
              <w:t>文件名称</w:t>
            </w:r>
            <w:r>
              <w:rPr>
                <w:rFonts w:hint="eastAsia" w:ascii="宋体" w:hAnsi="宋体"/>
                <w:bCs/>
              </w:rPr>
              <w:t>∕页码</w:t>
            </w:r>
          </w:p>
        </w:tc>
        <w:tc>
          <w:tcPr>
            <w:tcW w:w="1418" w:type="dxa"/>
            <w:tcBorders>
              <w:top w:val="single" w:color="auto" w:sz="4" w:space="0"/>
              <w:left w:val="single" w:color="auto" w:sz="4" w:space="0"/>
              <w:right w:val="single" w:color="auto" w:sz="4" w:space="0"/>
            </w:tcBorders>
            <w:vAlign w:val="center"/>
          </w:tcPr>
          <w:p>
            <w:pPr>
              <w:widowControl/>
              <w:spacing w:line="360" w:lineRule="exact"/>
              <w:jc w:val="center"/>
              <w:rPr>
                <w:rFonts w:ascii="宋体" w:hAnsi="宋体"/>
              </w:rPr>
            </w:pPr>
            <w:r>
              <w:rPr>
                <w:rFonts w:hint="eastAsia" w:ascii="宋体"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rPr>
            </w:pPr>
          </w:p>
        </w:tc>
        <w:tc>
          <w:tcPr>
            <w:tcW w:w="1276"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rPr>
            </w:pPr>
          </w:p>
        </w:tc>
        <w:tc>
          <w:tcPr>
            <w:tcW w:w="1417"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rPr>
            </w:pPr>
          </w:p>
        </w:tc>
        <w:tc>
          <w:tcPr>
            <w:tcW w:w="1418"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rPr>
            </w:pPr>
          </w:p>
        </w:tc>
        <w:tc>
          <w:tcPr>
            <w:tcW w:w="1134"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rPr>
            </w:pPr>
          </w:p>
        </w:tc>
        <w:tc>
          <w:tcPr>
            <w:tcW w:w="1984"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rPr>
            </w:pPr>
          </w:p>
        </w:tc>
        <w:tc>
          <w:tcPr>
            <w:tcW w:w="1418"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rPr>
            </w:pPr>
          </w:p>
        </w:tc>
        <w:tc>
          <w:tcPr>
            <w:tcW w:w="1276"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rPr>
            </w:pPr>
          </w:p>
        </w:tc>
        <w:tc>
          <w:tcPr>
            <w:tcW w:w="1417"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rPr>
            </w:pPr>
          </w:p>
        </w:tc>
        <w:tc>
          <w:tcPr>
            <w:tcW w:w="1418"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rPr>
            </w:pPr>
          </w:p>
        </w:tc>
        <w:tc>
          <w:tcPr>
            <w:tcW w:w="1134"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rPr>
            </w:pPr>
          </w:p>
        </w:tc>
        <w:tc>
          <w:tcPr>
            <w:tcW w:w="1984"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rPr>
            </w:pPr>
          </w:p>
        </w:tc>
        <w:tc>
          <w:tcPr>
            <w:tcW w:w="1418"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rPr>
            </w:pPr>
          </w:p>
        </w:tc>
        <w:tc>
          <w:tcPr>
            <w:tcW w:w="1276"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rPr>
            </w:pPr>
          </w:p>
        </w:tc>
        <w:tc>
          <w:tcPr>
            <w:tcW w:w="1417"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rPr>
            </w:pPr>
          </w:p>
        </w:tc>
        <w:tc>
          <w:tcPr>
            <w:tcW w:w="1418"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rPr>
            </w:pPr>
          </w:p>
        </w:tc>
        <w:tc>
          <w:tcPr>
            <w:tcW w:w="1134"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rPr>
            </w:pPr>
          </w:p>
        </w:tc>
        <w:tc>
          <w:tcPr>
            <w:tcW w:w="1984"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rPr>
            </w:pPr>
          </w:p>
        </w:tc>
        <w:tc>
          <w:tcPr>
            <w:tcW w:w="1418"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47" w:hRule="atLeast"/>
        </w:trPr>
        <w:tc>
          <w:tcPr>
            <w:tcW w:w="9356" w:type="dxa"/>
            <w:gridSpan w:val="7"/>
            <w:tcBorders>
              <w:top w:val="single" w:color="auto" w:sz="4" w:space="0"/>
              <w:left w:val="single" w:color="auto" w:sz="4" w:space="0"/>
              <w:right w:val="single" w:color="auto" w:sz="4" w:space="0"/>
            </w:tcBorders>
          </w:tcPr>
          <w:p>
            <w:pPr>
              <w:spacing w:line="360" w:lineRule="exact"/>
              <w:rPr>
                <w:rFonts w:ascii="宋体" w:hAnsi="宋体"/>
              </w:rPr>
            </w:pPr>
            <w:r>
              <w:rPr>
                <w:rFonts w:hint="eastAsia"/>
              </w:rPr>
              <w:t>说明：</w:t>
            </w:r>
            <w:r>
              <w:rPr>
                <w:rFonts w:hint="eastAsia"/>
                <w:bCs/>
              </w:rPr>
              <w:t>报价供应商应当对照谈判文件规定的技术要求，逐条如实填写所投服务的具体技术要求，注明无偏离、正偏离或负偏离，并在备注中注明偏离的具体内容。技术要求响应栏如果原文完全复制谈判文件技术要求，作无效报价处理。负偏离应当如实注明。本表中带“★”号条款出现负偏离，视为无效报价。</w:t>
            </w:r>
          </w:p>
        </w:tc>
      </w:tr>
    </w:tbl>
    <w:p>
      <w:pPr>
        <w:ind w:firstLine="560" w:firstLineChars="200"/>
        <w:rPr>
          <w:szCs w:val="21"/>
        </w:rPr>
      </w:pPr>
    </w:p>
    <w:p/>
    <w:p/>
    <w:p/>
    <w:p>
      <w:pPr>
        <w:spacing w:line="360" w:lineRule="auto"/>
        <w:jc w:val="center"/>
        <w:rPr>
          <w:szCs w:val="28"/>
          <w:lang w:val="zh-CN"/>
        </w:rPr>
      </w:pPr>
      <w:r>
        <w:rPr>
          <w:szCs w:val="28"/>
          <w:lang w:val="zh-CN"/>
        </w:rPr>
        <w:t xml:space="preserve">    </w:t>
      </w:r>
      <w:r>
        <w:rPr>
          <w:rFonts w:hint="eastAsia"/>
          <w:szCs w:val="28"/>
          <w:lang w:val="zh-CN"/>
        </w:rPr>
        <w:t>报价供应商全称：（盖章）</w:t>
      </w:r>
    </w:p>
    <w:p>
      <w:pPr>
        <w:spacing w:line="360" w:lineRule="auto"/>
        <w:jc w:val="center"/>
        <w:rPr>
          <w:szCs w:val="28"/>
          <w:lang w:val="zh-CN"/>
        </w:rPr>
      </w:pPr>
      <w:r>
        <w:rPr>
          <w:szCs w:val="28"/>
          <w:lang w:val="zh-CN"/>
        </w:rPr>
        <w:t xml:space="preserve">              </w:t>
      </w:r>
      <w:r>
        <w:rPr>
          <w:rFonts w:hint="eastAsia"/>
          <w:szCs w:val="28"/>
          <w:lang w:val="zh-CN"/>
        </w:rPr>
        <w:t>法定代表人（或授权代表）：（签字）</w:t>
      </w:r>
      <w:r>
        <w:rPr>
          <w:szCs w:val="28"/>
          <w:lang w:val="zh-CN"/>
        </w:rPr>
        <w:t xml:space="preserve">   </w:t>
      </w:r>
    </w:p>
    <w:p>
      <w:pPr>
        <w:spacing w:line="360" w:lineRule="auto"/>
        <w:jc w:val="center"/>
        <w:rPr>
          <w:szCs w:val="28"/>
          <w:lang w:val="zh-CN"/>
        </w:rPr>
      </w:pPr>
      <w:r>
        <w:rPr>
          <w:szCs w:val="28"/>
          <w:lang w:val="zh-CN"/>
        </w:rPr>
        <w:t xml:space="preserve">                              </w:t>
      </w:r>
      <w:r>
        <w:rPr>
          <w:szCs w:val="28"/>
          <w:u w:val="single"/>
        </w:rPr>
        <w:t xml:space="preserve">   </w:t>
      </w:r>
      <w:r>
        <w:rPr>
          <w:rFonts w:hint="eastAsia"/>
          <w:szCs w:val="28"/>
        </w:rPr>
        <w:t>年</w:t>
      </w:r>
      <w:r>
        <w:rPr>
          <w:szCs w:val="28"/>
          <w:u w:val="single"/>
        </w:rPr>
        <w:t xml:space="preserve">   </w:t>
      </w:r>
      <w:r>
        <w:rPr>
          <w:rFonts w:hint="eastAsia"/>
          <w:szCs w:val="28"/>
        </w:rPr>
        <w:t>月</w:t>
      </w:r>
      <w:r>
        <w:rPr>
          <w:szCs w:val="28"/>
          <w:u w:val="single"/>
        </w:rPr>
        <w:t xml:space="preserve">   </w:t>
      </w:r>
      <w:r>
        <w:rPr>
          <w:rFonts w:hint="eastAsia"/>
          <w:szCs w:val="28"/>
        </w:rPr>
        <w:t>日</w:t>
      </w:r>
    </w:p>
    <w:p>
      <w:pPr>
        <w:pStyle w:val="7"/>
        <w:spacing w:before="120" w:beforeLines="50" w:after="120" w:afterLines="50" w:line="560" w:lineRule="exact"/>
        <w:rPr>
          <w:b w:val="0"/>
        </w:rPr>
        <w:sectPr>
          <w:pgSz w:w="11906" w:h="16838"/>
          <w:pgMar w:top="1418" w:right="1134" w:bottom="1418" w:left="1418" w:header="851" w:footer="851" w:gutter="0"/>
          <w:cols w:space="720" w:num="1"/>
        </w:sectPr>
      </w:pPr>
      <w:bookmarkStart w:id="50" w:name="_Toc127547617"/>
    </w:p>
    <w:p>
      <w:pPr>
        <w:pStyle w:val="6"/>
        <w:spacing w:before="120" w:beforeLines="50" w:after="120" w:afterLines="50" w:line="560" w:lineRule="exact"/>
        <w:rPr>
          <w:rFonts w:ascii="黑体" w:hAnsi="黑体" w:eastAsia="黑体" w:cs="黑体"/>
          <w:b w:val="0"/>
          <w:sz w:val="28"/>
          <w:szCs w:val="28"/>
        </w:rPr>
      </w:pPr>
      <w:bookmarkStart w:id="51" w:name="_Toc134696803"/>
      <w:r>
        <w:rPr>
          <w:rFonts w:hint="eastAsia" w:ascii="黑体" w:hAnsi="黑体" w:eastAsia="黑体" w:cs="黑体"/>
          <w:b w:val="0"/>
          <w:sz w:val="28"/>
          <w:szCs w:val="28"/>
        </w:rPr>
        <w:t>附件</w:t>
      </w:r>
      <w:bookmarkEnd w:id="50"/>
      <w:bookmarkEnd w:id="51"/>
      <w:r>
        <w:rPr>
          <w:rFonts w:ascii="黑体" w:hAnsi="黑体" w:eastAsia="黑体" w:cs="黑体"/>
          <w:b w:val="0"/>
          <w:sz w:val="28"/>
          <w:szCs w:val="28"/>
        </w:rPr>
        <w:t>8</w:t>
      </w:r>
    </w:p>
    <w:p>
      <w:pPr>
        <w:spacing w:before="120" w:beforeLines="50" w:after="120" w:afterLines="50" w:line="560" w:lineRule="exact"/>
        <w:jc w:val="center"/>
        <w:rPr>
          <w:rFonts w:ascii="黑体" w:hAnsi="黑体" w:eastAsia="黑体" w:cs="黑体"/>
          <w:bCs/>
          <w:sz w:val="36"/>
          <w:szCs w:val="36"/>
        </w:rPr>
      </w:pPr>
      <w:r>
        <w:rPr>
          <w:rFonts w:ascii="黑体" w:hAnsi="黑体" w:eastAsia="黑体" w:cs="黑体"/>
          <w:bCs/>
          <w:sz w:val="36"/>
          <w:szCs w:val="36"/>
        </w:rPr>
        <w:t>交</w:t>
      </w:r>
      <w:r>
        <w:rPr>
          <w:rFonts w:hint="eastAsia" w:ascii="黑体" w:hAnsi="黑体" w:eastAsia="黑体" w:cs="黑体"/>
          <w:bCs/>
          <w:sz w:val="36"/>
          <w:szCs w:val="36"/>
        </w:rPr>
        <w:t>付</w:t>
      </w:r>
      <w:r>
        <w:rPr>
          <w:rFonts w:ascii="黑体" w:hAnsi="黑体" w:eastAsia="黑体" w:cs="黑体"/>
          <w:bCs/>
          <w:sz w:val="36"/>
          <w:szCs w:val="36"/>
        </w:rPr>
        <w:t>清单</w:t>
      </w:r>
    </w:p>
    <w:p>
      <w:pPr>
        <w:jc w:val="left"/>
        <w:rPr>
          <w:snapToGrid w:val="0"/>
          <w:szCs w:val="28"/>
          <w:lang w:val="zh-CN"/>
        </w:rPr>
      </w:pPr>
      <w:r>
        <w:rPr>
          <w:rFonts w:hint="eastAsia"/>
          <w:szCs w:val="28"/>
        </w:rPr>
        <w:t>项目名称：</w:t>
      </w:r>
      <w:r>
        <w:rPr>
          <w:szCs w:val="28"/>
          <w:u w:val="single"/>
        </w:rPr>
        <w:t xml:space="preserve">          </w:t>
      </w:r>
      <w:r>
        <w:rPr>
          <w:szCs w:val="28"/>
        </w:rPr>
        <w:t xml:space="preserve">    </w:t>
      </w:r>
    </w:p>
    <w:tbl>
      <w:tblPr>
        <w:tblStyle w:val="16"/>
        <w:tblW w:w="9493"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4"/>
        <w:gridCol w:w="1701"/>
        <w:gridCol w:w="1134"/>
        <w:gridCol w:w="1701"/>
        <w:gridCol w:w="1418"/>
        <w:gridCol w:w="1275"/>
        <w:gridCol w:w="1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70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pPr>
            <w:r>
              <w:rPr>
                <w:rFonts w:hint="eastAsia"/>
              </w:rPr>
              <w:t>序号</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pPr>
            <w:r>
              <w:rPr>
                <w:rFonts w:hint="eastAsia"/>
              </w:rPr>
              <w:t>交付内容</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snapToGrid w:val="0"/>
              </w:rPr>
            </w:pPr>
            <w:r>
              <w:rPr>
                <w:rFonts w:hint="eastAsia"/>
                <w:snapToGrid w:val="0"/>
              </w:rPr>
              <w:t>交付</w:t>
            </w:r>
          </w:p>
          <w:p>
            <w:pPr>
              <w:widowControl/>
              <w:spacing w:line="360" w:lineRule="exact"/>
              <w:jc w:val="center"/>
            </w:pPr>
            <w:r>
              <w:rPr>
                <w:rFonts w:hint="eastAsia"/>
                <w:snapToGrid w:val="0"/>
              </w:rPr>
              <w:t>时间</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pPr>
            <w:r>
              <w:rPr>
                <w:rFonts w:hint="eastAsia"/>
                <w:snapToGrid w:val="0"/>
              </w:rPr>
              <w:t>交付地点</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pPr>
            <w:r>
              <w:rPr>
                <w:rFonts w:hint="eastAsia"/>
                <w:snapToGrid w:val="0"/>
              </w:rPr>
              <w:t>交付方式</w:t>
            </w:r>
          </w:p>
        </w:tc>
        <w:tc>
          <w:tcPr>
            <w:tcW w:w="1275" w:type="dxa"/>
            <w:tcBorders>
              <w:top w:val="single" w:color="000000" w:sz="4" w:space="0"/>
              <w:left w:val="single" w:color="auto" w:sz="4" w:space="0"/>
              <w:bottom w:val="single" w:color="000000" w:sz="4" w:space="0"/>
              <w:right w:val="single" w:color="auto" w:sz="4" w:space="0"/>
            </w:tcBorders>
            <w:vAlign w:val="center"/>
          </w:tcPr>
          <w:p>
            <w:pPr>
              <w:widowControl/>
              <w:spacing w:line="360" w:lineRule="exact"/>
              <w:jc w:val="center"/>
            </w:pPr>
            <w:r>
              <w:rPr>
                <w:rFonts w:hint="eastAsia"/>
                <w:snapToGrid w:val="0"/>
              </w:rPr>
              <w:t>数量</w:t>
            </w:r>
          </w:p>
        </w:tc>
        <w:tc>
          <w:tcPr>
            <w:tcW w:w="1560" w:type="dxa"/>
            <w:tcBorders>
              <w:top w:val="single" w:color="000000" w:sz="4" w:space="0"/>
              <w:left w:val="single" w:color="auto" w:sz="4" w:space="0"/>
              <w:bottom w:val="single" w:color="000000" w:sz="4" w:space="0"/>
              <w:right w:val="single" w:color="000000" w:sz="4" w:space="0"/>
            </w:tcBorders>
            <w:vAlign w:val="center"/>
          </w:tcPr>
          <w:p>
            <w:pPr>
              <w:widowControl/>
              <w:spacing w:line="360" w:lineRule="exact"/>
              <w:jc w:val="center"/>
            </w:pPr>
            <w:r>
              <w:rPr>
                <w:rFonts w:hint="eastAsi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70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snapToGrid w:val="0"/>
              </w:rPr>
            </w:pP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snapToGrid w:val="0"/>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snapToGrid w:val="0"/>
              </w:rPr>
            </w:pP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snapToGrid w:val="0"/>
              </w:rPr>
            </w:pPr>
          </w:p>
        </w:tc>
        <w:tc>
          <w:tcPr>
            <w:tcW w:w="1418"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snapToGrid w:val="0"/>
              </w:rPr>
            </w:pPr>
          </w:p>
        </w:tc>
        <w:tc>
          <w:tcPr>
            <w:tcW w:w="1275" w:type="dxa"/>
            <w:tcBorders>
              <w:top w:val="single" w:color="000000" w:sz="4" w:space="0"/>
              <w:left w:val="single" w:color="auto" w:sz="4" w:space="0"/>
              <w:bottom w:val="single" w:color="000000" w:sz="4" w:space="0"/>
              <w:right w:val="single" w:color="auto" w:sz="4" w:space="0"/>
            </w:tcBorders>
          </w:tcPr>
          <w:p>
            <w:pPr>
              <w:spacing w:line="360" w:lineRule="exact"/>
              <w:jc w:val="center"/>
              <w:rPr>
                <w:snapToGrid w:val="0"/>
              </w:rPr>
            </w:pPr>
          </w:p>
        </w:tc>
        <w:tc>
          <w:tcPr>
            <w:tcW w:w="1560" w:type="dxa"/>
            <w:tcBorders>
              <w:top w:val="single" w:color="000000" w:sz="4" w:space="0"/>
              <w:left w:val="single" w:color="auto" w:sz="4" w:space="0"/>
              <w:bottom w:val="single" w:color="000000" w:sz="4" w:space="0"/>
              <w:right w:val="single" w:color="000000" w:sz="4" w:space="0"/>
            </w:tcBorders>
            <w:vAlign w:val="center"/>
          </w:tcPr>
          <w:p>
            <w:pPr>
              <w:spacing w:line="360" w:lineRule="exact"/>
              <w:jc w:val="center"/>
              <w:rPr>
                <w:snapToGrid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70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snapToGrid w:val="0"/>
              </w:rPr>
            </w:pP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snapToGrid w:val="0"/>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snapToGrid w:val="0"/>
              </w:rPr>
            </w:pP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snapToGrid w:val="0"/>
              </w:rPr>
            </w:pPr>
          </w:p>
        </w:tc>
        <w:tc>
          <w:tcPr>
            <w:tcW w:w="1418"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snapToGrid w:val="0"/>
              </w:rPr>
            </w:pPr>
          </w:p>
        </w:tc>
        <w:tc>
          <w:tcPr>
            <w:tcW w:w="1275" w:type="dxa"/>
            <w:tcBorders>
              <w:top w:val="single" w:color="000000" w:sz="4" w:space="0"/>
              <w:left w:val="single" w:color="auto" w:sz="4" w:space="0"/>
              <w:bottom w:val="single" w:color="000000" w:sz="4" w:space="0"/>
              <w:right w:val="single" w:color="auto" w:sz="4" w:space="0"/>
            </w:tcBorders>
          </w:tcPr>
          <w:p>
            <w:pPr>
              <w:spacing w:line="360" w:lineRule="exact"/>
              <w:jc w:val="center"/>
              <w:rPr>
                <w:snapToGrid w:val="0"/>
              </w:rPr>
            </w:pPr>
          </w:p>
        </w:tc>
        <w:tc>
          <w:tcPr>
            <w:tcW w:w="1560" w:type="dxa"/>
            <w:tcBorders>
              <w:top w:val="single" w:color="000000" w:sz="4" w:space="0"/>
              <w:left w:val="single" w:color="auto" w:sz="4" w:space="0"/>
              <w:bottom w:val="single" w:color="000000" w:sz="4" w:space="0"/>
              <w:right w:val="single" w:color="000000" w:sz="4" w:space="0"/>
            </w:tcBorders>
            <w:vAlign w:val="center"/>
          </w:tcPr>
          <w:p>
            <w:pPr>
              <w:spacing w:line="360" w:lineRule="exact"/>
              <w:jc w:val="center"/>
              <w:rPr>
                <w:snapToGrid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70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snapToGrid w:val="0"/>
              </w:rPr>
            </w:pP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snapToGrid w:val="0"/>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snapToGrid w:val="0"/>
              </w:rPr>
            </w:pP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snapToGrid w:val="0"/>
              </w:rPr>
            </w:pPr>
          </w:p>
        </w:tc>
        <w:tc>
          <w:tcPr>
            <w:tcW w:w="1418"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snapToGrid w:val="0"/>
              </w:rPr>
            </w:pPr>
          </w:p>
        </w:tc>
        <w:tc>
          <w:tcPr>
            <w:tcW w:w="1275" w:type="dxa"/>
            <w:tcBorders>
              <w:top w:val="single" w:color="000000" w:sz="4" w:space="0"/>
              <w:left w:val="single" w:color="auto" w:sz="4" w:space="0"/>
              <w:bottom w:val="single" w:color="000000" w:sz="4" w:space="0"/>
              <w:right w:val="single" w:color="auto" w:sz="4" w:space="0"/>
            </w:tcBorders>
          </w:tcPr>
          <w:p>
            <w:pPr>
              <w:spacing w:line="360" w:lineRule="exact"/>
              <w:jc w:val="center"/>
              <w:rPr>
                <w:snapToGrid w:val="0"/>
              </w:rPr>
            </w:pPr>
          </w:p>
        </w:tc>
        <w:tc>
          <w:tcPr>
            <w:tcW w:w="1560" w:type="dxa"/>
            <w:tcBorders>
              <w:top w:val="single" w:color="000000" w:sz="4" w:space="0"/>
              <w:left w:val="single" w:color="auto" w:sz="4" w:space="0"/>
              <w:bottom w:val="single" w:color="000000" w:sz="4" w:space="0"/>
              <w:right w:val="single" w:color="000000" w:sz="4" w:space="0"/>
            </w:tcBorders>
            <w:vAlign w:val="center"/>
          </w:tcPr>
          <w:p>
            <w:pPr>
              <w:spacing w:line="360" w:lineRule="exact"/>
              <w:jc w:val="center"/>
              <w:rPr>
                <w:snapToGrid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70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snapToGrid w:val="0"/>
              </w:rPr>
            </w:pP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snapToGrid w:val="0"/>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snapToGrid w:val="0"/>
              </w:rPr>
            </w:pP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snapToGrid w:val="0"/>
              </w:rPr>
            </w:pPr>
          </w:p>
        </w:tc>
        <w:tc>
          <w:tcPr>
            <w:tcW w:w="1418"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snapToGrid w:val="0"/>
              </w:rPr>
            </w:pPr>
          </w:p>
        </w:tc>
        <w:tc>
          <w:tcPr>
            <w:tcW w:w="1275" w:type="dxa"/>
            <w:tcBorders>
              <w:top w:val="single" w:color="000000" w:sz="4" w:space="0"/>
              <w:left w:val="single" w:color="auto" w:sz="4" w:space="0"/>
              <w:bottom w:val="single" w:color="000000" w:sz="4" w:space="0"/>
              <w:right w:val="single" w:color="auto" w:sz="4" w:space="0"/>
            </w:tcBorders>
          </w:tcPr>
          <w:p>
            <w:pPr>
              <w:spacing w:line="360" w:lineRule="exact"/>
              <w:jc w:val="center"/>
              <w:rPr>
                <w:snapToGrid w:val="0"/>
              </w:rPr>
            </w:pPr>
          </w:p>
        </w:tc>
        <w:tc>
          <w:tcPr>
            <w:tcW w:w="1560" w:type="dxa"/>
            <w:tcBorders>
              <w:top w:val="single" w:color="000000" w:sz="4" w:space="0"/>
              <w:left w:val="single" w:color="auto" w:sz="4" w:space="0"/>
              <w:bottom w:val="single" w:color="000000" w:sz="4" w:space="0"/>
              <w:right w:val="single" w:color="000000" w:sz="4" w:space="0"/>
            </w:tcBorders>
            <w:vAlign w:val="center"/>
          </w:tcPr>
          <w:p>
            <w:pPr>
              <w:spacing w:line="360" w:lineRule="exact"/>
              <w:jc w:val="center"/>
              <w:rPr>
                <w:snapToGrid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9493" w:type="dxa"/>
            <w:gridSpan w:val="7"/>
            <w:tcBorders>
              <w:top w:val="single" w:color="000000" w:sz="4" w:space="0"/>
              <w:left w:val="single" w:color="000000" w:sz="4" w:space="0"/>
              <w:bottom w:val="single" w:color="000000" w:sz="4" w:space="0"/>
              <w:right w:val="single" w:color="000000" w:sz="4" w:space="0"/>
            </w:tcBorders>
            <w:vAlign w:val="center"/>
          </w:tcPr>
          <w:p>
            <w:pPr>
              <w:spacing w:line="360" w:lineRule="exact"/>
              <w:jc w:val="left"/>
              <w:rPr>
                <w:snapToGrid w:val="0"/>
              </w:rPr>
            </w:pPr>
            <w:r>
              <w:rPr>
                <w:rFonts w:hint="eastAsia"/>
                <w:snapToGrid w:val="0"/>
              </w:rPr>
              <w:t>说明：</w:t>
            </w:r>
            <w:r>
              <w:rPr>
                <w:rFonts w:hint="eastAsia"/>
              </w:rPr>
              <w:t>本表内容可以根据服务项目实际调整</w:t>
            </w:r>
          </w:p>
        </w:tc>
      </w:tr>
    </w:tbl>
    <w:p>
      <w:pPr>
        <w:spacing w:line="560" w:lineRule="exact"/>
        <w:ind w:firstLine="200"/>
        <w:rPr>
          <w:snapToGrid w:val="0"/>
          <w:szCs w:val="28"/>
        </w:rPr>
      </w:pPr>
    </w:p>
    <w:p>
      <w:pPr>
        <w:autoSpaceDE w:val="0"/>
        <w:autoSpaceDN w:val="0"/>
        <w:adjustRightInd w:val="0"/>
        <w:spacing w:line="560" w:lineRule="exact"/>
        <w:ind w:firstLine="470" w:firstLineChars="168"/>
        <w:rPr>
          <w:snapToGrid w:val="0"/>
          <w:szCs w:val="28"/>
          <w:lang w:val="zh-CN"/>
        </w:rPr>
      </w:pPr>
    </w:p>
    <w:p>
      <w:pPr>
        <w:spacing w:line="560" w:lineRule="exact"/>
        <w:jc w:val="center"/>
        <w:rPr>
          <w:szCs w:val="28"/>
        </w:rPr>
      </w:pPr>
      <w:r>
        <w:rPr>
          <w:snapToGrid w:val="0"/>
          <w:szCs w:val="28"/>
          <w:lang w:val="zh-CN"/>
        </w:rPr>
        <w:t xml:space="preserve">                </w:t>
      </w:r>
      <w:r>
        <w:rPr>
          <w:rFonts w:hint="eastAsia"/>
          <w:szCs w:val="28"/>
        </w:rPr>
        <w:t>报价供应商全称：（盖章）</w:t>
      </w:r>
    </w:p>
    <w:p>
      <w:pPr>
        <w:spacing w:line="560" w:lineRule="exact"/>
        <w:jc w:val="center"/>
        <w:rPr>
          <w:sz w:val="32"/>
          <w:szCs w:val="32"/>
        </w:rPr>
      </w:pPr>
      <w:r>
        <w:rPr>
          <w:szCs w:val="28"/>
        </w:rPr>
        <w:t xml:space="preserve">                          </w:t>
      </w:r>
      <w:r>
        <w:rPr>
          <w:rFonts w:hint="eastAsia"/>
          <w:szCs w:val="28"/>
        </w:rPr>
        <w:t>法定代表人（或授权代表）：（签字）</w:t>
      </w:r>
    </w:p>
    <w:p>
      <w:pPr>
        <w:spacing w:line="560" w:lineRule="exact"/>
        <w:jc w:val="left"/>
        <w:rPr>
          <w:szCs w:val="28"/>
        </w:rPr>
      </w:pPr>
      <w:r>
        <w:rPr>
          <w:szCs w:val="28"/>
        </w:rPr>
        <w:t xml:space="preserve">                                                </w:t>
      </w:r>
      <w:r>
        <w:rPr>
          <w:szCs w:val="28"/>
          <w:u w:val="single"/>
        </w:rPr>
        <w:t xml:space="preserve">   </w:t>
      </w:r>
      <w:r>
        <w:rPr>
          <w:rFonts w:hint="eastAsia"/>
          <w:szCs w:val="28"/>
        </w:rPr>
        <w:t>年</w:t>
      </w:r>
      <w:r>
        <w:rPr>
          <w:szCs w:val="28"/>
          <w:u w:val="single"/>
        </w:rPr>
        <w:t xml:space="preserve">   </w:t>
      </w:r>
      <w:r>
        <w:rPr>
          <w:rFonts w:hint="eastAsia"/>
          <w:szCs w:val="28"/>
        </w:rPr>
        <w:t>月</w:t>
      </w:r>
      <w:r>
        <w:rPr>
          <w:szCs w:val="28"/>
          <w:u w:val="single"/>
        </w:rPr>
        <w:t xml:space="preserve">   </w:t>
      </w:r>
      <w:r>
        <w:rPr>
          <w:rFonts w:hint="eastAsia"/>
          <w:szCs w:val="28"/>
        </w:rPr>
        <w:t>日</w:t>
      </w:r>
    </w:p>
    <w:p>
      <w:pPr>
        <w:spacing w:line="560" w:lineRule="exact"/>
        <w:ind w:firstLine="200"/>
        <w:jc w:val="right"/>
        <w:sectPr>
          <w:pgSz w:w="11906" w:h="16838"/>
          <w:pgMar w:top="1418" w:right="1134" w:bottom="1418" w:left="1418" w:header="851" w:footer="851" w:gutter="0"/>
          <w:cols w:space="720" w:num="1"/>
        </w:sectPr>
      </w:pPr>
    </w:p>
    <w:p>
      <w:pPr>
        <w:pStyle w:val="6"/>
        <w:spacing w:before="120" w:beforeLines="50" w:after="120" w:afterLines="50" w:line="560" w:lineRule="exact"/>
        <w:rPr>
          <w:rFonts w:ascii="黑体" w:hAnsi="黑体" w:eastAsia="黑体" w:cs="黑体"/>
          <w:b w:val="0"/>
          <w:sz w:val="28"/>
          <w:szCs w:val="28"/>
        </w:rPr>
      </w:pPr>
      <w:bookmarkStart w:id="52" w:name="_Toc134696804"/>
      <w:r>
        <w:rPr>
          <w:rFonts w:hint="eastAsia" w:ascii="黑体" w:hAnsi="黑体" w:eastAsia="黑体" w:cs="黑体"/>
          <w:b w:val="0"/>
          <w:sz w:val="28"/>
          <w:szCs w:val="28"/>
        </w:rPr>
        <w:t>附件</w:t>
      </w:r>
      <w:bookmarkEnd w:id="52"/>
      <w:r>
        <w:rPr>
          <w:rFonts w:ascii="黑体" w:hAnsi="黑体" w:eastAsia="黑体" w:cs="黑体"/>
          <w:b w:val="0"/>
          <w:sz w:val="28"/>
          <w:szCs w:val="28"/>
        </w:rPr>
        <w:t>9</w:t>
      </w:r>
    </w:p>
    <w:p>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同类项目业绩</w:t>
      </w:r>
    </w:p>
    <w:p>
      <w:pPr>
        <w:spacing w:line="560" w:lineRule="exact"/>
        <w:rPr>
          <w:szCs w:val="28"/>
        </w:rPr>
      </w:pPr>
      <w:r>
        <w:rPr>
          <w:rFonts w:hint="eastAsia"/>
          <w:szCs w:val="28"/>
        </w:rPr>
        <w:t>项目名称：</w:t>
      </w:r>
      <w:r>
        <w:rPr>
          <w:szCs w:val="28"/>
          <w:u w:val="single"/>
        </w:rPr>
        <w:t xml:space="preserve">          </w:t>
      </w:r>
      <w:r>
        <w:rPr>
          <w:szCs w:val="28"/>
        </w:rPr>
        <w:t xml:space="preserve">   </w:t>
      </w:r>
    </w:p>
    <w:tbl>
      <w:tblPr>
        <w:tblStyle w:val="16"/>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852"/>
        <w:gridCol w:w="1091"/>
        <w:gridCol w:w="781"/>
        <w:gridCol w:w="1701"/>
        <w:gridCol w:w="992"/>
        <w:gridCol w:w="1418"/>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21" w:hRule="exact"/>
        </w:trPr>
        <w:tc>
          <w:tcPr>
            <w:tcW w:w="82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rPr>
            </w:pPr>
            <w:r>
              <w:rPr>
                <w:rFonts w:hint="eastAsia" w:ascii="宋体" w:hAnsi="宋体"/>
              </w:rPr>
              <w:t>序号</w:t>
            </w:r>
          </w:p>
        </w:tc>
        <w:tc>
          <w:tcPr>
            <w:tcW w:w="85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rPr>
            </w:pPr>
            <w:r>
              <w:rPr>
                <w:rFonts w:hint="eastAsia" w:ascii="宋体" w:hAnsi="宋体"/>
              </w:rPr>
              <w:t>用户</w:t>
            </w:r>
          </w:p>
          <w:p>
            <w:pPr>
              <w:spacing w:line="360" w:lineRule="exact"/>
              <w:jc w:val="center"/>
              <w:rPr>
                <w:rFonts w:ascii="宋体" w:hAnsi="宋体"/>
              </w:rPr>
            </w:pPr>
            <w:r>
              <w:rPr>
                <w:rFonts w:hint="eastAsia" w:ascii="宋体" w:hAnsi="宋体"/>
              </w:rPr>
              <w:t>名称</w:t>
            </w:r>
          </w:p>
        </w:tc>
        <w:tc>
          <w:tcPr>
            <w:tcW w:w="109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rPr>
            </w:pPr>
            <w:r>
              <w:rPr>
                <w:rFonts w:hint="eastAsia" w:ascii="宋体" w:hAnsi="宋体"/>
              </w:rPr>
              <w:t>项目</w:t>
            </w:r>
          </w:p>
          <w:p>
            <w:pPr>
              <w:spacing w:line="360" w:lineRule="exact"/>
              <w:jc w:val="center"/>
              <w:rPr>
                <w:rFonts w:ascii="宋体" w:hAnsi="宋体"/>
              </w:rPr>
            </w:pPr>
            <w:r>
              <w:rPr>
                <w:rFonts w:hint="eastAsia" w:ascii="宋体" w:hAnsi="宋体"/>
              </w:rPr>
              <w:t>名称</w:t>
            </w:r>
          </w:p>
        </w:tc>
        <w:tc>
          <w:tcPr>
            <w:tcW w:w="78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rPr>
            </w:pPr>
            <w:r>
              <w:rPr>
                <w:rFonts w:hint="eastAsia" w:ascii="宋体" w:hAnsi="宋体"/>
              </w:rPr>
              <w:t>服务</w:t>
            </w:r>
          </w:p>
          <w:p>
            <w:pPr>
              <w:spacing w:line="360" w:lineRule="exact"/>
              <w:jc w:val="center"/>
              <w:rPr>
                <w:rFonts w:ascii="宋体" w:hAnsi="宋体"/>
              </w:rPr>
            </w:pPr>
            <w:r>
              <w:rPr>
                <w:rFonts w:hint="eastAsia" w:ascii="宋体" w:hAnsi="宋体"/>
              </w:rPr>
              <w:t>内容</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rPr>
            </w:pPr>
            <w:r>
              <w:rPr>
                <w:rFonts w:hint="eastAsia" w:ascii="宋体" w:hAnsi="宋体"/>
              </w:rPr>
              <w:t>合同有效金额（万元）</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rPr>
            </w:pPr>
            <w:r>
              <w:rPr>
                <w:rFonts w:hint="eastAsia" w:ascii="宋体" w:hAnsi="宋体"/>
              </w:rPr>
              <w:t>签订</w:t>
            </w:r>
          </w:p>
          <w:p>
            <w:pPr>
              <w:spacing w:line="360" w:lineRule="exact"/>
              <w:jc w:val="center"/>
              <w:rPr>
                <w:rFonts w:ascii="宋体" w:hAnsi="宋体"/>
              </w:rPr>
            </w:pPr>
            <w:r>
              <w:rPr>
                <w:rFonts w:hint="eastAsia" w:ascii="宋体" w:hAnsi="宋体"/>
              </w:rPr>
              <w:t>日期</w:t>
            </w: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rPr>
            </w:pPr>
            <w:r>
              <w:rPr>
                <w:rFonts w:hint="eastAsia" w:ascii="宋体" w:hAnsi="宋体"/>
              </w:rPr>
              <w:t>用户联系人及电话</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rPr>
            </w:pPr>
            <w:r>
              <w:rPr>
                <w:rFonts w:hint="eastAsia" w:ascii="宋体" w:hAnsi="宋体"/>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9" w:hRule="exact"/>
        </w:trPr>
        <w:tc>
          <w:tcPr>
            <w:tcW w:w="820"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rPr>
            </w:pPr>
          </w:p>
        </w:tc>
        <w:tc>
          <w:tcPr>
            <w:tcW w:w="852"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rPr>
            </w:pPr>
          </w:p>
        </w:tc>
        <w:tc>
          <w:tcPr>
            <w:tcW w:w="1091"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rPr>
            </w:pPr>
          </w:p>
        </w:tc>
        <w:tc>
          <w:tcPr>
            <w:tcW w:w="781"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rPr>
            </w:pPr>
          </w:p>
        </w:tc>
        <w:tc>
          <w:tcPr>
            <w:tcW w:w="1701"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rPr>
            </w:pPr>
          </w:p>
        </w:tc>
        <w:tc>
          <w:tcPr>
            <w:tcW w:w="992"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rPr>
            </w:pPr>
          </w:p>
        </w:tc>
        <w:tc>
          <w:tcPr>
            <w:tcW w:w="1418"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rPr>
            </w:pPr>
          </w:p>
        </w:tc>
        <w:tc>
          <w:tcPr>
            <w:tcW w:w="1559"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9" w:hRule="exact"/>
        </w:trPr>
        <w:tc>
          <w:tcPr>
            <w:tcW w:w="820"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rPr>
            </w:pPr>
          </w:p>
        </w:tc>
        <w:tc>
          <w:tcPr>
            <w:tcW w:w="852"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rPr>
            </w:pPr>
          </w:p>
        </w:tc>
        <w:tc>
          <w:tcPr>
            <w:tcW w:w="1091"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rPr>
            </w:pPr>
          </w:p>
        </w:tc>
        <w:tc>
          <w:tcPr>
            <w:tcW w:w="781"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rPr>
            </w:pPr>
          </w:p>
        </w:tc>
        <w:tc>
          <w:tcPr>
            <w:tcW w:w="1701"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rPr>
            </w:pPr>
          </w:p>
        </w:tc>
        <w:tc>
          <w:tcPr>
            <w:tcW w:w="992"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rPr>
            </w:pPr>
          </w:p>
        </w:tc>
        <w:tc>
          <w:tcPr>
            <w:tcW w:w="1418"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rPr>
            </w:pPr>
          </w:p>
        </w:tc>
        <w:tc>
          <w:tcPr>
            <w:tcW w:w="1559"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9" w:hRule="exact"/>
        </w:trPr>
        <w:tc>
          <w:tcPr>
            <w:tcW w:w="820"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rPr>
            </w:pPr>
          </w:p>
        </w:tc>
        <w:tc>
          <w:tcPr>
            <w:tcW w:w="852"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rPr>
            </w:pPr>
          </w:p>
        </w:tc>
        <w:tc>
          <w:tcPr>
            <w:tcW w:w="1091"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rPr>
            </w:pPr>
          </w:p>
        </w:tc>
        <w:tc>
          <w:tcPr>
            <w:tcW w:w="781"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rPr>
            </w:pPr>
          </w:p>
        </w:tc>
        <w:tc>
          <w:tcPr>
            <w:tcW w:w="1701"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rPr>
            </w:pPr>
          </w:p>
        </w:tc>
        <w:tc>
          <w:tcPr>
            <w:tcW w:w="992"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rPr>
            </w:pPr>
          </w:p>
        </w:tc>
        <w:tc>
          <w:tcPr>
            <w:tcW w:w="1418"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rPr>
            </w:pPr>
          </w:p>
        </w:tc>
        <w:tc>
          <w:tcPr>
            <w:tcW w:w="1559"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9" w:hRule="exact"/>
        </w:trPr>
        <w:tc>
          <w:tcPr>
            <w:tcW w:w="82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rPr>
            </w:pPr>
            <w:r>
              <w:rPr>
                <w:rFonts w:hint="eastAsia" w:ascii="宋体" w:hAnsi="宋体"/>
              </w:rPr>
              <w:t>合计</w:t>
            </w:r>
          </w:p>
        </w:tc>
        <w:tc>
          <w:tcPr>
            <w:tcW w:w="85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rPr>
            </w:pPr>
          </w:p>
        </w:tc>
        <w:tc>
          <w:tcPr>
            <w:tcW w:w="109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rPr>
            </w:pPr>
          </w:p>
        </w:tc>
        <w:tc>
          <w:tcPr>
            <w:tcW w:w="78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10" w:hRule="exact"/>
        </w:trPr>
        <w:tc>
          <w:tcPr>
            <w:tcW w:w="9214" w:type="dxa"/>
            <w:gridSpan w:val="8"/>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hAnsi="宋体"/>
              </w:rPr>
            </w:pPr>
            <w:r>
              <w:rPr>
                <w:rFonts w:hint="eastAsia" w:ascii="宋体" w:hAnsi="宋体"/>
              </w:rPr>
              <w:t>说明：</w:t>
            </w:r>
          </w:p>
          <w:p>
            <w:pPr>
              <w:widowControl/>
              <w:spacing w:line="360" w:lineRule="exact"/>
              <w:ind w:firstLine="560" w:firstLineChars="200"/>
              <w:jc w:val="left"/>
              <w:rPr>
                <w:rFonts w:ascii="宋体" w:hAnsi="宋体" w:cs="宋体"/>
              </w:rPr>
            </w:pPr>
            <w:r>
              <w:rPr>
                <w:rFonts w:ascii="宋体" w:hAnsi="宋体" w:cs="宋体"/>
              </w:rPr>
              <w:t>1.</w:t>
            </w:r>
            <w:r>
              <w:rPr>
                <w:rFonts w:hint="eastAsia" w:ascii="宋体" w:hAnsi="宋体" w:cs="宋体"/>
              </w:rPr>
              <w:t>本表内容根据服务项目实际调整。</w:t>
            </w:r>
          </w:p>
          <w:p>
            <w:pPr>
              <w:widowControl/>
              <w:spacing w:line="360" w:lineRule="exact"/>
              <w:ind w:firstLine="560" w:firstLineChars="200"/>
              <w:jc w:val="left"/>
              <w:rPr>
                <w:rFonts w:ascii="宋体" w:hAnsi="宋体" w:cs="宋体"/>
              </w:rPr>
            </w:pPr>
            <w:r>
              <w:rPr>
                <w:rFonts w:ascii="宋体" w:hAnsi="宋体" w:cs="宋体"/>
              </w:rPr>
              <w:t>2.同类项目指本次</w:t>
            </w:r>
            <w:r>
              <w:rPr>
                <w:rFonts w:hint="eastAsia" w:ascii="宋体" w:hAnsi="宋体" w:cs="宋体"/>
              </w:rPr>
              <w:t>谈判</w:t>
            </w:r>
            <w:r>
              <w:rPr>
                <w:rFonts w:ascii="宋体" w:hAnsi="宋体" w:cs="宋体"/>
              </w:rPr>
              <w:t>的</w:t>
            </w:r>
            <w:r>
              <w:rPr>
                <w:rFonts w:hint="eastAsia" w:ascii="宋体" w:hAnsi="宋体" w:cs="宋体"/>
              </w:rPr>
              <w:t>服务或同类服务，</w:t>
            </w:r>
            <w:r>
              <w:rPr>
                <w:rFonts w:ascii="宋体" w:hAnsi="宋体" w:cs="宋体"/>
              </w:rPr>
              <w:t>具体在评审标准中明确范围。合同有效金额是指合同中</w:t>
            </w:r>
            <w:r>
              <w:rPr>
                <w:rFonts w:hint="eastAsia" w:ascii="宋体" w:hAnsi="宋体" w:cs="宋体"/>
              </w:rPr>
              <w:t>本次谈判</w:t>
            </w:r>
            <w:r>
              <w:rPr>
                <w:rFonts w:ascii="宋体" w:hAnsi="宋体" w:cs="宋体"/>
              </w:rPr>
              <w:t>的</w:t>
            </w:r>
            <w:r>
              <w:rPr>
                <w:rFonts w:hint="eastAsia" w:ascii="宋体" w:hAnsi="宋体" w:cs="宋体"/>
              </w:rPr>
              <w:t>相同服务或同类服务</w:t>
            </w:r>
            <w:r>
              <w:rPr>
                <w:rFonts w:ascii="宋体" w:hAnsi="宋体" w:cs="宋体"/>
              </w:rPr>
              <w:t>金额。</w:t>
            </w:r>
            <w:r>
              <w:rPr>
                <w:rFonts w:hint="eastAsia" w:ascii="黑体" w:hAnsi="黑体" w:eastAsia="黑体" w:cs="宋体"/>
              </w:rPr>
              <w:t>该表严格按照《商务技术评审标准表》明确的相关要求填报。</w:t>
            </w:r>
          </w:p>
          <w:p>
            <w:pPr>
              <w:pStyle w:val="3"/>
              <w:spacing w:line="360" w:lineRule="exact"/>
              <w:ind w:firstLine="480" w:firstLineChars="200"/>
              <w:rPr>
                <w:rFonts w:ascii="宋体" w:hAnsi="宋体"/>
                <w:sz w:val="24"/>
              </w:rPr>
            </w:pPr>
            <w:r>
              <w:rPr>
                <w:rFonts w:ascii="宋体" w:hAnsi="宋体"/>
                <w:sz w:val="24"/>
              </w:rPr>
              <w:t>3.</w:t>
            </w:r>
            <w:r>
              <w:rPr>
                <w:rFonts w:hint="eastAsia" w:ascii="宋体" w:hAnsi="宋体"/>
                <w:bCs/>
                <w:sz w:val="24"/>
              </w:rPr>
              <w:t>服务内容</w:t>
            </w:r>
            <w:r>
              <w:rPr>
                <w:rFonts w:hint="eastAsia" w:ascii="宋体" w:hAnsi="宋体"/>
                <w:sz w:val="24"/>
              </w:rPr>
              <w:t>包括同类项目，服务名称等</w:t>
            </w:r>
            <w:r>
              <w:rPr>
                <w:rFonts w:hint="eastAsia" w:ascii="宋体" w:hAnsi="宋体"/>
                <w:bCs/>
                <w:sz w:val="24"/>
              </w:rPr>
              <w:t>。</w:t>
            </w:r>
          </w:p>
          <w:p>
            <w:pPr>
              <w:widowControl/>
              <w:spacing w:line="360" w:lineRule="exact"/>
              <w:ind w:firstLine="560" w:firstLineChars="200"/>
              <w:jc w:val="left"/>
              <w:rPr>
                <w:rFonts w:ascii="宋体" w:hAnsi="宋体" w:cs="宋体"/>
              </w:rPr>
            </w:pPr>
            <w:r>
              <w:rPr>
                <w:rFonts w:ascii="宋体" w:hAnsi="宋体" w:cs="宋体"/>
              </w:rPr>
              <w:t>4.“页码”栏中填写</w:t>
            </w:r>
            <w:r>
              <w:rPr>
                <w:rFonts w:hint="eastAsia" w:ascii="宋体" w:hAnsi="宋体" w:cs="宋体"/>
                <w:bCs/>
              </w:rPr>
              <w:t>业绩材料</w:t>
            </w:r>
            <w:r>
              <w:rPr>
                <w:rFonts w:ascii="宋体" w:hAnsi="宋体" w:cs="宋体"/>
              </w:rPr>
              <w:t>所在“</w:t>
            </w:r>
            <w:r>
              <w:rPr>
                <w:rFonts w:hint="eastAsia" w:ascii="宋体" w:hAnsi="宋体" w:cs="宋体"/>
              </w:rPr>
              <w:t>报价书</w:t>
            </w:r>
            <w:r>
              <w:rPr>
                <w:rFonts w:ascii="宋体" w:hAnsi="宋体" w:cs="宋体"/>
              </w:rPr>
              <w:t>”中的页码位置。</w:t>
            </w:r>
          </w:p>
          <w:p>
            <w:pPr>
              <w:widowControl/>
              <w:spacing w:line="360" w:lineRule="exact"/>
              <w:ind w:firstLine="560" w:firstLineChars="200"/>
              <w:jc w:val="left"/>
              <w:rPr>
                <w:rFonts w:ascii="宋体" w:hAnsi="宋体" w:cs="宋体"/>
              </w:rPr>
            </w:pPr>
            <w:r>
              <w:rPr>
                <w:rFonts w:ascii="宋体" w:hAnsi="宋体" w:cs="宋体"/>
              </w:rPr>
              <w:t>5.</w:t>
            </w:r>
            <w:r>
              <w:rPr>
                <w:rFonts w:hint="eastAsia" w:ascii="宋体" w:hAnsi="宋体" w:cs="宋体"/>
              </w:rPr>
              <w:t>合同</w:t>
            </w:r>
            <w:r>
              <w:rPr>
                <w:rFonts w:hint="eastAsia" w:ascii="宋体" w:hAnsi="宋体" w:cs="宋体"/>
                <w:bCs/>
              </w:rPr>
              <w:t>缔约方</w:t>
            </w:r>
            <w:r>
              <w:rPr>
                <w:rFonts w:ascii="宋体" w:hAnsi="宋体" w:cs="宋体"/>
              </w:rPr>
              <w:t>存在控股</w:t>
            </w:r>
            <w:r>
              <w:rPr>
                <w:rFonts w:hint="eastAsia" w:ascii="宋体" w:hAnsi="宋体" w:cs="宋体"/>
                <w:bCs/>
              </w:rPr>
              <w:t>或</w:t>
            </w:r>
            <w:r>
              <w:rPr>
                <w:rFonts w:ascii="宋体" w:hAnsi="宋体" w:cs="宋体"/>
              </w:rPr>
              <w:t>管理关系</w:t>
            </w:r>
            <w:r>
              <w:rPr>
                <w:rFonts w:hint="eastAsia" w:ascii="宋体" w:hAnsi="宋体" w:cs="宋体"/>
              </w:rPr>
              <w:t>的，该</w:t>
            </w:r>
            <w:r>
              <w:rPr>
                <w:rFonts w:ascii="宋体" w:hAnsi="宋体" w:cs="宋体"/>
              </w:rPr>
              <w:t>合同无效。</w:t>
            </w:r>
          </w:p>
          <w:p>
            <w:pPr>
              <w:widowControl/>
              <w:spacing w:line="360" w:lineRule="exact"/>
              <w:ind w:firstLine="560" w:firstLineChars="200"/>
              <w:jc w:val="left"/>
              <w:rPr>
                <w:rFonts w:ascii="宋体" w:hAnsi="宋体" w:cs="宋体"/>
              </w:rPr>
            </w:pPr>
            <w:r>
              <w:rPr>
                <w:rFonts w:ascii="宋体" w:hAnsi="宋体" w:cs="宋体"/>
              </w:rPr>
              <w:t>6.</w:t>
            </w:r>
            <w:r>
              <w:rPr>
                <w:rFonts w:hint="eastAsia" w:ascii="宋体" w:hAnsi="宋体" w:cs="宋体"/>
              </w:rPr>
              <w:t>报价</w:t>
            </w:r>
            <w:r>
              <w:rPr>
                <w:rFonts w:ascii="宋体" w:hAnsi="宋体" w:cs="宋体"/>
              </w:rPr>
              <w:t>供应商提供虚假合同的，按虚假</w:t>
            </w:r>
            <w:r>
              <w:rPr>
                <w:rFonts w:hint="eastAsia" w:ascii="宋体" w:hAnsi="宋体" w:cs="宋体"/>
              </w:rPr>
              <w:t>报价</w:t>
            </w:r>
            <w:r>
              <w:rPr>
                <w:rFonts w:ascii="宋体" w:hAnsi="宋体" w:cs="宋体"/>
              </w:rPr>
              <w:t>处理。</w:t>
            </w:r>
          </w:p>
          <w:p>
            <w:pPr>
              <w:spacing w:line="360" w:lineRule="exact"/>
              <w:ind w:firstLine="560" w:firstLineChars="200"/>
              <w:rPr>
                <w:rFonts w:ascii="宋体" w:hAnsi="宋体"/>
              </w:rPr>
            </w:pPr>
            <w:r>
              <w:rPr>
                <w:rFonts w:ascii="宋体" w:hAnsi="宋体" w:cs="宋体"/>
                <w:bCs/>
              </w:rPr>
              <w:t>7.</w:t>
            </w:r>
            <w:r>
              <w:rPr>
                <w:rFonts w:hint="eastAsia" w:ascii="宋体" w:hAnsi="宋体" w:cs="宋体"/>
                <w:bCs/>
              </w:rPr>
              <w:t>合同中涉及总价、单价、规格、缔约方签字盖章等关键信息</w:t>
            </w:r>
            <w:r>
              <w:rPr>
                <w:rFonts w:hint="eastAsia"/>
              </w:rPr>
              <w:t>应当</w:t>
            </w:r>
            <w:r>
              <w:rPr>
                <w:rFonts w:hint="eastAsia" w:ascii="宋体" w:hAnsi="宋体" w:cs="宋体"/>
                <w:bCs/>
              </w:rPr>
              <w:t>清晰可辨，否则视为无效合同。</w:t>
            </w:r>
          </w:p>
        </w:tc>
      </w:tr>
    </w:tbl>
    <w:p>
      <w:pPr>
        <w:widowControl/>
        <w:jc w:val="left"/>
        <w:rPr>
          <w:rFonts w:ascii="方正小标宋简体" w:hAnsi="方正小标宋简体" w:eastAsia="方正小标宋简体" w:cs="方正小标宋简体"/>
          <w:kern w:val="44"/>
          <w:sz w:val="44"/>
          <w:szCs w:val="28"/>
        </w:rPr>
      </w:pPr>
    </w:p>
    <w:p>
      <w:pPr>
        <w:widowControl/>
        <w:jc w:val="left"/>
        <w:rPr>
          <w:rFonts w:ascii="方正小标宋简体" w:hAnsi="方正小标宋简体" w:eastAsia="方正小标宋简体" w:cs="方正小标宋简体"/>
          <w:kern w:val="44"/>
          <w:sz w:val="44"/>
          <w:szCs w:val="28"/>
        </w:rPr>
      </w:pPr>
      <w:r>
        <w:rPr>
          <w:rFonts w:ascii="方正小标宋简体" w:hAnsi="方正小标宋简体" w:eastAsia="方正小标宋简体" w:cs="方正小标宋简体"/>
          <w:b/>
          <w:bCs/>
          <w:szCs w:val="28"/>
        </w:rPr>
        <w:br w:type="page"/>
      </w:r>
    </w:p>
    <w:p>
      <w:pPr>
        <w:pStyle w:val="7"/>
        <w:spacing w:before="120" w:beforeLines="50" w:after="120" w:afterLines="50" w:line="560" w:lineRule="exact"/>
        <w:rPr>
          <w:b w:val="0"/>
          <w:lang w:val="zh-CN"/>
        </w:rPr>
      </w:pPr>
      <w:bookmarkStart w:id="53" w:name="_Toc30359"/>
      <w:bookmarkStart w:id="54" w:name="_Toc18710"/>
      <w:bookmarkStart w:id="55" w:name="_Toc112768484"/>
      <w:bookmarkStart w:id="56" w:name="_Toc17477"/>
      <w:bookmarkStart w:id="57" w:name="_Toc30315"/>
      <w:bookmarkStart w:id="58" w:name="_Toc2897"/>
      <w:r>
        <w:rPr>
          <w:rFonts w:hint="eastAsia"/>
          <w:b w:val="0"/>
          <w:lang w:val="zh-CN"/>
        </w:rPr>
        <w:t>附件</w:t>
      </w:r>
      <w:bookmarkEnd w:id="53"/>
      <w:bookmarkEnd w:id="54"/>
      <w:bookmarkEnd w:id="55"/>
      <w:bookmarkEnd w:id="56"/>
      <w:bookmarkEnd w:id="57"/>
      <w:bookmarkEnd w:id="58"/>
      <w:r>
        <w:rPr>
          <w:b w:val="0"/>
          <w:lang w:val="zh-CN"/>
        </w:rPr>
        <w:t>10</w:t>
      </w:r>
    </w:p>
    <w:p>
      <w:pPr>
        <w:jc w:val="center"/>
        <w:rPr>
          <w:rFonts w:ascii="黑体" w:hAnsi="黑体" w:eastAsia="黑体" w:cs="黑体"/>
          <w:bCs/>
          <w:sz w:val="36"/>
          <w:szCs w:val="36"/>
          <w:lang w:val="zh-CN"/>
        </w:rPr>
      </w:pPr>
      <w:r>
        <w:rPr>
          <w:rFonts w:hint="eastAsia" w:ascii="黑体" w:hAnsi="黑体" w:eastAsia="黑体" w:cs="黑体"/>
          <w:bCs/>
          <w:sz w:val="36"/>
          <w:szCs w:val="36"/>
          <w:lang w:val="zh-CN"/>
        </w:rPr>
        <w:t>纳税证明材料（可自行承诺替代）</w:t>
      </w:r>
    </w:p>
    <w:p>
      <w:pPr>
        <w:widowControl/>
        <w:ind w:firstLine="560" w:firstLineChars="200"/>
        <w:jc w:val="center"/>
        <w:rPr>
          <w:rFonts w:ascii="Arial" w:hAnsi="Arial" w:eastAsia="黑体"/>
          <w:bCs/>
          <w:szCs w:val="28"/>
          <w:lang w:val="zh-CN"/>
        </w:rPr>
      </w:pPr>
      <w:r>
        <w:rPr>
          <w:bCs/>
          <w:lang w:val="zh-CN"/>
        </w:rPr>
        <w:br w:type="page"/>
      </w:r>
    </w:p>
    <w:p>
      <w:pPr>
        <w:pStyle w:val="7"/>
        <w:spacing w:before="120" w:beforeLines="50" w:after="120" w:afterLines="50" w:line="560" w:lineRule="exact"/>
        <w:rPr>
          <w:b w:val="0"/>
          <w:lang w:val="zh-CN"/>
        </w:rPr>
      </w:pPr>
      <w:bookmarkStart w:id="59" w:name="_Toc7401"/>
      <w:bookmarkStart w:id="60" w:name="_Toc6442"/>
      <w:bookmarkStart w:id="61" w:name="_Toc2712"/>
      <w:bookmarkStart w:id="62" w:name="_Toc112768485"/>
      <w:bookmarkStart w:id="63" w:name="_Toc15691"/>
      <w:bookmarkStart w:id="64" w:name="_Toc22007"/>
      <w:r>
        <w:rPr>
          <w:rFonts w:hint="eastAsia"/>
          <w:b w:val="0"/>
          <w:lang w:val="zh-CN"/>
        </w:rPr>
        <w:t>附件</w:t>
      </w:r>
      <w:bookmarkEnd w:id="59"/>
      <w:bookmarkEnd w:id="60"/>
      <w:bookmarkEnd w:id="61"/>
      <w:bookmarkEnd w:id="62"/>
      <w:bookmarkEnd w:id="63"/>
      <w:bookmarkEnd w:id="64"/>
      <w:r>
        <w:rPr>
          <w:b w:val="0"/>
          <w:lang w:val="zh-CN"/>
        </w:rPr>
        <w:t>11</w:t>
      </w:r>
    </w:p>
    <w:p>
      <w:pPr>
        <w:spacing w:before="120" w:beforeLines="50" w:after="120" w:afterLines="50" w:line="560" w:lineRule="exact"/>
        <w:jc w:val="center"/>
        <w:rPr>
          <w:rFonts w:ascii="黑体" w:hAnsi="黑体" w:eastAsia="黑体" w:cs="黑体"/>
          <w:sz w:val="36"/>
          <w:szCs w:val="36"/>
          <w:lang w:val="zh-CN"/>
        </w:rPr>
      </w:pPr>
      <w:r>
        <w:rPr>
          <w:rFonts w:hint="eastAsia" w:ascii="黑体" w:hAnsi="黑体" w:eastAsia="黑体" w:cs="黑体"/>
          <w:sz w:val="36"/>
          <w:szCs w:val="36"/>
          <w:lang w:val="zh-CN"/>
        </w:rPr>
        <w:t>缴纳社会保障金证明材料</w:t>
      </w:r>
      <w:r>
        <w:rPr>
          <w:rFonts w:hint="eastAsia" w:ascii="黑体" w:hAnsi="黑体" w:eastAsia="黑体" w:cs="黑体"/>
          <w:bCs/>
          <w:sz w:val="36"/>
          <w:szCs w:val="36"/>
          <w:lang w:val="zh-CN"/>
        </w:rPr>
        <w:t>（可自行承诺替代）</w:t>
      </w:r>
    </w:p>
    <w:p>
      <w:pPr>
        <w:widowControl/>
        <w:ind w:firstLine="560" w:firstLineChars="200"/>
        <w:jc w:val="left"/>
        <w:rPr>
          <w:rFonts w:ascii="Arial" w:hAnsi="Arial" w:eastAsia="黑体"/>
          <w:bCs/>
          <w:szCs w:val="28"/>
        </w:rPr>
      </w:pPr>
      <w:r>
        <w:rPr>
          <w:bCs/>
        </w:rPr>
        <w:br w:type="page"/>
      </w:r>
    </w:p>
    <w:p>
      <w:pPr>
        <w:pStyle w:val="7"/>
        <w:spacing w:before="120" w:beforeLines="50" w:after="120" w:afterLines="50" w:line="560" w:lineRule="exact"/>
        <w:rPr>
          <w:b w:val="0"/>
          <w:lang w:val="zh-CN"/>
        </w:rPr>
      </w:pPr>
      <w:bookmarkStart w:id="65" w:name="_Toc11370"/>
      <w:bookmarkStart w:id="66" w:name="_Toc29578"/>
      <w:bookmarkStart w:id="67" w:name="_Toc31448"/>
      <w:bookmarkStart w:id="68" w:name="_Toc112768483"/>
      <w:bookmarkStart w:id="69" w:name="_Toc1985"/>
      <w:bookmarkStart w:id="70" w:name="_Toc4409"/>
      <w:r>
        <w:rPr>
          <w:rFonts w:hint="eastAsia"/>
          <w:b w:val="0"/>
          <w:lang w:val="zh-CN"/>
        </w:rPr>
        <w:t>附件</w:t>
      </w:r>
      <w:bookmarkEnd w:id="65"/>
      <w:bookmarkEnd w:id="66"/>
      <w:bookmarkEnd w:id="67"/>
      <w:bookmarkEnd w:id="68"/>
      <w:bookmarkEnd w:id="69"/>
      <w:bookmarkEnd w:id="70"/>
      <w:r>
        <w:rPr>
          <w:b w:val="0"/>
          <w:lang w:val="zh-CN"/>
        </w:rPr>
        <w:t>12</w:t>
      </w:r>
    </w:p>
    <w:p>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近</w:t>
      </w:r>
      <w:r>
        <w:rPr>
          <w:rFonts w:ascii="黑体" w:hAnsi="黑体" w:eastAsia="黑体" w:cs="黑体"/>
          <w:bCs/>
          <w:sz w:val="36"/>
          <w:szCs w:val="36"/>
          <w:lang w:val="zh-CN"/>
        </w:rPr>
        <w:t>3年</w:t>
      </w:r>
      <w:r>
        <w:rPr>
          <w:rFonts w:hint="eastAsia" w:ascii="黑体" w:hAnsi="黑体" w:eastAsia="黑体" w:cs="黑体"/>
          <w:bCs/>
          <w:sz w:val="36"/>
          <w:szCs w:val="36"/>
          <w:lang w:val="zh-CN"/>
        </w:rPr>
        <w:t>供应商的会计报表</w:t>
      </w:r>
    </w:p>
    <w:p>
      <w:pPr>
        <w:widowControl/>
        <w:jc w:val="left"/>
        <w:rPr>
          <w:rFonts w:ascii="方正小标宋简体" w:hAnsi="方正小标宋简体" w:eastAsia="方正小标宋简体" w:cs="方正小标宋简体"/>
          <w:kern w:val="44"/>
          <w:sz w:val="44"/>
          <w:szCs w:val="28"/>
        </w:rPr>
      </w:pPr>
      <w:r>
        <w:rPr>
          <w:rFonts w:hint="eastAsia"/>
          <w:szCs w:val="28"/>
          <w:lang w:val="zh-CN"/>
        </w:rPr>
        <w:t>（应包含资产负债表、利润表、现金流量表）</w:t>
      </w:r>
      <w:r>
        <w:rPr>
          <w:rFonts w:ascii="方正小标宋简体" w:hAnsi="方正小标宋简体" w:eastAsia="方正小标宋简体" w:cs="方正小标宋简体"/>
          <w:b/>
          <w:bCs/>
          <w:szCs w:val="28"/>
        </w:rPr>
        <w:br w:type="page"/>
      </w:r>
    </w:p>
    <w:p>
      <w:pPr>
        <w:pStyle w:val="4"/>
        <w:numPr>
          <w:ilvl w:val="0"/>
          <w:numId w:val="1"/>
        </w:numPr>
        <w:jc w:val="center"/>
        <w:rPr>
          <w:rFonts w:ascii="方正小标宋简体" w:hAnsi="方正小标宋简体" w:eastAsia="方正小标宋简体" w:cs="方正小标宋简体"/>
          <w:b w:val="0"/>
          <w:bCs w:val="0"/>
          <w:szCs w:val="28"/>
        </w:rPr>
      </w:pPr>
      <w:bookmarkStart w:id="71" w:name="_GoBack"/>
      <w:bookmarkEnd w:id="71"/>
      <w:r>
        <w:rPr>
          <w:rFonts w:ascii="方正小标宋简体" w:hAnsi="方正小标宋简体" w:eastAsia="方正小标宋简体" w:cs="方正小标宋简体"/>
          <w:b w:val="0"/>
          <w:bCs w:val="0"/>
          <w:szCs w:val="28"/>
        </w:rPr>
        <w:t xml:space="preserve"> 合同样本</w:t>
      </w:r>
    </w:p>
    <w:p>
      <w:pPr>
        <w:spacing w:before="89"/>
        <w:ind w:left="1364" w:right="2802"/>
        <w:jc w:val="center"/>
        <w:rPr>
          <w:b/>
          <w:sz w:val="48"/>
        </w:rPr>
      </w:pPr>
      <w:r>
        <w:rPr>
          <w:b/>
          <w:sz w:val="48"/>
        </w:rPr>
        <w:t>教育片制作</w:t>
      </w:r>
      <w:r>
        <w:rPr>
          <w:rFonts w:hint="eastAsia"/>
          <w:b/>
          <w:sz w:val="48"/>
        </w:rPr>
        <w:t>采购项目</w:t>
      </w:r>
    </w:p>
    <w:p>
      <w:pPr>
        <w:pStyle w:val="15"/>
      </w:pPr>
      <w:r>
        <w:rPr>
          <w:w w:val="99"/>
        </w:rPr>
        <w:t xml:space="preserve"> </w:t>
      </w:r>
    </w:p>
    <w:p>
      <w:pPr>
        <w:spacing w:before="172"/>
        <w:ind w:left="1364" w:right="2801"/>
        <w:jc w:val="center"/>
        <w:rPr>
          <w:rFonts w:ascii="黑体" w:eastAsia="黑体"/>
          <w:sz w:val="84"/>
        </w:rPr>
      </w:pPr>
      <w:r>
        <w:rPr>
          <w:rFonts w:hint="eastAsia" w:ascii="黑体" w:eastAsia="黑体"/>
          <w:sz w:val="84"/>
        </w:rPr>
        <w:t>合同范本</w:t>
      </w:r>
    </w:p>
    <w:p>
      <w:pPr>
        <w:spacing w:before="92"/>
        <w:ind w:right="1076"/>
        <w:jc w:val="center"/>
        <w:rPr>
          <w:rFonts w:ascii="宋体"/>
          <w:sz w:val="72"/>
        </w:rPr>
      </w:pPr>
      <w:r>
        <w:rPr>
          <w:rFonts w:ascii="宋体"/>
          <w:sz w:val="72"/>
        </w:rPr>
        <w:t xml:space="preserve"> </w:t>
      </w:r>
    </w:p>
    <w:p>
      <w:pPr>
        <w:tabs>
          <w:tab w:val="left" w:pos="6458"/>
        </w:tabs>
        <w:spacing w:before="632" w:line="364" w:lineRule="auto"/>
        <w:ind w:left="1502" w:right="3525"/>
        <w:rPr>
          <w:b/>
          <w:sz w:val="32"/>
        </w:rPr>
      </w:pPr>
      <w:r>
        <w:rPr>
          <w:rFonts w:hint="eastAsia"/>
          <w:b/>
          <w:w w:val="95"/>
          <w:sz w:val="32"/>
        </w:rPr>
        <w:t>项目名称</w:t>
      </w:r>
      <w:r>
        <w:rPr>
          <w:b/>
          <w:w w:val="95"/>
          <w:sz w:val="32"/>
        </w:rPr>
        <w:t>:</w:t>
      </w:r>
      <w:r>
        <w:rPr>
          <w:b/>
          <w:w w:val="95"/>
          <w:sz w:val="32"/>
          <w:u w:val="single"/>
        </w:rPr>
        <w:t xml:space="preserve"> </w:t>
      </w:r>
      <w:r>
        <w:rPr>
          <w:b/>
          <w:w w:val="95"/>
          <w:sz w:val="32"/>
          <w:u w:val="single"/>
        </w:rPr>
        <w:tab/>
      </w:r>
      <w:r>
        <w:rPr>
          <w:b/>
          <w:w w:val="95"/>
          <w:sz w:val="32"/>
          <w:u w:val="single"/>
        </w:rPr>
        <w:t xml:space="preserve">                                          </w:t>
      </w:r>
      <w:r>
        <w:rPr>
          <w:rFonts w:hint="eastAsia"/>
          <w:b/>
          <w:w w:val="95"/>
          <w:sz w:val="32"/>
        </w:rPr>
        <w:t>合同编号</w:t>
      </w:r>
      <w:r>
        <w:rPr>
          <w:b/>
          <w:w w:val="95"/>
          <w:sz w:val="32"/>
        </w:rPr>
        <w:t>:</w:t>
      </w:r>
      <w:r>
        <w:rPr>
          <w:b/>
          <w:w w:val="95"/>
          <w:sz w:val="32"/>
          <w:u w:val="single"/>
        </w:rPr>
        <w:t xml:space="preserve"> </w:t>
      </w:r>
      <w:r>
        <w:rPr>
          <w:b/>
          <w:sz w:val="32"/>
          <w:u w:val="single"/>
        </w:rPr>
        <w:tab/>
      </w:r>
    </w:p>
    <w:p>
      <w:pPr>
        <w:pStyle w:val="3"/>
        <w:rPr>
          <w:b/>
          <w:sz w:val="20"/>
        </w:rPr>
      </w:pPr>
    </w:p>
    <w:p>
      <w:pPr>
        <w:pStyle w:val="3"/>
        <w:rPr>
          <w:b/>
          <w:sz w:val="20"/>
        </w:rPr>
      </w:pPr>
    </w:p>
    <w:p>
      <w:pPr>
        <w:pStyle w:val="3"/>
        <w:rPr>
          <w:b/>
          <w:sz w:val="20"/>
        </w:rPr>
      </w:pPr>
    </w:p>
    <w:p>
      <w:pPr>
        <w:pStyle w:val="3"/>
        <w:rPr>
          <w:b/>
          <w:sz w:val="20"/>
        </w:rPr>
      </w:pPr>
    </w:p>
    <w:p>
      <w:pPr>
        <w:pStyle w:val="3"/>
        <w:rPr>
          <w:b/>
          <w:sz w:val="20"/>
        </w:rPr>
      </w:pPr>
    </w:p>
    <w:p>
      <w:pPr>
        <w:pStyle w:val="3"/>
        <w:rPr>
          <w:b/>
          <w:sz w:val="20"/>
        </w:rPr>
      </w:pPr>
    </w:p>
    <w:p>
      <w:pPr>
        <w:pStyle w:val="3"/>
        <w:spacing w:before="3"/>
        <w:rPr>
          <w:b/>
          <w:sz w:val="21"/>
        </w:rPr>
      </w:pPr>
    </w:p>
    <w:p>
      <w:pPr>
        <w:tabs>
          <w:tab w:val="left" w:pos="6156"/>
          <w:tab w:val="left" w:pos="6210"/>
        </w:tabs>
        <w:spacing w:before="56" w:line="364" w:lineRule="auto"/>
        <w:ind w:left="1396" w:right="3763" w:firstLine="9"/>
        <w:rPr>
          <w:rFonts w:eastAsia="Times New Roman"/>
          <w:b/>
          <w:sz w:val="32"/>
        </w:rPr>
      </w:pPr>
      <w:r>
        <w:rPr>
          <w:rFonts w:hint="eastAsia"/>
          <w:b/>
          <w:w w:val="95"/>
          <w:sz w:val="32"/>
        </w:rPr>
        <w:t>采购单位</w:t>
      </w:r>
      <w:r>
        <w:rPr>
          <w:b/>
          <w:w w:val="95"/>
          <w:sz w:val="32"/>
        </w:rPr>
        <w:t>:</w:t>
      </w:r>
      <w:r>
        <w:rPr>
          <w:b/>
          <w:w w:val="95"/>
          <w:sz w:val="32"/>
          <w:u w:val="single"/>
        </w:rPr>
        <w:t xml:space="preserve"> </w:t>
      </w:r>
      <w:r>
        <w:rPr>
          <w:b/>
          <w:w w:val="95"/>
          <w:sz w:val="32"/>
          <w:u w:val="single"/>
        </w:rPr>
        <w:tab/>
      </w:r>
      <w:r>
        <w:rPr>
          <w:b/>
          <w:w w:val="95"/>
          <w:sz w:val="32"/>
          <w:u w:val="single"/>
        </w:rPr>
        <w:tab/>
      </w:r>
      <w:r>
        <w:rPr>
          <w:b/>
          <w:w w:val="95"/>
          <w:sz w:val="32"/>
          <w:u w:val="single"/>
        </w:rPr>
        <w:t xml:space="preserve"> </w:t>
      </w:r>
      <w:r>
        <w:rPr>
          <w:rFonts w:hint="eastAsia"/>
          <w:b/>
          <w:sz w:val="32"/>
        </w:rPr>
        <w:t>供</w:t>
      </w:r>
      <w:r>
        <w:rPr>
          <w:b/>
          <w:sz w:val="32"/>
        </w:rPr>
        <w:t xml:space="preserve"> </w:t>
      </w:r>
      <w:r>
        <w:rPr>
          <w:rFonts w:hint="eastAsia"/>
          <w:b/>
          <w:sz w:val="32"/>
        </w:rPr>
        <w:t>应</w:t>
      </w:r>
      <w:r>
        <w:rPr>
          <w:b/>
          <w:spacing w:val="-3"/>
          <w:sz w:val="32"/>
        </w:rPr>
        <w:t xml:space="preserve"> </w:t>
      </w:r>
      <w:r>
        <w:rPr>
          <w:rFonts w:hint="eastAsia"/>
          <w:b/>
          <w:sz w:val="32"/>
        </w:rPr>
        <w:t>商</w:t>
      </w:r>
      <w:r>
        <w:rPr>
          <w:b/>
          <w:sz w:val="32"/>
        </w:rPr>
        <w:t>:</w:t>
      </w:r>
      <w:r>
        <w:rPr>
          <w:b/>
          <w:w w:val="99"/>
          <w:sz w:val="32"/>
          <w:u w:val="single"/>
        </w:rPr>
        <w:t xml:space="preserve"> </w:t>
      </w:r>
      <w:r>
        <w:rPr>
          <w:b/>
          <w:sz w:val="32"/>
          <w:u w:val="single"/>
        </w:rPr>
        <w:tab/>
      </w:r>
      <w:r>
        <w:rPr>
          <w:b/>
          <w:sz w:val="32"/>
          <w:u w:val="single"/>
        </w:rPr>
        <w:tab/>
      </w:r>
      <w:r>
        <w:rPr>
          <w:b/>
          <w:sz w:val="32"/>
          <w:u w:val="single"/>
        </w:rPr>
        <w:t xml:space="preserve">                     </w:t>
      </w:r>
    </w:p>
    <w:p>
      <w:pPr>
        <w:pStyle w:val="3"/>
        <w:rPr>
          <w:b/>
          <w:sz w:val="20"/>
        </w:rPr>
      </w:pPr>
    </w:p>
    <w:p>
      <w:pPr>
        <w:tabs>
          <w:tab w:val="left" w:pos="5975"/>
        </w:tabs>
        <w:spacing w:before="236"/>
        <w:ind w:left="1412"/>
        <w:rPr>
          <w:rFonts w:eastAsia="Times New Roman"/>
          <w:b/>
        </w:rPr>
      </w:pPr>
      <w:r>
        <w:rPr>
          <w:rFonts w:hint="eastAsia"/>
          <w:b/>
          <w:w w:val="95"/>
        </w:rPr>
        <w:t>签订时间：</w:t>
      </w:r>
      <w:r>
        <w:rPr>
          <w:rFonts w:eastAsia="Times New Roman"/>
          <w:b/>
          <w:w w:val="99"/>
          <w:u w:val="single"/>
        </w:rPr>
        <w:t xml:space="preserve"> </w:t>
      </w:r>
      <w:r>
        <w:rPr>
          <w:rFonts w:eastAsia="Times New Roman"/>
          <w:b/>
          <w:u w:val="single"/>
        </w:rPr>
        <w:tab/>
      </w:r>
    </w:p>
    <w:p>
      <w:pPr>
        <w:pStyle w:val="3"/>
        <w:spacing w:before="2"/>
        <w:rPr>
          <w:b/>
          <w:sz w:val="22"/>
        </w:rPr>
      </w:pPr>
    </w:p>
    <w:p>
      <w:pPr>
        <w:tabs>
          <w:tab w:val="left" w:pos="5950"/>
        </w:tabs>
        <w:spacing w:before="61"/>
        <w:ind w:left="1399"/>
        <w:rPr>
          <w:rFonts w:eastAsia="Times New Roman"/>
          <w:b/>
        </w:rPr>
      </w:pPr>
      <w:r>
        <w:rPr>
          <w:rFonts w:hint="eastAsia"/>
          <w:b/>
          <w:w w:val="95"/>
        </w:rPr>
        <w:t>签订地点：</w:t>
      </w:r>
      <w:r>
        <w:rPr>
          <w:rFonts w:eastAsia="Times New Roman"/>
          <w:b/>
          <w:w w:val="99"/>
          <w:u w:val="single"/>
        </w:rPr>
        <w:t xml:space="preserve"> </w:t>
      </w:r>
      <w:r>
        <w:rPr>
          <w:rFonts w:eastAsia="Times New Roman"/>
          <w:b/>
          <w:u w:val="single"/>
        </w:rPr>
        <w:tab/>
      </w:r>
    </w:p>
    <w:p>
      <w:pPr>
        <w:rPr>
          <w:rFonts w:eastAsia="Times New Roman"/>
        </w:rPr>
        <w:sectPr>
          <w:headerReference r:id="rId5" w:type="default"/>
          <w:footerReference r:id="rId6" w:type="default"/>
          <w:pgSz w:w="11910" w:h="16840"/>
          <w:pgMar w:top="1420" w:right="240" w:bottom="1080" w:left="1680" w:header="882" w:footer="893" w:gutter="0"/>
          <w:pgNumType w:start="1"/>
          <w:cols w:space="720" w:num="1"/>
        </w:sectPr>
      </w:pPr>
    </w:p>
    <w:p>
      <w:pPr>
        <w:pStyle w:val="4"/>
      </w:pPr>
      <w:r>
        <w:rPr>
          <w:rFonts w:hint="eastAsia"/>
        </w:rPr>
        <w:t>一、合同通用条款</w:t>
      </w:r>
    </w:p>
    <w:p>
      <w:pPr>
        <w:pStyle w:val="3"/>
        <w:spacing w:before="9"/>
        <w:rPr>
          <w:rFonts w:ascii="黑体"/>
          <w:sz w:val="31"/>
        </w:rPr>
      </w:pPr>
    </w:p>
    <w:p>
      <w:pPr>
        <w:pStyle w:val="3"/>
        <w:ind w:left="680"/>
        <w:rPr>
          <w:rFonts w:ascii="黑体" w:eastAsia="黑体"/>
        </w:rPr>
      </w:pPr>
      <w:r>
        <w:rPr>
          <w:rFonts w:hint="eastAsia" w:ascii="黑体" w:eastAsia="黑体"/>
        </w:rPr>
        <w:t>一、定义</w:t>
      </w:r>
    </w:p>
    <w:p>
      <w:pPr>
        <w:pStyle w:val="3"/>
        <w:spacing w:before="201" w:line="374" w:lineRule="auto"/>
        <w:ind w:left="120" w:right="1561" w:firstLine="560"/>
      </w:pPr>
      <w:r>
        <w:rPr>
          <w:rFonts w:hint="eastAsia"/>
          <w:w w:val="99"/>
        </w:rPr>
        <w:t>（一</w:t>
      </w:r>
      <w:r>
        <w:rPr>
          <w:rFonts w:hint="eastAsia"/>
          <w:spacing w:val="-198"/>
          <w:w w:val="99"/>
        </w:rPr>
        <w:t>）</w:t>
      </w:r>
      <w:r>
        <w:rPr>
          <w:spacing w:val="-13"/>
          <w:w w:val="99"/>
        </w:rPr>
        <w:t>“</w:t>
      </w:r>
      <w:r>
        <w:rPr>
          <w:rFonts w:hint="eastAsia"/>
          <w:spacing w:val="-13"/>
          <w:w w:val="99"/>
        </w:rPr>
        <w:t>合同</w:t>
      </w:r>
      <w:r>
        <w:rPr>
          <w:spacing w:val="-13"/>
          <w:w w:val="99"/>
        </w:rPr>
        <w:t>”</w:t>
      </w:r>
      <w:r>
        <w:rPr>
          <w:rFonts w:hint="eastAsia"/>
          <w:spacing w:val="-13"/>
          <w:w w:val="99"/>
        </w:rPr>
        <w:t>系指甲方和乙方</w:t>
      </w:r>
      <w:r>
        <w:rPr>
          <w:rFonts w:hint="eastAsia"/>
          <w:w w:val="99"/>
        </w:rPr>
        <w:t>（以下简称双方</w:t>
      </w:r>
      <w:r>
        <w:rPr>
          <w:rFonts w:hint="eastAsia"/>
          <w:spacing w:val="-59"/>
          <w:w w:val="99"/>
        </w:rPr>
        <w:t>）</w:t>
      </w:r>
      <w:r>
        <w:rPr>
          <w:rFonts w:hint="eastAsia"/>
          <w:w w:val="99"/>
        </w:rPr>
        <w:t>已达成的协议，</w:t>
      </w:r>
      <w:r>
        <w:rPr>
          <w:rFonts w:hint="eastAsia"/>
          <w:spacing w:val="-6"/>
        </w:rPr>
        <w:t>即由双方签订的合同格式中的文件，包括所有的附件、附录和组成合</w:t>
      </w:r>
      <w:r>
        <w:rPr>
          <w:rFonts w:hint="eastAsia"/>
        </w:rPr>
        <w:t>同部分的所有其他文件。</w:t>
      </w:r>
    </w:p>
    <w:p>
      <w:pPr>
        <w:pStyle w:val="3"/>
        <w:spacing w:before="1" w:line="374" w:lineRule="auto"/>
        <w:ind w:left="120" w:right="1564" w:firstLine="560"/>
      </w:pPr>
      <w:r>
        <w:rPr>
          <w:rFonts w:hint="eastAsia"/>
          <w:w w:val="99"/>
        </w:rPr>
        <w:t>（</w:t>
      </w:r>
      <w:r>
        <w:rPr>
          <w:rFonts w:hint="eastAsia"/>
          <w:spacing w:val="2"/>
          <w:w w:val="99"/>
        </w:rPr>
        <w:t>二</w:t>
      </w:r>
      <w:r>
        <w:rPr>
          <w:rFonts w:hint="eastAsia"/>
          <w:spacing w:val="-139"/>
          <w:w w:val="99"/>
        </w:rPr>
        <w:t>）</w:t>
      </w:r>
      <w:r>
        <w:rPr>
          <w:w w:val="99"/>
        </w:rPr>
        <w:t>“</w:t>
      </w:r>
      <w:r>
        <w:rPr>
          <w:rFonts w:hint="eastAsia"/>
          <w:w w:val="99"/>
        </w:rPr>
        <w:t>合同价格</w:t>
      </w:r>
      <w:r>
        <w:rPr>
          <w:w w:val="99"/>
        </w:rPr>
        <w:t>”</w:t>
      </w:r>
      <w:r>
        <w:rPr>
          <w:rFonts w:hint="eastAsia"/>
          <w:w w:val="99"/>
        </w:rPr>
        <w:t>系指根据合同规定，在乙方全面正确地履行</w:t>
      </w:r>
      <w:r>
        <w:rPr>
          <w:rFonts w:hint="eastAsia"/>
        </w:rPr>
        <w:t>合同义务时支付给乙方的款项。</w:t>
      </w:r>
    </w:p>
    <w:p>
      <w:pPr>
        <w:pStyle w:val="3"/>
        <w:spacing w:before="1"/>
        <w:ind w:left="680"/>
      </w:pPr>
      <w:r>
        <w:rPr>
          <w:rFonts w:hint="eastAsia"/>
          <w:w w:val="99"/>
        </w:rPr>
        <w:t>（三</w:t>
      </w:r>
      <w:r>
        <w:rPr>
          <w:rFonts w:hint="eastAsia"/>
          <w:spacing w:val="-140"/>
          <w:w w:val="99"/>
        </w:rPr>
        <w:t>）</w:t>
      </w:r>
      <w:r>
        <w:rPr>
          <w:w w:val="99"/>
        </w:rPr>
        <w:t>“</w:t>
      </w:r>
      <w:r>
        <w:rPr>
          <w:rFonts w:hint="eastAsia"/>
          <w:w w:val="99"/>
        </w:rPr>
        <w:t>甲方</w:t>
      </w:r>
      <w:r>
        <w:rPr>
          <w:w w:val="99"/>
        </w:rPr>
        <w:t>”</w:t>
      </w:r>
      <w:r>
        <w:rPr>
          <w:rFonts w:hint="eastAsia"/>
          <w:w w:val="99"/>
        </w:rPr>
        <w:t>系指采购相关服务的需求单位。</w:t>
      </w:r>
    </w:p>
    <w:p>
      <w:pPr>
        <w:pStyle w:val="3"/>
        <w:spacing w:before="201"/>
        <w:ind w:left="680"/>
      </w:pPr>
      <w:r>
        <w:rPr>
          <w:rFonts w:hint="eastAsia"/>
          <w:w w:val="99"/>
        </w:rPr>
        <w:t>（四</w:t>
      </w:r>
      <w:r>
        <w:rPr>
          <w:rFonts w:hint="eastAsia"/>
          <w:spacing w:val="-140"/>
          <w:w w:val="99"/>
        </w:rPr>
        <w:t>）</w:t>
      </w:r>
      <w:r>
        <w:rPr>
          <w:w w:val="99"/>
        </w:rPr>
        <w:t>“</w:t>
      </w:r>
      <w:r>
        <w:rPr>
          <w:rFonts w:hint="eastAsia"/>
          <w:w w:val="99"/>
        </w:rPr>
        <w:t>乙方</w:t>
      </w:r>
      <w:r>
        <w:rPr>
          <w:w w:val="99"/>
        </w:rPr>
        <w:t>”</w:t>
      </w:r>
      <w:r>
        <w:rPr>
          <w:rFonts w:hint="eastAsia"/>
          <w:w w:val="99"/>
        </w:rPr>
        <w:t>系指中标后提供相关服务的供应商。</w:t>
      </w:r>
    </w:p>
    <w:p>
      <w:pPr>
        <w:pStyle w:val="3"/>
        <w:spacing w:before="11"/>
        <w:rPr>
          <w:sz w:val="27"/>
        </w:rPr>
      </w:pPr>
    </w:p>
    <w:p>
      <w:pPr>
        <w:pStyle w:val="3"/>
        <w:spacing w:before="1"/>
        <w:ind w:left="680"/>
        <w:rPr>
          <w:rFonts w:ascii="黑体" w:eastAsia="黑体"/>
        </w:rPr>
      </w:pPr>
      <w:r>
        <w:rPr>
          <w:rFonts w:hint="eastAsia" w:ascii="黑体" w:eastAsia="黑体"/>
        </w:rPr>
        <w:t>二、保密条款</w:t>
      </w:r>
    </w:p>
    <w:p>
      <w:pPr>
        <w:pStyle w:val="3"/>
        <w:spacing w:before="201" w:line="374" w:lineRule="auto"/>
        <w:ind w:left="120" w:right="1559" w:firstLine="560"/>
      </w:pPr>
      <w:r>
        <w:rPr>
          <w:rFonts w:hint="eastAsia"/>
          <w:spacing w:val="-6"/>
          <w:w w:val="95"/>
        </w:rPr>
        <w:t>乙方知悉应当承担的保密义务，如违反以下条款，乙方承担一切</w:t>
      </w:r>
      <w:r>
        <w:rPr>
          <w:spacing w:val="-6"/>
          <w:w w:val="95"/>
        </w:rPr>
        <w:t xml:space="preserve"> </w:t>
      </w:r>
      <w:r>
        <w:rPr>
          <w:rFonts w:hint="eastAsia"/>
          <w:spacing w:val="-12"/>
        </w:rPr>
        <w:t>法律责任，赔偿因违反承诺造成的损失，接受</w:t>
      </w:r>
      <w:r>
        <w:rPr>
          <w:spacing w:val="-12"/>
        </w:rPr>
        <w:t>×</w:t>
      </w:r>
      <w:r>
        <w:rPr>
          <w:rFonts w:hint="eastAsia"/>
          <w:spacing w:val="-12"/>
        </w:rPr>
        <w:t>方按照国家和</w:t>
      </w:r>
      <w:r>
        <w:rPr>
          <w:spacing w:val="-12"/>
        </w:rPr>
        <w:t>××</w:t>
      </w:r>
      <w:r>
        <w:rPr>
          <w:rFonts w:hint="eastAsia"/>
          <w:spacing w:val="-12"/>
        </w:rPr>
        <w:t>有</w:t>
      </w:r>
      <w:r>
        <w:rPr>
          <w:rFonts w:hint="eastAsia"/>
          <w:spacing w:val="-10"/>
          <w:w w:val="95"/>
        </w:rPr>
        <w:t>关规定作出的处罚。参与本项目及其合同订立履行的乙方所属员工发</w:t>
      </w:r>
      <w:r>
        <w:rPr>
          <w:spacing w:val="-10"/>
          <w:w w:val="95"/>
        </w:rPr>
        <w:t xml:space="preserve">  </w:t>
      </w:r>
      <w:r>
        <w:rPr>
          <w:rFonts w:hint="eastAsia"/>
          <w:spacing w:val="-10"/>
        </w:rPr>
        <w:t>生失密泄密的，由乙方承担连带责任：</w:t>
      </w:r>
    </w:p>
    <w:p>
      <w:pPr>
        <w:pStyle w:val="3"/>
        <w:spacing w:before="1" w:line="374" w:lineRule="auto"/>
        <w:ind w:left="120" w:right="1560" w:firstLine="560"/>
      </w:pPr>
      <w:r>
        <w:rPr>
          <w:rFonts w:hint="eastAsia"/>
        </w:rPr>
        <w:t>（一</w:t>
      </w:r>
      <w:r>
        <w:rPr>
          <w:rFonts w:hint="eastAsia"/>
          <w:spacing w:val="-47"/>
        </w:rPr>
        <w:t>）</w:t>
      </w:r>
      <w:r>
        <w:rPr>
          <w:rFonts w:hint="eastAsia"/>
          <w:spacing w:val="-4"/>
        </w:rPr>
        <w:t>严格遵守国家和</w:t>
      </w:r>
      <w:r>
        <w:rPr>
          <w:spacing w:val="-4"/>
        </w:rPr>
        <w:t>××</w:t>
      </w:r>
      <w:r>
        <w:rPr>
          <w:rFonts w:hint="eastAsia"/>
          <w:spacing w:val="-4"/>
        </w:rPr>
        <w:t>保密法规制度要求，制定并严格落实</w:t>
      </w:r>
      <w:r>
        <w:rPr>
          <w:rFonts w:hint="eastAsia"/>
          <w:spacing w:val="-8"/>
          <w:w w:val="95"/>
        </w:rPr>
        <w:t>保密管理制度，设置保密部门，配备保密人员，开展保密培训，严格</w:t>
      </w:r>
      <w:r>
        <w:rPr>
          <w:spacing w:val="-8"/>
          <w:w w:val="95"/>
        </w:rPr>
        <w:t xml:space="preserve">  </w:t>
      </w:r>
      <w:r>
        <w:rPr>
          <w:rFonts w:hint="eastAsia"/>
          <w:spacing w:val="-13"/>
          <w:w w:val="95"/>
        </w:rPr>
        <w:t>约束所属员工行为，接受和配合甲方或者</w:t>
      </w:r>
      <w:r>
        <w:rPr>
          <w:spacing w:val="-13"/>
          <w:w w:val="95"/>
        </w:rPr>
        <w:t>×</w:t>
      </w:r>
      <w:r>
        <w:rPr>
          <w:rFonts w:hint="eastAsia"/>
          <w:spacing w:val="-13"/>
          <w:w w:val="95"/>
        </w:rPr>
        <w:t>方采购管理部门、采购机</w:t>
      </w:r>
      <w:r>
        <w:rPr>
          <w:spacing w:val="-13"/>
          <w:w w:val="95"/>
        </w:rPr>
        <w:t xml:space="preserve">  </w:t>
      </w:r>
      <w:r>
        <w:rPr>
          <w:rFonts w:hint="eastAsia"/>
          <w:spacing w:val="-13"/>
        </w:rPr>
        <w:t>构组织开展的保密指导和监督检查。</w:t>
      </w:r>
    </w:p>
    <w:p>
      <w:pPr>
        <w:pStyle w:val="3"/>
        <w:spacing w:before="60" w:line="374" w:lineRule="auto"/>
        <w:ind w:left="119" w:right="1559" w:firstLine="560" w:firstLineChars="200"/>
        <w:rPr>
          <w:rFonts w:hint="eastAsia"/>
        </w:rPr>
      </w:pPr>
      <w:r>
        <w:rPr>
          <w:rFonts w:hint="eastAsia"/>
        </w:rPr>
        <w:t>（二</w:t>
      </w:r>
      <w:r>
        <w:rPr>
          <w:rFonts w:hint="eastAsia"/>
          <w:spacing w:val="-94"/>
        </w:rPr>
        <w:t>）</w:t>
      </w:r>
      <w:r>
        <w:rPr>
          <w:rFonts w:hint="eastAsia"/>
          <w:spacing w:val="-16"/>
        </w:rPr>
        <w:t>未经甲方或者</w:t>
      </w:r>
      <w:r>
        <w:rPr>
          <w:spacing w:val="-16"/>
        </w:rPr>
        <w:t>×</w:t>
      </w:r>
      <w:r>
        <w:rPr>
          <w:rFonts w:hint="eastAsia"/>
          <w:spacing w:val="-16"/>
        </w:rPr>
        <w:t>方有权单位许可，不以摘抄、复制、告知、</w:t>
      </w:r>
      <w:r>
        <w:rPr>
          <w:rFonts w:hint="eastAsia"/>
          <w:spacing w:val="-12"/>
          <w:w w:val="95"/>
        </w:rPr>
        <w:t>公布、出版、传递、转让或者以其他任何方式使任何第三方组织和人</w:t>
      </w:r>
      <w:r>
        <w:rPr>
          <w:spacing w:val="-12"/>
          <w:w w:val="95"/>
        </w:rPr>
        <w:t xml:space="preserve">  </w:t>
      </w:r>
      <w:r>
        <w:rPr>
          <w:rFonts w:hint="eastAsia"/>
          <w:spacing w:val="-16"/>
          <w:w w:val="95"/>
        </w:rPr>
        <w:t>员知悉本采购项目及其合同订立履行保密信息。</w:t>
      </w:r>
      <w:r>
        <w:rPr>
          <w:spacing w:val="-16"/>
          <w:w w:val="95"/>
        </w:rPr>
        <w:t>×</w:t>
      </w:r>
      <w:r>
        <w:rPr>
          <w:rFonts w:hint="eastAsia"/>
          <w:spacing w:val="-16"/>
          <w:w w:val="95"/>
        </w:rPr>
        <w:t>方提供的或者参与</w:t>
      </w:r>
      <w:r>
        <w:rPr>
          <w:spacing w:val="-16"/>
          <w:w w:val="95"/>
        </w:rPr>
        <w:t xml:space="preserve">  </w:t>
      </w:r>
      <w:r>
        <w:rPr>
          <w:rFonts w:hint="eastAsia"/>
          <w:spacing w:val="-19"/>
          <w:w w:val="95"/>
        </w:rPr>
        <w:t>本项目及其合同订立履行获悉的所有信息均视为保密信息，甲方或者</w:t>
      </w:r>
      <w:r>
        <w:t>×</w:t>
      </w:r>
      <w:r>
        <w:rPr>
          <w:rFonts w:hint="eastAsia"/>
        </w:rPr>
        <w:t>方有权单位明确表示无需保密的信息除外。</w:t>
      </w:r>
    </w:p>
    <w:p>
      <w:pPr>
        <w:pStyle w:val="3"/>
        <w:spacing w:before="2" w:line="374" w:lineRule="auto"/>
        <w:ind w:left="119" w:right="1562" w:firstLine="536" w:firstLineChars="200"/>
        <w:rPr>
          <w:spacing w:val="-6"/>
        </w:rPr>
      </w:pPr>
      <w:r>
        <w:rPr>
          <w:rFonts w:hint="eastAsia"/>
          <w:spacing w:val="-6"/>
        </w:rPr>
        <w:t>（三）本采购项目及其合同订立履行保密信息，包括以手写、打印、软件、磁盘、光盘、胶片、图片、音视频或者其他可读取方式记</w:t>
      </w:r>
      <w:r>
        <w:rPr>
          <w:spacing w:val="-6"/>
        </w:rPr>
        <w:t xml:space="preserve">  </w:t>
      </w:r>
      <w:r>
        <w:rPr>
          <w:rFonts w:hint="eastAsia"/>
          <w:spacing w:val="-6"/>
        </w:rPr>
        <w:t>载的数据信息和文档资料，实行专人管理、专室专柜存放、定期审核</w:t>
      </w:r>
      <w:r>
        <w:rPr>
          <w:spacing w:val="-6"/>
        </w:rPr>
        <w:t xml:space="preserve">  </w:t>
      </w:r>
      <w:r>
        <w:rPr>
          <w:rFonts w:hint="eastAsia"/>
          <w:spacing w:val="-6"/>
        </w:rPr>
        <w:t>销毁，不擅自复制留存。</w:t>
      </w:r>
    </w:p>
    <w:p>
      <w:pPr>
        <w:pStyle w:val="3"/>
        <w:spacing w:before="2" w:line="374" w:lineRule="auto"/>
        <w:ind w:left="119" w:right="1562" w:firstLine="560" w:firstLineChars="200"/>
      </w:pPr>
      <w:r>
        <w:rPr>
          <w:rFonts w:hint="eastAsia"/>
        </w:rPr>
        <w:t>（四</w:t>
      </w:r>
      <w:r>
        <w:rPr>
          <w:rFonts w:hint="eastAsia"/>
          <w:spacing w:val="-23"/>
        </w:rPr>
        <w:t>）</w:t>
      </w:r>
      <w:r>
        <w:rPr>
          <w:rFonts w:hint="eastAsia"/>
          <w:spacing w:val="-6"/>
        </w:rPr>
        <w:t>不在联接互联网计算机中存储、处理、传递，不通过普通</w:t>
      </w:r>
      <w:r>
        <w:rPr>
          <w:rFonts w:hint="eastAsia"/>
          <w:spacing w:val="-11"/>
          <w:w w:val="95"/>
        </w:rPr>
        <w:t>电话、传真、快递等非保密渠道传递本采购项目及其合同订立履行保</w:t>
      </w:r>
      <w:r>
        <w:rPr>
          <w:rFonts w:hint="eastAsia"/>
          <w:spacing w:val="-11"/>
        </w:rPr>
        <w:t>密信息。</w:t>
      </w:r>
    </w:p>
    <w:p>
      <w:pPr>
        <w:pStyle w:val="3"/>
        <w:spacing w:before="1" w:line="374" w:lineRule="auto"/>
        <w:ind w:left="120" w:right="1281" w:firstLine="560"/>
      </w:pPr>
      <w:r>
        <w:rPr>
          <w:rFonts w:hint="eastAsia"/>
        </w:rPr>
        <w:t>（五</w:t>
      </w:r>
      <w:r>
        <w:rPr>
          <w:rFonts w:hint="eastAsia"/>
          <w:spacing w:val="-94"/>
        </w:rPr>
        <w:t>）</w:t>
      </w:r>
      <w:r>
        <w:rPr>
          <w:rFonts w:hint="eastAsia"/>
        </w:rPr>
        <w:t>不将本采购项目合同订立履行保密信息作为企业业绩进行</w:t>
      </w:r>
      <w:r>
        <w:rPr>
          <w:rFonts w:hint="eastAsia"/>
          <w:spacing w:val="-10"/>
        </w:rPr>
        <w:t>公开宣传。本合同履行完毕后，仍继续承担与合同履行期间相同的保</w:t>
      </w:r>
      <w:r>
        <w:rPr>
          <w:spacing w:val="-10"/>
        </w:rPr>
        <w:t xml:space="preserve"> </w:t>
      </w:r>
      <w:r>
        <w:rPr>
          <w:rFonts w:hint="eastAsia"/>
          <w:spacing w:val="-12"/>
        </w:rPr>
        <w:t>密义务。在签订本合同前，乙方已知悉合同履行过程以及合同履行完</w:t>
      </w:r>
      <w:r>
        <w:rPr>
          <w:spacing w:val="-12"/>
        </w:rPr>
        <w:t xml:space="preserve"> </w:t>
      </w:r>
      <w:r>
        <w:rPr>
          <w:rFonts w:hint="eastAsia"/>
          <w:spacing w:val="-17"/>
          <w:w w:val="95"/>
        </w:rPr>
        <w:t>毕后需要承担的保密义务及其成本，无须甲方另外支付保密相关费用。</w:t>
      </w:r>
    </w:p>
    <w:p>
      <w:pPr>
        <w:pStyle w:val="3"/>
        <w:spacing w:before="156"/>
        <w:ind w:left="680"/>
        <w:rPr>
          <w:rFonts w:ascii="黑体" w:eastAsia="黑体"/>
        </w:rPr>
      </w:pPr>
      <w:r>
        <w:rPr>
          <w:rFonts w:hint="eastAsia" w:ascii="黑体" w:eastAsia="黑体"/>
        </w:rPr>
        <w:t>三、知识产权</w:t>
      </w:r>
    </w:p>
    <w:p>
      <w:pPr>
        <w:pStyle w:val="3"/>
        <w:spacing w:before="202" w:line="374" w:lineRule="auto"/>
        <w:ind w:left="120" w:right="1423" w:firstLine="560"/>
      </w:pPr>
      <w:r>
        <w:rPr>
          <w:rFonts w:hint="eastAsia"/>
        </w:rPr>
        <w:t>乙方应当保证甲方在使用服务时不受第三方提出侵犯其专利权、商标权和工业设计权的起诉，甲方不承担任何连带责任和赔偿责任。</w:t>
      </w:r>
    </w:p>
    <w:p>
      <w:pPr>
        <w:spacing w:before="1" w:line="374" w:lineRule="auto"/>
        <w:ind w:left="120" w:right="1569" w:firstLine="561"/>
        <w:rPr>
          <w:b/>
        </w:rPr>
      </w:pPr>
      <w:r>
        <w:rPr>
          <w:rFonts w:hint="eastAsia"/>
          <w:b/>
          <w:spacing w:val="-7"/>
          <w:w w:val="95"/>
        </w:rPr>
        <w:t>基于项目合同履行形成的知识产权和其他权益，其权属归采购单</w:t>
      </w:r>
      <w:r>
        <w:rPr>
          <w:b/>
          <w:spacing w:val="-7"/>
          <w:w w:val="95"/>
        </w:rPr>
        <w:t xml:space="preserve"> </w:t>
      </w:r>
      <w:r>
        <w:rPr>
          <w:rFonts w:hint="eastAsia"/>
          <w:b/>
          <w:spacing w:val="-7"/>
        </w:rPr>
        <w:t>位所有，法律另有规定的除外。</w:t>
      </w:r>
    </w:p>
    <w:p>
      <w:pPr>
        <w:pStyle w:val="3"/>
        <w:spacing w:before="157"/>
        <w:ind w:left="680"/>
        <w:rPr>
          <w:rFonts w:ascii="黑体" w:eastAsia="黑体"/>
        </w:rPr>
      </w:pPr>
      <w:r>
        <w:rPr>
          <w:rFonts w:hint="eastAsia" w:ascii="黑体" w:eastAsia="黑体"/>
        </w:rPr>
        <w:t>四、合同的变更和解除</w:t>
      </w:r>
    </w:p>
    <w:p>
      <w:pPr>
        <w:pStyle w:val="3"/>
        <w:spacing w:before="201" w:line="374" w:lineRule="auto"/>
        <w:ind w:left="120" w:right="1448" w:firstLine="560"/>
      </w:pPr>
      <w:r>
        <w:rPr>
          <w:rFonts w:hint="eastAsia"/>
          <w:w w:val="95"/>
        </w:rPr>
        <w:t>（一</w:t>
      </w:r>
      <w:r>
        <w:rPr>
          <w:rFonts w:hint="eastAsia"/>
          <w:spacing w:val="-87"/>
          <w:w w:val="95"/>
        </w:rPr>
        <w:t>）</w:t>
      </w:r>
      <w:r>
        <w:rPr>
          <w:rFonts w:hint="eastAsia"/>
          <w:spacing w:val="-15"/>
          <w:w w:val="95"/>
        </w:rPr>
        <w:t>因合同变更、解除造成损失的，过错方应当承担赔偿责任，</w:t>
      </w:r>
      <w:r>
        <w:rPr>
          <w:spacing w:val="-15"/>
          <w:w w:val="95"/>
        </w:rPr>
        <w:t xml:space="preserve"> </w:t>
      </w:r>
      <w:r>
        <w:rPr>
          <w:rFonts w:hint="eastAsia"/>
          <w:spacing w:val="-15"/>
        </w:rPr>
        <w:t>双方都有过错的，甲乙双方应当各自承担相应的责任。</w:t>
      </w:r>
    </w:p>
    <w:p>
      <w:pPr>
        <w:pStyle w:val="3"/>
        <w:spacing w:before="1" w:line="374" w:lineRule="auto"/>
        <w:ind w:left="120" w:right="1442" w:firstLine="560"/>
      </w:pPr>
      <w:r>
        <w:rPr>
          <w:rFonts w:hint="eastAsia"/>
        </w:rPr>
        <w:t>（二）合同履行中，经甲乙双方协商一致，并由甲方按照</w:t>
      </w:r>
      <w:r>
        <w:t>××</w:t>
      </w:r>
      <w:r>
        <w:rPr>
          <w:rFonts w:hint="eastAsia"/>
        </w:rPr>
        <w:t>有关规定办理审批后，可以变更合同。</w:t>
      </w:r>
    </w:p>
    <w:p>
      <w:pPr>
        <w:pStyle w:val="3"/>
        <w:ind w:left="680"/>
      </w:pPr>
      <w:r>
        <w:rPr>
          <w:rFonts w:hint="eastAsia"/>
        </w:rPr>
        <w:t>（三）合同履行中，存在以下情形之一的，甲方有权解除合同：</w:t>
      </w:r>
    </w:p>
    <w:p>
      <w:pPr>
        <w:pStyle w:val="3"/>
        <w:spacing w:before="202" w:line="374" w:lineRule="auto"/>
        <w:ind w:left="120" w:right="1451"/>
      </w:pPr>
      <w:r>
        <w:rPr>
          <w:rFonts w:hint="eastAsia"/>
        </w:rPr>
        <w:t>①因不可抗力无法履行合同，不能实现合同目的；②继续履行合同将损害国家或者</w:t>
      </w:r>
      <w:r>
        <w:t>××</w:t>
      </w:r>
      <w:r>
        <w:rPr>
          <w:rFonts w:hint="eastAsia"/>
        </w:rPr>
        <w:t xml:space="preserve">利益，且无法通过合同变更或者中止方式解决；③ </w:t>
      </w:r>
      <w:r>
        <w:rPr>
          <w:rFonts w:hint="eastAsia"/>
          <w:w w:val="95"/>
        </w:rPr>
        <w:t>采购任务调整或者取消，不能通过合同变更方式达成新协议；④乙方</w:t>
      </w:r>
    </w:p>
    <w:p>
      <w:pPr>
        <w:spacing w:line="374" w:lineRule="auto"/>
        <w:sectPr>
          <w:pgSz w:w="11910" w:h="16840"/>
          <w:pgMar w:top="1420" w:right="240" w:bottom="1080" w:left="1680" w:header="882" w:footer="893" w:gutter="0"/>
          <w:cols w:space="720" w:num="1"/>
        </w:sectPr>
      </w:pPr>
    </w:p>
    <w:p>
      <w:pPr>
        <w:pStyle w:val="3"/>
        <w:spacing w:before="3"/>
        <w:rPr>
          <w:sz w:val="9"/>
        </w:rPr>
      </w:pPr>
    </w:p>
    <w:p>
      <w:pPr>
        <w:pStyle w:val="3"/>
        <w:spacing w:before="60" w:line="374" w:lineRule="auto"/>
        <w:ind w:left="120" w:right="1453"/>
      </w:pPr>
      <w:r>
        <w:rPr>
          <w:rFonts w:hint="eastAsia"/>
        </w:rPr>
        <w:t>明确表示或者以自己的行为表明不履行合同主要义务；⑤乙方迟延履行合同主要义务，经催告后在限定合理整改期限内仍不履行；⑥乙方存在违规违约行为致使不能实现合同目的；⑦乙方发生控股关系、经营范围等重大实质性变化，不符合合同约定的；⑧国家法律法规规定或者合同约定的其他情形。</w:t>
      </w:r>
    </w:p>
    <w:p>
      <w:pPr>
        <w:pStyle w:val="3"/>
        <w:spacing w:before="2" w:line="374" w:lineRule="auto"/>
        <w:ind w:left="120" w:right="1749" w:firstLine="560"/>
      </w:pPr>
      <w:r>
        <w:rPr>
          <w:rFonts w:hint="eastAsia"/>
        </w:rPr>
        <w:t>（四）解除合同时，合同尚未履行的部分终止履行；对于乙方已履行的部分，甲乙双方区分情形，按照以下约定办理：①合同已履行并验收合格的部分，乙方没有违规违约行为的，甲方应当按照合同办理支付结算；乙方存在违规违约行为的，甲方应当按照本合同约定扣除违规违约赔偿费用后，办理支付结算；②合同已履行部分根据甲方要求经乙方补救后仍未达到合同约定要求的，甲方有权拒绝；③乙方对合同解除负有主要过错责任的，甲方有权拒绝接收合同已履行部分服务；④合同已履行部分，甲方按照本合同约定拒绝接收的，乙方应当按照法律要求恢复原状。</w:t>
      </w:r>
    </w:p>
    <w:p>
      <w:pPr>
        <w:pStyle w:val="3"/>
        <w:spacing w:before="159"/>
        <w:ind w:left="680"/>
        <w:rPr>
          <w:rFonts w:ascii="黑体" w:eastAsia="黑体"/>
        </w:rPr>
      </w:pPr>
      <w:r>
        <w:rPr>
          <w:rFonts w:hint="eastAsia" w:ascii="黑体" w:eastAsia="黑体"/>
        </w:rPr>
        <w:t>五、履约监督</w:t>
      </w:r>
    </w:p>
    <w:p>
      <w:pPr>
        <w:pStyle w:val="3"/>
        <w:spacing w:before="202" w:line="374" w:lineRule="auto"/>
        <w:ind w:left="120" w:right="1749" w:firstLine="560"/>
      </w:pPr>
      <w:r>
        <w:rPr>
          <w:rFonts w:hint="eastAsia"/>
        </w:rPr>
        <w:t>（一）</w:t>
      </w:r>
      <w:r>
        <w:rPr>
          <w:rFonts w:hint="eastAsia"/>
          <w:spacing w:val="-1"/>
        </w:rPr>
        <w:t>乙方承诺接受甲方对其资质和履约能力进行监管，并保证在其资质和履约能力发生变化时向甲方通报，乙方存在法律规定</w:t>
      </w:r>
      <w:r>
        <w:rPr>
          <w:rFonts w:hint="eastAsia"/>
        </w:rPr>
        <w:t>的丧失或者可能丧失合同履行能力有关情形时，甲方有权中止合</w:t>
      </w:r>
      <w:r>
        <w:t xml:space="preserve"> </w:t>
      </w:r>
      <w:r>
        <w:rPr>
          <w:rFonts w:hint="eastAsia"/>
          <w:spacing w:val="-1"/>
        </w:rPr>
        <w:t>同：①经营状况严重恶化的；②转移财产、抽逃资金，以逃避债务的；③丧失商业信誉的；④有丧失或者可能丧失履行合同能力的其</w:t>
      </w:r>
      <w:r>
        <w:rPr>
          <w:rFonts w:hint="eastAsia"/>
        </w:rPr>
        <w:t>他情形。</w:t>
      </w:r>
    </w:p>
    <w:p>
      <w:pPr>
        <w:pStyle w:val="3"/>
        <w:spacing w:before="2" w:line="374" w:lineRule="auto"/>
        <w:ind w:left="120" w:right="1748" w:firstLine="560"/>
      </w:pPr>
      <w:r>
        <w:rPr>
          <w:rFonts w:hint="eastAsia"/>
        </w:rPr>
        <w:t>（二）</w:t>
      </w:r>
      <w:r>
        <w:rPr>
          <w:rFonts w:hint="eastAsia"/>
          <w:spacing w:val="-1"/>
        </w:rPr>
        <w:t>乙方对于</w:t>
      </w:r>
      <w:r>
        <w:rPr>
          <w:spacing w:val="-1"/>
        </w:rPr>
        <w:t>××</w:t>
      </w:r>
      <w:r>
        <w:rPr>
          <w:rFonts w:hint="eastAsia"/>
          <w:spacing w:val="-1"/>
        </w:rPr>
        <w:t>采购管理部门、纪检监察部门、审计部门</w:t>
      </w:r>
      <w:r>
        <w:rPr>
          <w:rFonts w:hint="eastAsia"/>
          <w:w w:val="95"/>
        </w:rPr>
        <w:t>等职能部门开展的调查，承诺予以配合，如实反映情况，提供相关</w:t>
      </w:r>
      <w:r>
        <w:rPr>
          <w:w w:val="95"/>
        </w:rPr>
        <w:t xml:space="preserve"> </w:t>
      </w:r>
      <w:r>
        <w:rPr>
          <w:rFonts w:hint="eastAsia"/>
        </w:rPr>
        <w:t>材料。</w:t>
      </w:r>
    </w:p>
    <w:p>
      <w:pPr>
        <w:spacing w:line="374" w:lineRule="auto"/>
        <w:sectPr>
          <w:pgSz w:w="11910" w:h="16840"/>
          <w:pgMar w:top="1420" w:right="240" w:bottom="1080" w:left="1680" w:header="882" w:footer="893" w:gutter="0"/>
          <w:cols w:space="720" w:num="1"/>
        </w:sectPr>
      </w:pPr>
    </w:p>
    <w:p>
      <w:pPr>
        <w:pStyle w:val="3"/>
        <w:spacing w:before="3"/>
        <w:rPr>
          <w:sz w:val="9"/>
        </w:rPr>
      </w:pPr>
    </w:p>
    <w:p>
      <w:pPr>
        <w:pStyle w:val="3"/>
        <w:spacing w:before="60" w:line="374" w:lineRule="auto"/>
        <w:ind w:left="120" w:right="1558" w:firstLine="560"/>
      </w:pPr>
      <w:r>
        <w:rPr>
          <w:rFonts w:hint="eastAsia"/>
        </w:rPr>
        <w:t>（三</w:t>
      </w:r>
      <w:r>
        <w:rPr>
          <w:rFonts w:hint="eastAsia"/>
          <w:spacing w:val="-18"/>
        </w:rPr>
        <w:t>）</w:t>
      </w:r>
      <w:r>
        <w:rPr>
          <w:rFonts w:hint="eastAsia"/>
          <w:spacing w:val="-7"/>
        </w:rPr>
        <w:t>乙方在合同订立、履行过程中，存在违法、违规、违约行</w:t>
      </w:r>
      <w:r>
        <w:rPr>
          <w:rFonts w:hint="eastAsia"/>
          <w:spacing w:val="-12"/>
        </w:rPr>
        <w:t>为经查实的，承诺愿意无条件接受</w:t>
      </w:r>
      <w:r>
        <w:rPr>
          <w:spacing w:val="-12"/>
        </w:rPr>
        <w:t>××</w:t>
      </w:r>
      <w:r>
        <w:rPr>
          <w:rFonts w:hint="eastAsia"/>
          <w:spacing w:val="-12"/>
        </w:rPr>
        <w:t>采购管理部门根据</w:t>
      </w:r>
      <w:r>
        <w:rPr>
          <w:spacing w:val="-12"/>
        </w:rPr>
        <w:t>××</w:t>
      </w:r>
      <w:r>
        <w:rPr>
          <w:rFonts w:hint="eastAsia"/>
          <w:spacing w:val="-12"/>
        </w:rPr>
        <w:t>采购有</w:t>
      </w:r>
      <w:r>
        <w:rPr>
          <w:rFonts w:hint="eastAsia"/>
        </w:rPr>
        <w:t>关规定给予的书面警告、限制参加</w:t>
      </w:r>
      <w:r>
        <w:t>××</w:t>
      </w:r>
      <w:r>
        <w:rPr>
          <w:rFonts w:hint="eastAsia"/>
        </w:rPr>
        <w:t>采购活动等处罚。</w:t>
      </w:r>
    </w:p>
    <w:p>
      <w:pPr>
        <w:pStyle w:val="3"/>
        <w:spacing w:before="158"/>
        <w:ind w:left="680"/>
        <w:rPr>
          <w:rFonts w:ascii="黑体" w:eastAsia="黑体"/>
        </w:rPr>
      </w:pPr>
      <w:r>
        <w:rPr>
          <w:rFonts w:hint="eastAsia" w:ascii="黑体" w:eastAsia="黑体"/>
        </w:rPr>
        <w:t>六、违约责任</w:t>
      </w:r>
    </w:p>
    <w:p>
      <w:pPr>
        <w:pStyle w:val="3"/>
        <w:spacing w:before="200" w:line="374" w:lineRule="auto"/>
        <w:ind w:left="120" w:right="1424" w:firstLine="560"/>
      </w:pPr>
      <w:r>
        <w:rPr>
          <w:rFonts w:hint="eastAsia"/>
        </w:rPr>
        <w:t>（一）乙方未经甲方同意而延期进场时，应向甲方偿付违约金，</w:t>
      </w:r>
      <w:r>
        <w:rPr>
          <w:rFonts w:hint="eastAsia"/>
          <w:spacing w:val="-6"/>
        </w:rPr>
        <w:t>违约金每天按违约服务金额的</w:t>
      </w:r>
      <w:r>
        <w:t>1‰</w:t>
      </w:r>
      <w:r>
        <w:rPr>
          <w:rFonts w:hint="eastAsia"/>
          <w:spacing w:val="-5"/>
        </w:rPr>
        <w:t>计算，违约金最高限额为违约总金</w:t>
      </w:r>
      <w:r>
        <w:rPr>
          <w:rFonts w:hint="eastAsia"/>
          <w:spacing w:val="-29"/>
        </w:rPr>
        <w:t>额的</w:t>
      </w:r>
      <w:r>
        <w:t>5%</w:t>
      </w:r>
      <w:r>
        <w:rPr>
          <w:rFonts w:hint="eastAsia"/>
          <w:spacing w:val="-14"/>
        </w:rPr>
        <w:t>。如果达到违约金最高限额时仍不能交付，或进场时间影响甲方任务实施，甲方可以终止合同，而由此给甲方造成的实际损失，乙方应给予足额赔偿。</w:t>
      </w:r>
    </w:p>
    <w:p>
      <w:pPr>
        <w:pStyle w:val="3"/>
        <w:spacing w:before="3" w:line="374" w:lineRule="auto"/>
        <w:ind w:left="120" w:right="1560" w:firstLine="560"/>
      </w:pPr>
      <w:r>
        <w:rPr>
          <w:rFonts w:hint="eastAsia"/>
          <w:w w:val="95"/>
        </w:rPr>
        <w:t>（二</w:t>
      </w:r>
      <w:r>
        <w:rPr>
          <w:rFonts w:hint="eastAsia"/>
          <w:spacing w:val="-47"/>
          <w:w w:val="95"/>
        </w:rPr>
        <w:t>）</w:t>
      </w:r>
      <w:r>
        <w:rPr>
          <w:rFonts w:hint="eastAsia"/>
          <w:spacing w:val="-3"/>
          <w:w w:val="95"/>
        </w:rPr>
        <w:t>甲方需按约定及时足额支付服务款，未按约定及时足额支</w:t>
      </w:r>
      <w:r>
        <w:rPr>
          <w:rFonts w:hint="eastAsia"/>
          <w:spacing w:val="-10"/>
        </w:rPr>
        <w:t>付服务款时，每迟付一天按违约金额</w:t>
      </w:r>
      <w:r>
        <w:t>1‰</w:t>
      </w:r>
      <w:r>
        <w:rPr>
          <w:rFonts w:hint="eastAsia"/>
          <w:spacing w:val="-2"/>
        </w:rPr>
        <w:t>向乙方偿付违约金，违约金</w:t>
      </w:r>
      <w:r>
        <w:rPr>
          <w:rFonts w:hint="eastAsia"/>
          <w:spacing w:val="-8"/>
        </w:rPr>
        <w:t>最高限额为违约总金额的</w:t>
      </w:r>
      <w:r>
        <w:t>5%</w:t>
      </w:r>
      <w:r>
        <w:rPr>
          <w:rFonts w:hint="eastAsia"/>
        </w:rPr>
        <w:t>。</w:t>
      </w:r>
    </w:p>
    <w:p>
      <w:pPr>
        <w:pStyle w:val="3"/>
        <w:spacing w:before="157"/>
        <w:ind w:left="680"/>
        <w:rPr>
          <w:rFonts w:ascii="黑体" w:eastAsia="黑体"/>
        </w:rPr>
      </w:pPr>
      <w:r>
        <w:rPr>
          <w:rFonts w:hint="eastAsia" w:ascii="黑体" w:eastAsia="黑体"/>
        </w:rPr>
        <w:t>七、争议解决方式</w:t>
      </w:r>
    </w:p>
    <w:p>
      <w:pPr>
        <w:pStyle w:val="3"/>
        <w:spacing w:before="201"/>
        <w:ind w:left="680"/>
      </w:pPr>
      <w:r>
        <w:rPr>
          <w:rFonts w:hint="eastAsia"/>
        </w:rPr>
        <w:t>合同履行过程中，发生争议时，按照下列方式解决：</w:t>
      </w:r>
    </w:p>
    <w:p>
      <w:pPr>
        <w:pStyle w:val="3"/>
        <w:spacing w:before="201"/>
        <w:ind w:left="680"/>
      </w:pPr>
      <w:r>
        <w:rPr>
          <w:rFonts w:hint="eastAsia"/>
        </w:rPr>
        <w:t>（一）甲方和乙方协商解决。</w:t>
      </w:r>
    </w:p>
    <w:p>
      <w:pPr>
        <w:pStyle w:val="3"/>
        <w:spacing w:before="202" w:line="374" w:lineRule="auto"/>
        <w:ind w:left="120" w:right="1558" w:firstLine="560"/>
      </w:pPr>
      <w:r>
        <w:rPr>
          <w:rFonts w:hint="eastAsia"/>
          <w:w w:val="95"/>
        </w:rPr>
        <w:t>（二</w:t>
      </w:r>
      <w:r>
        <w:rPr>
          <w:rFonts w:hint="eastAsia"/>
          <w:spacing w:val="-47"/>
          <w:w w:val="95"/>
        </w:rPr>
        <w:t>）</w:t>
      </w:r>
      <w:r>
        <w:rPr>
          <w:rFonts w:hint="eastAsia"/>
          <w:spacing w:val="-7"/>
          <w:w w:val="95"/>
        </w:rPr>
        <w:t>协商不一致的，甲方或者乙方向采购单位负责合同履约的</w:t>
      </w:r>
      <w:r>
        <w:rPr>
          <w:spacing w:val="-7"/>
          <w:w w:val="95"/>
        </w:rPr>
        <w:t xml:space="preserve"> </w:t>
      </w:r>
      <w:r>
        <w:rPr>
          <w:rFonts w:hint="eastAsia"/>
          <w:spacing w:val="-12"/>
          <w:w w:val="95"/>
        </w:rPr>
        <w:t>部门反映情况，请求第一次调解处理；第一次调解不成功的，向</w:t>
      </w:r>
      <w:r>
        <w:rPr>
          <w:spacing w:val="-12"/>
          <w:w w:val="95"/>
        </w:rPr>
        <w:t xml:space="preserve">××  </w:t>
      </w:r>
      <w:r>
        <w:rPr>
          <w:rFonts w:hint="eastAsia"/>
          <w:spacing w:val="4"/>
        </w:rPr>
        <w:t>单位采购管理部门或者同等权限的采购管理部门请求第二次调解处理。</w:t>
      </w:r>
    </w:p>
    <w:p>
      <w:pPr>
        <w:pStyle w:val="3"/>
        <w:spacing w:line="374" w:lineRule="auto"/>
        <w:ind w:left="120" w:right="1562" w:firstLine="560"/>
      </w:pPr>
      <w:r>
        <w:rPr>
          <w:rFonts w:hint="eastAsia"/>
        </w:rPr>
        <w:t>（三</w:t>
      </w:r>
      <w:r>
        <w:rPr>
          <w:rFonts w:hint="eastAsia"/>
          <w:spacing w:val="-47"/>
        </w:rPr>
        <w:t>）</w:t>
      </w:r>
      <w:r>
        <w:rPr>
          <w:rFonts w:hint="eastAsia"/>
          <w:spacing w:val="-8"/>
        </w:rPr>
        <w:t>调解不成功的，甲方或者乙方应当向甲方所在地的仲裁机</w:t>
      </w:r>
      <w:r>
        <w:rPr>
          <w:rFonts w:hint="eastAsia"/>
          <w:spacing w:val="-9"/>
        </w:rPr>
        <w:t>构申请仲裁，或者向甲方所在地的人民法院提起诉讼。仲裁费、诉讼</w:t>
      </w:r>
      <w:r>
        <w:rPr>
          <w:rFonts w:hint="eastAsia"/>
          <w:spacing w:val="-6"/>
          <w:w w:val="95"/>
        </w:rPr>
        <w:t>费由承担责任的一方承担。在仲裁、诉讼期间，除正在仲裁、诉讼的</w:t>
      </w:r>
      <w:r>
        <w:rPr>
          <w:spacing w:val="-6"/>
          <w:w w:val="95"/>
        </w:rPr>
        <w:t xml:space="preserve">  </w:t>
      </w:r>
      <w:r>
        <w:rPr>
          <w:rFonts w:hint="eastAsia"/>
          <w:spacing w:val="-6"/>
        </w:rPr>
        <w:t>部分外，合同的其他部分应当继续执行。</w:t>
      </w:r>
    </w:p>
    <w:p>
      <w:pPr>
        <w:spacing w:line="374" w:lineRule="auto"/>
        <w:sectPr>
          <w:pgSz w:w="11910" w:h="16840"/>
          <w:pgMar w:top="1420" w:right="240" w:bottom="1080" w:left="1680" w:header="882" w:footer="893" w:gutter="0"/>
          <w:cols w:space="720" w:num="1"/>
        </w:sectPr>
      </w:pPr>
    </w:p>
    <w:p>
      <w:pPr>
        <w:pStyle w:val="4"/>
      </w:pPr>
      <w:r>
        <w:rPr>
          <w:rFonts w:hint="eastAsia"/>
        </w:rPr>
        <w:t>二、合同专用条款</w:t>
      </w:r>
    </w:p>
    <w:p>
      <w:pPr>
        <w:pStyle w:val="3"/>
        <w:spacing w:before="60"/>
        <w:ind w:left="680"/>
        <w:rPr>
          <w:rFonts w:ascii="黑体" w:eastAsia="黑体"/>
        </w:rPr>
      </w:pPr>
      <w:r>
        <w:rPr>
          <w:rFonts w:hint="eastAsia" w:ascii="黑体" w:eastAsia="黑体"/>
        </w:rPr>
        <w:t>一、项目信息</w:t>
      </w:r>
    </w:p>
    <w:p>
      <w:pPr>
        <w:pStyle w:val="3"/>
        <w:tabs>
          <w:tab w:val="left" w:pos="4601"/>
          <w:tab w:val="left" w:pos="6419"/>
          <w:tab w:val="left" w:pos="6980"/>
          <w:tab w:val="left" w:pos="7539"/>
        </w:tabs>
        <w:spacing w:before="202"/>
        <w:ind w:left="680"/>
      </w:pPr>
      <w:r>
        <w:rPr>
          <w:rFonts w:hint="eastAsia"/>
        </w:rPr>
        <w:t>项目名称：</w:t>
      </w:r>
      <w:r>
        <w:rPr>
          <w:rFonts w:eastAsia="Times New Roman"/>
          <w:u w:val="single"/>
        </w:rPr>
        <w:tab/>
      </w:r>
      <w:r>
        <w:rPr>
          <w:rFonts w:hint="eastAsia"/>
        </w:rPr>
        <w:t>签订日期：</w:t>
      </w:r>
      <w:r>
        <w:rPr>
          <w:rFonts w:eastAsia="Times New Roman"/>
          <w:u w:val="single"/>
        </w:rPr>
        <w:tab/>
      </w:r>
      <w:r>
        <w:rPr>
          <w:rFonts w:hint="eastAsia"/>
        </w:rPr>
        <w:t>年</w:t>
      </w:r>
      <w:r>
        <w:rPr>
          <w:rFonts w:eastAsia="Times New Roman"/>
          <w:u w:val="single"/>
        </w:rPr>
        <w:tab/>
      </w:r>
      <w:r>
        <w:rPr>
          <w:rFonts w:hint="eastAsia"/>
        </w:rPr>
        <w:t>月</w:t>
      </w:r>
      <w:r>
        <w:rPr>
          <w:rFonts w:eastAsia="Times New Roman"/>
          <w:u w:val="single"/>
        </w:rPr>
        <w:tab/>
      </w:r>
      <w:r>
        <w:rPr>
          <w:rFonts w:hint="eastAsia"/>
        </w:rPr>
        <w:t>日</w:t>
      </w:r>
    </w:p>
    <w:p>
      <w:pPr>
        <w:pStyle w:val="3"/>
        <w:spacing w:before="4"/>
        <w:rPr>
          <w:sz w:val="10"/>
        </w:rPr>
      </w:pPr>
    </w:p>
    <w:p>
      <w:pPr>
        <w:pStyle w:val="3"/>
        <w:tabs>
          <w:tab w:val="left" w:pos="4601"/>
          <w:tab w:val="left" w:pos="8024"/>
        </w:tabs>
        <w:spacing w:before="70"/>
        <w:ind w:left="680"/>
        <w:rPr>
          <w:rFonts w:eastAsia="Times New Roman"/>
        </w:rPr>
      </w:pPr>
      <w:r>
        <w:rPr>
          <w:rFonts w:hint="eastAsia"/>
          <w:spacing w:val="-1"/>
          <w:w w:val="95"/>
        </w:rPr>
        <w:t>签订地</w:t>
      </w:r>
      <w:r>
        <w:rPr>
          <w:rFonts w:hint="eastAsia"/>
          <w:w w:val="95"/>
        </w:rPr>
        <w:t>点：</w:t>
      </w:r>
      <w:r>
        <w:rPr>
          <w:rFonts w:eastAsia="Times New Roman"/>
          <w:w w:val="95"/>
          <w:u w:val="single"/>
        </w:rPr>
        <w:t xml:space="preserve"> </w:t>
      </w:r>
      <w:r>
        <w:rPr>
          <w:rFonts w:eastAsia="Times New Roman"/>
          <w:u w:val="single"/>
        </w:rPr>
        <w:tab/>
      </w:r>
    </w:p>
    <w:p>
      <w:pPr>
        <w:pStyle w:val="3"/>
        <w:spacing w:before="8"/>
        <w:rPr>
          <w:sz w:val="25"/>
        </w:rPr>
      </w:pPr>
    </w:p>
    <w:p>
      <w:pPr>
        <w:pStyle w:val="3"/>
        <w:spacing w:before="61"/>
        <w:ind w:left="680"/>
        <w:rPr>
          <w:rFonts w:ascii="黑体" w:eastAsia="黑体"/>
        </w:rPr>
      </w:pPr>
      <w:r>
        <w:rPr>
          <w:rFonts w:hint="eastAsia" w:ascii="黑体" w:eastAsia="黑体"/>
        </w:rPr>
        <w:t>二、服务内容</w:t>
      </w:r>
    </w:p>
    <w:p>
      <w:pPr>
        <w:pStyle w:val="3"/>
        <w:tabs>
          <w:tab w:val="left" w:pos="8102"/>
        </w:tabs>
        <w:spacing w:before="201"/>
        <w:ind w:left="768"/>
      </w:pPr>
      <w:r>
        <w:rPr>
          <w:rFonts w:hint="eastAsia"/>
          <w:spacing w:val="44"/>
        </w:rPr>
        <w:t>甲方委托乙方拍摄、制</w:t>
      </w:r>
      <w:r>
        <w:rPr>
          <w:rFonts w:hint="eastAsia"/>
          <w:spacing w:val="43"/>
        </w:rPr>
        <w:t>作</w:t>
      </w:r>
      <w:r>
        <w:rPr>
          <w:rFonts w:eastAsia="Times New Roman"/>
          <w:spacing w:val="43"/>
          <w:u w:val="single"/>
        </w:rPr>
        <w:tab/>
      </w:r>
      <w:r>
        <w:rPr>
          <w:rFonts w:hint="eastAsia"/>
        </w:rPr>
        <w:t>，</w:t>
      </w:r>
    </w:p>
    <w:p>
      <w:pPr>
        <w:pStyle w:val="3"/>
        <w:spacing w:before="4"/>
        <w:rPr>
          <w:sz w:val="10"/>
        </w:rPr>
      </w:pPr>
    </w:p>
    <w:p>
      <w:pPr>
        <w:pStyle w:val="3"/>
        <w:tabs>
          <w:tab w:val="left" w:pos="3135"/>
        </w:tabs>
        <w:spacing w:before="70"/>
        <w:ind w:right="6448"/>
        <w:jc w:val="right"/>
      </w:pPr>
      <w:r>
        <w:rPr>
          <w:rFonts w:hint="eastAsia"/>
          <w:spacing w:val="44"/>
        </w:rPr>
        <w:t>成片时长</w:t>
      </w:r>
      <w:r>
        <w:rPr>
          <w:rFonts w:eastAsia="Times New Roman"/>
          <w:spacing w:val="43"/>
          <w:u w:val="single"/>
        </w:rPr>
        <w:tab/>
      </w:r>
      <w:r>
        <w:rPr>
          <w:rFonts w:hint="eastAsia"/>
        </w:rPr>
        <w:t>。</w:t>
      </w:r>
    </w:p>
    <w:p>
      <w:pPr>
        <w:spacing w:before="200"/>
        <w:ind w:right="6494"/>
        <w:jc w:val="right"/>
        <w:rPr>
          <w:b/>
        </w:rPr>
      </w:pPr>
      <w:r>
        <w:rPr>
          <w:rFonts w:hint="eastAsia"/>
          <w:b/>
        </w:rPr>
        <w:t>（一）采购项目一览表</w:t>
      </w:r>
    </w:p>
    <w:p>
      <w:pPr>
        <w:pStyle w:val="24"/>
        <w:widowControl w:val="0"/>
        <w:numPr>
          <w:ilvl w:val="0"/>
          <w:numId w:val="3"/>
        </w:numPr>
        <w:tabs>
          <w:tab w:val="left" w:pos="966"/>
        </w:tabs>
        <w:autoSpaceDE w:val="0"/>
        <w:autoSpaceDN w:val="0"/>
        <w:spacing w:before="202" w:after="33"/>
        <w:ind w:hanging="285"/>
        <w:contextualSpacing w:val="0"/>
        <w:rPr>
          <w:b/>
          <w:sz w:val="28"/>
        </w:rPr>
      </w:pPr>
      <w:r>
        <w:rPr>
          <w:rFonts w:hint="eastAsia"/>
          <w:b/>
          <w:sz w:val="28"/>
        </w:rPr>
        <w:t>前期制作费用</w:t>
      </w:r>
    </w:p>
    <w:tbl>
      <w:tblPr>
        <w:tblStyle w:val="26"/>
        <w:tblW w:w="9231" w:type="dxa"/>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3"/>
        <w:gridCol w:w="3219"/>
        <w:gridCol w:w="2163"/>
        <w:gridCol w:w="1750"/>
        <w:gridCol w:w="9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0" w:hRule="atLeast"/>
        </w:trPr>
        <w:tc>
          <w:tcPr>
            <w:tcW w:w="1133" w:type="dxa"/>
          </w:tcPr>
          <w:p>
            <w:pPr>
              <w:pStyle w:val="25"/>
              <w:spacing w:before="7"/>
              <w:rPr>
                <w:b/>
                <w:sz w:val="18"/>
                <w:lang w:eastAsia="en-US"/>
              </w:rPr>
            </w:pPr>
          </w:p>
          <w:p>
            <w:pPr>
              <w:pStyle w:val="25"/>
              <w:spacing w:before="1"/>
              <w:ind w:left="335" w:right="328"/>
              <w:jc w:val="center"/>
              <w:rPr>
                <w:sz w:val="21"/>
                <w:lang w:eastAsia="en-US"/>
              </w:rPr>
            </w:pPr>
            <w:r>
              <w:rPr>
                <w:rFonts w:hint="eastAsia"/>
                <w:sz w:val="21"/>
                <w:lang w:eastAsia="en-US"/>
              </w:rPr>
              <w:t>编号</w:t>
            </w:r>
          </w:p>
        </w:tc>
        <w:tc>
          <w:tcPr>
            <w:tcW w:w="3219" w:type="dxa"/>
          </w:tcPr>
          <w:p>
            <w:pPr>
              <w:pStyle w:val="25"/>
              <w:spacing w:before="7"/>
              <w:rPr>
                <w:b/>
                <w:sz w:val="18"/>
                <w:lang w:eastAsia="en-US"/>
              </w:rPr>
            </w:pPr>
          </w:p>
          <w:p>
            <w:pPr>
              <w:pStyle w:val="25"/>
              <w:tabs>
                <w:tab w:val="left" w:pos="429"/>
              </w:tabs>
              <w:spacing w:before="1"/>
              <w:ind w:left="8"/>
              <w:jc w:val="center"/>
              <w:rPr>
                <w:sz w:val="21"/>
                <w:lang w:eastAsia="en-US"/>
              </w:rPr>
            </w:pPr>
            <w:r>
              <w:rPr>
                <w:rFonts w:hint="eastAsia"/>
                <w:sz w:val="21"/>
                <w:lang w:eastAsia="en-US"/>
              </w:rPr>
              <w:t>项</w:t>
            </w:r>
            <w:r>
              <w:rPr>
                <w:sz w:val="21"/>
                <w:lang w:eastAsia="en-US"/>
              </w:rPr>
              <w:tab/>
            </w:r>
            <w:r>
              <w:rPr>
                <w:rFonts w:hint="eastAsia"/>
                <w:sz w:val="21"/>
                <w:lang w:eastAsia="en-US"/>
              </w:rPr>
              <w:t>目</w:t>
            </w:r>
          </w:p>
        </w:tc>
        <w:tc>
          <w:tcPr>
            <w:tcW w:w="2163" w:type="dxa"/>
          </w:tcPr>
          <w:p>
            <w:pPr>
              <w:pStyle w:val="25"/>
              <w:spacing w:before="7"/>
              <w:rPr>
                <w:b/>
                <w:sz w:val="18"/>
                <w:lang w:eastAsia="en-US"/>
              </w:rPr>
            </w:pPr>
          </w:p>
          <w:p>
            <w:pPr>
              <w:pStyle w:val="25"/>
              <w:spacing w:before="1"/>
              <w:ind w:left="528"/>
              <w:rPr>
                <w:sz w:val="21"/>
                <w:lang w:eastAsia="en-US"/>
              </w:rPr>
            </w:pPr>
            <w:r>
              <w:rPr>
                <w:rFonts w:hint="eastAsia"/>
                <w:sz w:val="21"/>
                <w:lang w:eastAsia="en-US"/>
              </w:rPr>
              <w:t>单</w:t>
            </w:r>
            <w:r>
              <w:rPr>
                <w:sz w:val="21"/>
                <w:lang w:eastAsia="en-US"/>
              </w:rPr>
              <w:t xml:space="preserve"> </w:t>
            </w:r>
            <w:r>
              <w:rPr>
                <w:rFonts w:hint="eastAsia"/>
                <w:sz w:val="21"/>
                <w:lang w:eastAsia="en-US"/>
              </w:rPr>
              <w:t>价</w:t>
            </w:r>
          </w:p>
        </w:tc>
        <w:tc>
          <w:tcPr>
            <w:tcW w:w="1750" w:type="dxa"/>
          </w:tcPr>
          <w:p>
            <w:pPr>
              <w:pStyle w:val="25"/>
              <w:spacing w:before="7"/>
              <w:rPr>
                <w:b/>
                <w:sz w:val="18"/>
                <w:lang w:eastAsia="en-US"/>
              </w:rPr>
            </w:pPr>
          </w:p>
          <w:p>
            <w:pPr>
              <w:pStyle w:val="25"/>
              <w:spacing w:before="1"/>
              <w:ind w:left="318"/>
              <w:rPr>
                <w:sz w:val="21"/>
                <w:lang w:eastAsia="en-US"/>
              </w:rPr>
            </w:pPr>
            <w:r>
              <w:rPr>
                <w:rFonts w:hint="eastAsia"/>
                <w:sz w:val="21"/>
                <w:lang w:eastAsia="en-US"/>
              </w:rPr>
              <w:t>数</w:t>
            </w:r>
            <w:r>
              <w:rPr>
                <w:sz w:val="21"/>
                <w:lang w:eastAsia="en-US"/>
              </w:rPr>
              <w:t xml:space="preserve"> </w:t>
            </w:r>
            <w:r>
              <w:rPr>
                <w:rFonts w:hint="eastAsia"/>
                <w:sz w:val="21"/>
                <w:lang w:eastAsia="en-US"/>
              </w:rPr>
              <w:t>量</w:t>
            </w:r>
          </w:p>
        </w:tc>
        <w:tc>
          <w:tcPr>
            <w:tcW w:w="966" w:type="dxa"/>
          </w:tcPr>
          <w:p>
            <w:pPr>
              <w:pStyle w:val="25"/>
              <w:spacing w:before="7"/>
              <w:rPr>
                <w:b/>
                <w:sz w:val="18"/>
                <w:lang w:eastAsia="en-US"/>
              </w:rPr>
            </w:pPr>
          </w:p>
          <w:p>
            <w:pPr>
              <w:pStyle w:val="25"/>
              <w:tabs>
                <w:tab w:val="left" w:pos="1052"/>
              </w:tabs>
              <w:spacing w:before="1"/>
              <w:ind w:left="632"/>
              <w:rPr>
                <w:sz w:val="21"/>
                <w:lang w:eastAsia="en-US"/>
              </w:rPr>
            </w:pPr>
            <w:r>
              <w:rPr>
                <w:rFonts w:hint="eastAsia"/>
                <w:sz w:val="21"/>
                <w:lang w:eastAsia="en-US"/>
              </w:rPr>
              <w:t>小</w:t>
            </w:r>
            <w:r>
              <w:rPr>
                <w:sz w:val="21"/>
                <w:lang w:eastAsia="en-US"/>
              </w:rPr>
              <w:tab/>
            </w:r>
            <w:r>
              <w:rPr>
                <w:rFonts w:hint="eastAsia"/>
                <w:sz w:val="21"/>
                <w:lang w:eastAsia="en-US"/>
              </w:rPr>
              <w:t>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0" w:hRule="atLeast"/>
        </w:trPr>
        <w:tc>
          <w:tcPr>
            <w:tcW w:w="1133" w:type="dxa"/>
          </w:tcPr>
          <w:p>
            <w:pPr>
              <w:pStyle w:val="25"/>
              <w:spacing w:before="8"/>
              <w:rPr>
                <w:b/>
                <w:sz w:val="18"/>
                <w:lang w:eastAsia="en-US"/>
              </w:rPr>
            </w:pPr>
          </w:p>
          <w:p>
            <w:pPr>
              <w:pStyle w:val="25"/>
              <w:ind w:left="8"/>
              <w:jc w:val="center"/>
              <w:rPr>
                <w:sz w:val="21"/>
                <w:lang w:eastAsia="en-US"/>
              </w:rPr>
            </w:pPr>
            <w:r>
              <w:rPr>
                <w:sz w:val="21"/>
                <w:lang w:eastAsia="en-US"/>
              </w:rPr>
              <w:t>1</w:t>
            </w:r>
          </w:p>
        </w:tc>
        <w:tc>
          <w:tcPr>
            <w:tcW w:w="3219" w:type="dxa"/>
          </w:tcPr>
          <w:p>
            <w:pPr>
              <w:pStyle w:val="25"/>
              <w:spacing w:before="8"/>
              <w:rPr>
                <w:b/>
                <w:sz w:val="18"/>
                <w:lang w:eastAsia="en-US"/>
              </w:rPr>
            </w:pPr>
          </w:p>
          <w:p>
            <w:pPr>
              <w:pStyle w:val="25"/>
              <w:ind w:left="107"/>
              <w:rPr>
                <w:sz w:val="21"/>
                <w:lang w:eastAsia="zh-CN"/>
              </w:rPr>
            </w:pPr>
            <w:r>
              <w:rPr>
                <w:rFonts w:hint="eastAsia"/>
                <w:sz w:val="21"/>
                <w:lang w:eastAsia="zh-CN"/>
              </w:rPr>
              <w:t>导演/策划/场记/助理/指导</w:t>
            </w:r>
          </w:p>
        </w:tc>
        <w:tc>
          <w:tcPr>
            <w:tcW w:w="2163" w:type="dxa"/>
          </w:tcPr>
          <w:p>
            <w:pPr>
              <w:pStyle w:val="25"/>
              <w:rPr>
                <w:rFonts w:ascii="Times New Roman"/>
                <w:sz w:val="24"/>
                <w:lang w:eastAsia="zh-CN"/>
              </w:rPr>
            </w:pPr>
          </w:p>
        </w:tc>
        <w:tc>
          <w:tcPr>
            <w:tcW w:w="1750" w:type="dxa"/>
          </w:tcPr>
          <w:p>
            <w:pPr>
              <w:pStyle w:val="25"/>
              <w:rPr>
                <w:rFonts w:ascii="Times New Roman"/>
                <w:sz w:val="24"/>
                <w:lang w:eastAsia="zh-CN"/>
              </w:rPr>
            </w:pPr>
          </w:p>
        </w:tc>
        <w:tc>
          <w:tcPr>
            <w:tcW w:w="966" w:type="dxa"/>
          </w:tcPr>
          <w:p>
            <w:pPr>
              <w:pStyle w:val="25"/>
              <w:rPr>
                <w:rFonts w:ascii="Times New Roman"/>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0" w:hRule="atLeast"/>
        </w:trPr>
        <w:tc>
          <w:tcPr>
            <w:tcW w:w="1133" w:type="dxa"/>
          </w:tcPr>
          <w:p>
            <w:pPr>
              <w:pStyle w:val="25"/>
              <w:spacing w:before="7"/>
              <w:rPr>
                <w:b/>
                <w:sz w:val="18"/>
                <w:lang w:eastAsia="zh-CN"/>
              </w:rPr>
            </w:pPr>
          </w:p>
          <w:p>
            <w:pPr>
              <w:pStyle w:val="25"/>
              <w:spacing w:before="1"/>
              <w:ind w:left="8"/>
              <w:jc w:val="center"/>
              <w:rPr>
                <w:sz w:val="21"/>
                <w:lang w:eastAsia="en-US"/>
              </w:rPr>
            </w:pPr>
            <w:r>
              <w:rPr>
                <w:sz w:val="21"/>
                <w:lang w:eastAsia="en-US"/>
              </w:rPr>
              <w:t>2</w:t>
            </w:r>
          </w:p>
        </w:tc>
        <w:tc>
          <w:tcPr>
            <w:tcW w:w="3219" w:type="dxa"/>
          </w:tcPr>
          <w:p>
            <w:pPr>
              <w:pStyle w:val="25"/>
              <w:spacing w:before="7"/>
              <w:rPr>
                <w:b/>
                <w:sz w:val="18"/>
                <w:lang w:eastAsia="en-US"/>
              </w:rPr>
            </w:pPr>
          </w:p>
          <w:p>
            <w:pPr>
              <w:pStyle w:val="25"/>
              <w:spacing w:before="1"/>
              <w:ind w:left="107"/>
              <w:rPr>
                <w:sz w:val="21"/>
                <w:lang w:eastAsia="en-US"/>
              </w:rPr>
            </w:pPr>
            <w:r>
              <w:rPr>
                <w:rFonts w:hint="eastAsia"/>
                <w:sz w:val="21"/>
                <w:lang w:eastAsia="en-US"/>
              </w:rPr>
              <w:t>摄像师</w:t>
            </w:r>
          </w:p>
        </w:tc>
        <w:tc>
          <w:tcPr>
            <w:tcW w:w="2163" w:type="dxa"/>
          </w:tcPr>
          <w:p>
            <w:pPr>
              <w:pStyle w:val="25"/>
              <w:rPr>
                <w:rFonts w:ascii="Times New Roman"/>
                <w:sz w:val="24"/>
                <w:lang w:eastAsia="en-US"/>
              </w:rPr>
            </w:pPr>
          </w:p>
        </w:tc>
        <w:tc>
          <w:tcPr>
            <w:tcW w:w="1750" w:type="dxa"/>
          </w:tcPr>
          <w:p>
            <w:pPr>
              <w:pStyle w:val="25"/>
              <w:rPr>
                <w:rFonts w:ascii="Times New Roman"/>
                <w:sz w:val="24"/>
                <w:lang w:eastAsia="en-US"/>
              </w:rPr>
            </w:pPr>
          </w:p>
        </w:tc>
        <w:tc>
          <w:tcPr>
            <w:tcW w:w="966" w:type="dxa"/>
          </w:tcPr>
          <w:p>
            <w:pPr>
              <w:pStyle w:val="25"/>
              <w:rPr>
                <w:rFonts w:ascii="Times New Roman"/>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0" w:hRule="atLeast"/>
        </w:trPr>
        <w:tc>
          <w:tcPr>
            <w:tcW w:w="1133" w:type="dxa"/>
          </w:tcPr>
          <w:p>
            <w:pPr>
              <w:pStyle w:val="25"/>
              <w:spacing w:before="7"/>
              <w:rPr>
                <w:b/>
                <w:sz w:val="18"/>
                <w:lang w:eastAsia="en-US"/>
              </w:rPr>
            </w:pPr>
          </w:p>
          <w:p>
            <w:pPr>
              <w:pStyle w:val="25"/>
              <w:spacing w:before="1"/>
              <w:ind w:left="8"/>
              <w:jc w:val="center"/>
              <w:rPr>
                <w:sz w:val="21"/>
                <w:lang w:eastAsia="en-US"/>
              </w:rPr>
            </w:pPr>
            <w:r>
              <w:rPr>
                <w:sz w:val="21"/>
                <w:lang w:eastAsia="en-US"/>
              </w:rPr>
              <w:t>3</w:t>
            </w:r>
          </w:p>
        </w:tc>
        <w:tc>
          <w:tcPr>
            <w:tcW w:w="3219" w:type="dxa"/>
          </w:tcPr>
          <w:p>
            <w:pPr>
              <w:pStyle w:val="25"/>
              <w:spacing w:before="7"/>
              <w:rPr>
                <w:b/>
                <w:sz w:val="18"/>
                <w:lang w:eastAsia="en-US"/>
              </w:rPr>
            </w:pPr>
          </w:p>
          <w:p>
            <w:pPr>
              <w:pStyle w:val="25"/>
              <w:spacing w:before="1"/>
              <w:ind w:left="107"/>
              <w:rPr>
                <w:sz w:val="21"/>
                <w:lang w:eastAsia="en-US"/>
              </w:rPr>
            </w:pPr>
            <w:r>
              <w:rPr>
                <w:rFonts w:hint="eastAsia"/>
                <w:sz w:val="21"/>
                <w:lang w:eastAsia="en-US"/>
              </w:rPr>
              <w:t>镜头 1（品牌型号）</w:t>
            </w:r>
          </w:p>
        </w:tc>
        <w:tc>
          <w:tcPr>
            <w:tcW w:w="2163" w:type="dxa"/>
          </w:tcPr>
          <w:p>
            <w:pPr>
              <w:pStyle w:val="25"/>
              <w:rPr>
                <w:rFonts w:ascii="Times New Roman"/>
                <w:sz w:val="24"/>
                <w:lang w:eastAsia="en-US"/>
              </w:rPr>
            </w:pPr>
          </w:p>
        </w:tc>
        <w:tc>
          <w:tcPr>
            <w:tcW w:w="1750" w:type="dxa"/>
          </w:tcPr>
          <w:p>
            <w:pPr>
              <w:pStyle w:val="25"/>
              <w:rPr>
                <w:rFonts w:ascii="Times New Roman"/>
                <w:sz w:val="24"/>
                <w:lang w:eastAsia="en-US"/>
              </w:rPr>
            </w:pPr>
          </w:p>
        </w:tc>
        <w:tc>
          <w:tcPr>
            <w:tcW w:w="966" w:type="dxa"/>
          </w:tcPr>
          <w:p>
            <w:pPr>
              <w:pStyle w:val="25"/>
              <w:rPr>
                <w:rFonts w:ascii="Times New Roman"/>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3" w:hRule="atLeast"/>
        </w:trPr>
        <w:tc>
          <w:tcPr>
            <w:tcW w:w="1133" w:type="dxa"/>
          </w:tcPr>
          <w:p>
            <w:pPr>
              <w:pStyle w:val="25"/>
              <w:spacing w:before="7"/>
              <w:rPr>
                <w:b/>
                <w:sz w:val="18"/>
                <w:lang w:eastAsia="en-US"/>
              </w:rPr>
            </w:pPr>
          </w:p>
          <w:p>
            <w:pPr>
              <w:pStyle w:val="25"/>
              <w:spacing w:before="1"/>
              <w:ind w:left="8"/>
              <w:jc w:val="center"/>
              <w:rPr>
                <w:sz w:val="21"/>
                <w:lang w:eastAsia="en-US"/>
              </w:rPr>
            </w:pPr>
            <w:r>
              <w:rPr>
                <w:sz w:val="21"/>
                <w:lang w:eastAsia="en-US"/>
              </w:rPr>
              <w:t>4</w:t>
            </w:r>
          </w:p>
        </w:tc>
        <w:tc>
          <w:tcPr>
            <w:tcW w:w="3219" w:type="dxa"/>
          </w:tcPr>
          <w:p>
            <w:pPr>
              <w:pStyle w:val="25"/>
              <w:spacing w:before="7"/>
              <w:rPr>
                <w:b/>
                <w:sz w:val="18"/>
                <w:lang w:eastAsia="en-US"/>
              </w:rPr>
            </w:pPr>
          </w:p>
          <w:p>
            <w:pPr>
              <w:pStyle w:val="25"/>
              <w:spacing w:before="1"/>
              <w:ind w:left="107"/>
              <w:rPr>
                <w:sz w:val="21"/>
                <w:lang w:eastAsia="en-US"/>
              </w:rPr>
            </w:pPr>
            <w:r>
              <w:rPr>
                <w:rFonts w:hint="eastAsia"/>
                <w:sz w:val="21"/>
                <w:lang w:eastAsia="en-US"/>
              </w:rPr>
              <w:t>镜头 2（品牌型号）</w:t>
            </w:r>
          </w:p>
        </w:tc>
        <w:tc>
          <w:tcPr>
            <w:tcW w:w="2163" w:type="dxa"/>
          </w:tcPr>
          <w:p>
            <w:pPr>
              <w:pStyle w:val="25"/>
              <w:rPr>
                <w:rFonts w:ascii="Times New Roman"/>
                <w:sz w:val="24"/>
                <w:lang w:eastAsia="en-US"/>
              </w:rPr>
            </w:pPr>
          </w:p>
        </w:tc>
        <w:tc>
          <w:tcPr>
            <w:tcW w:w="1750" w:type="dxa"/>
          </w:tcPr>
          <w:p>
            <w:pPr>
              <w:pStyle w:val="25"/>
              <w:rPr>
                <w:rFonts w:ascii="Times New Roman"/>
                <w:sz w:val="24"/>
                <w:lang w:eastAsia="en-US"/>
              </w:rPr>
            </w:pPr>
          </w:p>
        </w:tc>
        <w:tc>
          <w:tcPr>
            <w:tcW w:w="966" w:type="dxa"/>
          </w:tcPr>
          <w:p>
            <w:pPr>
              <w:pStyle w:val="25"/>
              <w:rPr>
                <w:rFonts w:ascii="Times New Roman"/>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0" w:hRule="atLeast"/>
        </w:trPr>
        <w:tc>
          <w:tcPr>
            <w:tcW w:w="1133" w:type="dxa"/>
          </w:tcPr>
          <w:p>
            <w:pPr>
              <w:pStyle w:val="25"/>
              <w:spacing w:before="7"/>
              <w:rPr>
                <w:b/>
                <w:sz w:val="18"/>
                <w:lang w:eastAsia="en-US"/>
              </w:rPr>
            </w:pPr>
          </w:p>
          <w:p>
            <w:pPr>
              <w:pStyle w:val="25"/>
              <w:spacing w:before="1"/>
              <w:ind w:left="8"/>
              <w:jc w:val="center"/>
              <w:rPr>
                <w:sz w:val="21"/>
                <w:lang w:eastAsia="en-US"/>
              </w:rPr>
            </w:pPr>
            <w:r>
              <w:rPr>
                <w:sz w:val="21"/>
                <w:lang w:eastAsia="en-US"/>
              </w:rPr>
              <w:t>5</w:t>
            </w:r>
          </w:p>
        </w:tc>
        <w:tc>
          <w:tcPr>
            <w:tcW w:w="3219" w:type="dxa"/>
          </w:tcPr>
          <w:p>
            <w:pPr>
              <w:pStyle w:val="25"/>
              <w:spacing w:before="7"/>
              <w:rPr>
                <w:b/>
                <w:sz w:val="18"/>
                <w:lang w:eastAsia="en-US"/>
              </w:rPr>
            </w:pPr>
          </w:p>
          <w:p>
            <w:pPr>
              <w:pStyle w:val="25"/>
              <w:spacing w:before="1"/>
              <w:ind w:left="107"/>
              <w:rPr>
                <w:sz w:val="21"/>
                <w:lang w:eastAsia="en-US"/>
              </w:rPr>
            </w:pPr>
            <w:r>
              <w:rPr>
                <w:rFonts w:hint="eastAsia"/>
                <w:sz w:val="21"/>
                <w:lang w:eastAsia="en-US"/>
              </w:rPr>
              <w:t>镜头 3（品牌型号）</w:t>
            </w:r>
          </w:p>
        </w:tc>
        <w:tc>
          <w:tcPr>
            <w:tcW w:w="2163" w:type="dxa"/>
          </w:tcPr>
          <w:p>
            <w:pPr>
              <w:pStyle w:val="25"/>
              <w:rPr>
                <w:rFonts w:ascii="Times New Roman"/>
                <w:sz w:val="24"/>
                <w:lang w:eastAsia="en-US"/>
              </w:rPr>
            </w:pPr>
          </w:p>
        </w:tc>
        <w:tc>
          <w:tcPr>
            <w:tcW w:w="1750" w:type="dxa"/>
          </w:tcPr>
          <w:p>
            <w:pPr>
              <w:pStyle w:val="25"/>
              <w:rPr>
                <w:rFonts w:ascii="Times New Roman"/>
                <w:sz w:val="24"/>
                <w:lang w:eastAsia="en-US"/>
              </w:rPr>
            </w:pPr>
          </w:p>
        </w:tc>
        <w:tc>
          <w:tcPr>
            <w:tcW w:w="966" w:type="dxa"/>
          </w:tcPr>
          <w:p>
            <w:pPr>
              <w:pStyle w:val="25"/>
              <w:rPr>
                <w:rFonts w:ascii="Times New Roman"/>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0" w:hRule="atLeast"/>
        </w:trPr>
        <w:tc>
          <w:tcPr>
            <w:tcW w:w="1133" w:type="dxa"/>
          </w:tcPr>
          <w:p>
            <w:pPr>
              <w:pStyle w:val="25"/>
              <w:spacing w:before="7"/>
              <w:rPr>
                <w:b/>
                <w:sz w:val="18"/>
                <w:lang w:eastAsia="en-US"/>
              </w:rPr>
            </w:pPr>
          </w:p>
          <w:p>
            <w:pPr>
              <w:pStyle w:val="25"/>
              <w:spacing w:before="1"/>
              <w:ind w:left="8"/>
              <w:jc w:val="center"/>
              <w:rPr>
                <w:sz w:val="21"/>
                <w:lang w:eastAsia="en-US"/>
              </w:rPr>
            </w:pPr>
            <w:r>
              <w:rPr>
                <w:sz w:val="21"/>
                <w:lang w:eastAsia="en-US"/>
              </w:rPr>
              <w:t>6</w:t>
            </w:r>
          </w:p>
        </w:tc>
        <w:tc>
          <w:tcPr>
            <w:tcW w:w="3219" w:type="dxa"/>
          </w:tcPr>
          <w:p>
            <w:pPr>
              <w:pStyle w:val="25"/>
              <w:spacing w:before="7"/>
              <w:rPr>
                <w:b/>
                <w:sz w:val="18"/>
                <w:lang w:eastAsia="en-US"/>
              </w:rPr>
            </w:pPr>
          </w:p>
          <w:p>
            <w:pPr>
              <w:pStyle w:val="25"/>
              <w:spacing w:before="1"/>
              <w:ind w:left="107"/>
              <w:rPr>
                <w:sz w:val="21"/>
                <w:lang w:eastAsia="en-US"/>
              </w:rPr>
            </w:pPr>
            <w:r>
              <w:rPr>
                <w:rFonts w:hint="eastAsia"/>
                <w:sz w:val="21"/>
                <w:lang w:eastAsia="en-US"/>
              </w:rPr>
              <w:t>镜头 4（品牌型号）</w:t>
            </w:r>
          </w:p>
        </w:tc>
        <w:tc>
          <w:tcPr>
            <w:tcW w:w="2163" w:type="dxa"/>
          </w:tcPr>
          <w:p>
            <w:pPr>
              <w:pStyle w:val="25"/>
              <w:rPr>
                <w:rFonts w:ascii="Times New Roman"/>
                <w:sz w:val="24"/>
                <w:lang w:eastAsia="en-US"/>
              </w:rPr>
            </w:pPr>
          </w:p>
        </w:tc>
        <w:tc>
          <w:tcPr>
            <w:tcW w:w="1750" w:type="dxa"/>
          </w:tcPr>
          <w:p>
            <w:pPr>
              <w:pStyle w:val="25"/>
              <w:rPr>
                <w:rFonts w:ascii="Times New Roman"/>
                <w:sz w:val="24"/>
                <w:lang w:eastAsia="en-US"/>
              </w:rPr>
            </w:pPr>
          </w:p>
        </w:tc>
        <w:tc>
          <w:tcPr>
            <w:tcW w:w="966" w:type="dxa"/>
          </w:tcPr>
          <w:p>
            <w:pPr>
              <w:pStyle w:val="25"/>
              <w:rPr>
                <w:rFonts w:ascii="Times New Roman"/>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0" w:hRule="atLeast"/>
        </w:trPr>
        <w:tc>
          <w:tcPr>
            <w:tcW w:w="1133" w:type="dxa"/>
          </w:tcPr>
          <w:p>
            <w:pPr>
              <w:pStyle w:val="25"/>
              <w:spacing w:before="7"/>
              <w:rPr>
                <w:b/>
                <w:sz w:val="18"/>
                <w:lang w:eastAsia="en-US"/>
              </w:rPr>
            </w:pPr>
          </w:p>
          <w:p>
            <w:pPr>
              <w:pStyle w:val="25"/>
              <w:spacing w:before="1"/>
              <w:ind w:left="8"/>
              <w:jc w:val="center"/>
              <w:rPr>
                <w:sz w:val="21"/>
                <w:lang w:eastAsia="en-US"/>
              </w:rPr>
            </w:pPr>
            <w:r>
              <w:rPr>
                <w:sz w:val="21"/>
                <w:lang w:eastAsia="en-US"/>
              </w:rPr>
              <w:t>6</w:t>
            </w:r>
          </w:p>
        </w:tc>
        <w:tc>
          <w:tcPr>
            <w:tcW w:w="3219" w:type="dxa"/>
          </w:tcPr>
          <w:p>
            <w:pPr>
              <w:pStyle w:val="25"/>
              <w:spacing w:before="7"/>
              <w:rPr>
                <w:b/>
                <w:sz w:val="18"/>
                <w:lang w:eastAsia="en-US"/>
              </w:rPr>
            </w:pPr>
          </w:p>
          <w:p>
            <w:pPr>
              <w:pStyle w:val="25"/>
              <w:spacing w:before="1"/>
              <w:ind w:left="107"/>
              <w:rPr>
                <w:sz w:val="21"/>
                <w:lang w:eastAsia="en-US"/>
              </w:rPr>
            </w:pPr>
            <w:r>
              <w:rPr>
                <w:rFonts w:hint="eastAsia"/>
                <w:sz w:val="21"/>
                <w:lang w:eastAsia="en-US"/>
              </w:rPr>
              <w:t>耗材及其他用品</w:t>
            </w:r>
          </w:p>
        </w:tc>
        <w:tc>
          <w:tcPr>
            <w:tcW w:w="2163" w:type="dxa"/>
          </w:tcPr>
          <w:p>
            <w:pPr>
              <w:pStyle w:val="25"/>
              <w:rPr>
                <w:rFonts w:ascii="Times New Roman"/>
                <w:sz w:val="24"/>
                <w:lang w:eastAsia="en-US"/>
              </w:rPr>
            </w:pPr>
          </w:p>
        </w:tc>
        <w:tc>
          <w:tcPr>
            <w:tcW w:w="1750" w:type="dxa"/>
          </w:tcPr>
          <w:p>
            <w:pPr>
              <w:pStyle w:val="25"/>
              <w:rPr>
                <w:rFonts w:ascii="Times New Roman"/>
                <w:sz w:val="24"/>
                <w:lang w:eastAsia="en-US"/>
              </w:rPr>
            </w:pPr>
          </w:p>
        </w:tc>
        <w:tc>
          <w:tcPr>
            <w:tcW w:w="966" w:type="dxa"/>
          </w:tcPr>
          <w:p>
            <w:pPr>
              <w:pStyle w:val="25"/>
              <w:rPr>
                <w:rFonts w:ascii="Times New Roman"/>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0" w:hRule="atLeast"/>
        </w:trPr>
        <w:tc>
          <w:tcPr>
            <w:tcW w:w="1133" w:type="dxa"/>
          </w:tcPr>
          <w:p>
            <w:pPr>
              <w:pStyle w:val="25"/>
              <w:spacing w:before="7"/>
              <w:rPr>
                <w:b/>
                <w:sz w:val="18"/>
                <w:lang w:eastAsia="en-US"/>
              </w:rPr>
            </w:pPr>
          </w:p>
          <w:p>
            <w:pPr>
              <w:pStyle w:val="25"/>
              <w:spacing w:before="1"/>
              <w:ind w:left="8"/>
              <w:jc w:val="center"/>
              <w:rPr>
                <w:sz w:val="21"/>
                <w:lang w:eastAsia="en-US"/>
              </w:rPr>
            </w:pPr>
            <w:r>
              <w:rPr>
                <w:sz w:val="21"/>
                <w:lang w:eastAsia="en-US"/>
              </w:rPr>
              <w:t>7</w:t>
            </w:r>
          </w:p>
        </w:tc>
        <w:tc>
          <w:tcPr>
            <w:tcW w:w="3219" w:type="dxa"/>
          </w:tcPr>
          <w:p>
            <w:pPr>
              <w:pStyle w:val="25"/>
              <w:spacing w:before="7"/>
              <w:rPr>
                <w:b/>
                <w:sz w:val="18"/>
                <w:lang w:eastAsia="en-US"/>
              </w:rPr>
            </w:pPr>
          </w:p>
          <w:p>
            <w:pPr>
              <w:pStyle w:val="25"/>
              <w:spacing w:before="1"/>
              <w:ind w:left="107"/>
              <w:rPr>
                <w:sz w:val="21"/>
                <w:lang w:eastAsia="en-US"/>
              </w:rPr>
            </w:pPr>
            <w:r>
              <w:rPr>
                <w:rFonts w:hint="eastAsia"/>
                <w:sz w:val="21"/>
                <w:lang w:eastAsia="en-US"/>
              </w:rPr>
              <w:t>前期拍摄交通餐饮</w:t>
            </w:r>
          </w:p>
        </w:tc>
        <w:tc>
          <w:tcPr>
            <w:tcW w:w="2163" w:type="dxa"/>
          </w:tcPr>
          <w:p>
            <w:pPr>
              <w:pStyle w:val="25"/>
              <w:rPr>
                <w:rFonts w:ascii="Times New Roman"/>
                <w:sz w:val="24"/>
                <w:lang w:eastAsia="en-US"/>
              </w:rPr>
            </w:pPr>
          </w:p>
        </w:tc>
        <w:tc>
          <w:tcPr>
            <w:tcW w:w="1750" w:type="dxa"/>
          </w:tcPr>
          <w:p>
            <w:pPr>
              <w:pStyle w:val="25"/>
              <w:rPr>
                <w:rFonts w:ascii="Times New Roman"/>
                <w:sz w:val="24"/>
                <w:lang w:eastAsia="en-US"/>
              </w:rPr>
            </w:pPr>
          </w:p>
        </w:tc>
        <w:tc>
          <w:tcPr>
            <w:tcW w:w="966" w:type="dxa"/>
          </w:tcPr>
          <w:p>
            <w:pPr>
              <w:pStyle w:val="25"/>
              <w:rPr>
                <w:rFonts w:ascii="Times New Roman"/>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0" w:hRule="atLeast"/>
        </w:trPr>
        <w:tc>
          <w:tcPr>
            <w:tcW w:w="9231" w:type="dxa"/>
            <w:gridSpan w:val="5"/>
          </w:tcPr>
          <w:p>
            <w:pPr>
              <w:pStyle w:val="25"/>
              <w:spacing w:before="7"/>
              <w:rPr>
                <w:b/>
                <w:sz w:val="18"/>
                <w:lang w:eastAsia="en-US"/>
              </w:rPr>
            </w:pPr>
          </w:p>
          <w:p>
            <w:pPr>
              <w:pStyle w:val="25"/>
              <w:spacing w:before="1"/>
              <w:ind w:left="107"/>
              <w:rPr>
                <w:sz w:val="21"/>
                <w:lang w:eastAsia="en-US"/>
              </w:rPr>
            </w:pPr>
            <w:r>
              <w:rPr>
                <w:rFonts w:hint="eastAsia"/>
                <w:sz w:val="21"/>
                <w:lang w:eastAsia="en-US"/>
              </w:rPr>
              <w:t>合计费用：</w:t>
            </w:r>
          </w:p>
        </w:tc>
      </w:tr>
    </w:tbl>
    <w:p>
      <w:pPr>
        <w:pStyle w:val="3"/>
        <w:rPr>
          <w:b/>
        </w:rPr>
      </w:pPr>
    </w:p>
    <w:p>
      <w:pPr>
        <w:pStyle w:val="3"/>
        <w:spacing w:before="9"/>
        <w:rPr>
          <w:b/>
          <w:sz w:val="27"/>
        </w:rPr>
      </w:pPr>
    </w:p>
    <w:p>
      <w:pPr>
        <w:pStyle w:val="24"/>
        <w:widowControl w:val="0"/>
        <w:numPr>
          <w:ilvl w:val="0"/>
          <w:numId w:val="3"/>
        </w:numPr>
        <w:tabs>
          <w:tab w:val="left" w:pos="966"/>
        </w:tabs>
        <w:autoSpaceDE w:val="0"/>
        <w:autoSpaceDN w:val="0"/>
        <w:spacing w:after="33"/>
        <w:ind w:hanging="285"/>
        <w:contextualSpacing w:val="0"/>
        <w:rPr>
          <w:b/>
          <w:sz w:val="28"/>
          <w:lang w:eastAsia="zh-CN"/>
        </w:rPr>
      </w:pPr>
      <w:r>
        <w:rPr>
          <w:lang w:eastAsia="zh-CN" w:bidi="ar-SA"/>
        </w:rPr>
        <mc:AlternateContent>
          <mc:Choice Requires="wps">
            <w:drawing>
              <wp:anchor distT="0" distB="0" distL="114300" distR="114300" simplePos="0" relativeHeight="251670528" behindDoc="1" locked="0" layoutInCell="1" allowOverlap="1">
                <wp:simplePos x="0" y="0"/>
                <wp:positionH relativeFrom="page">
                  <wp:posOffset>1934210</wp:posOffset>
                </wp:positionH>
                <wp:positionV relativeFrom="paragraph">
                  <wp:posOffset>-1539240</wp:posOffset>
                </wp:positionV>
                <wp:extent cx="933450" cy="355600"/>
                <wp:effectExtent l="0" t="0" r="0" b="6350"/>
                <wp:wrapNone/>
                <wp:docPr id="24" name="矩形 24"/>
                <wp:cNvGraphicFramePr/>
                <a:graphic xmlns:a="http://schemas.openxmlformats.org/drawingml/2006/main">
                  <a:graphicData uri="http://schemas.microsoft.com/office/word/2010/wordprocessingShape">
                    <wps:wsp>
                      <wps:cNvSpPr>
                        <a:spLocks noChangeArrowheads="1"/>
                      </wps:cNvSpPr>
                      <wps:spPr bwMode="auto">
                        <a:xfrm>
                          <a:off x="0" y="0"/>
                          <a:ext cx="933450" cy="355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52.3pt;margin-top:-121.2pt;height:28pt;width:73.5pt;mso-position-horizontal-relative:page;z-index:-251645952;mso-width-relative:page;mso-height-relative:page;" fillcolor="#FFFFFF" filled="t" stroked="f" coordsize="21600,21600" o:gfxdata="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AYbU7ZAAAADQEAAA8AAAAAAAAAAQAgAAAAIgAAAGRycy9k&#10;b3ducmV2LnhtbFBLAQIUABQAAAAIAIdO4kC+7bwSAQIAANkDAAAOAAAAAAAAAAEAIAAAACgBAABk&#10;cnMvZTJvRG9jLnhtbFBLBQYAAAAABgAGAFkBAACbBQAAAAA=&#10;">
                <v:fill on="t" focussize="0,0"/>
                <v:stroke on="f"/>
                <v:imagedata o:title=""/>
                <o:lock v:ext="edit" aspectratio="f"/>
              </v:rect>
            </w:pict>
          </mc:Fallback>
        </mc:AlternateContent>
      </w:r>
      <w:r>
        <w:rPr>
          <w:rFonts w:hint="eastAsia"/>
          <w:b/>
          <w:sz w:val="28"/>
          <w:lang w:eastAsia="zh-CN"/>
        </w:rPr>
        <w:t>声音及画面后期制作费用</w:t>
      </w:r>
    </w:p>
    <w:tbl>
      <w:tblPr>
        <w:tblStyle w:val="26"/>
        <w:tblW w:w="987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5"/>
        <w:gridCol w:w="1008"/>
        <w:gridCol w:w="125"/>
        <w:gridCol w:w="3094"/>
        <w:gridCol w:w="125"/>
        <w:gridCol w:w="2038"/>
        <w:gridCol w:w="125"/>
        <w:gridCol w:w="1310"/>
        <w:gridCol w:w="125"/>
        <w:gridCol w:w="1674"/>
        <w:gridCol w:w="1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1"/>
          <w:wAfter w:w="125" w:type="dxa"/>
          <w:trHeight w:val="560" w:hRule="atLeast"/>
        </w:trPr>
        <w:tc>
          <w:tcPr>
            <w:tcW w:w="1133" w:type="dxa"/>
            <w:gridSpan w:val="2"/>
          </w:tcPr>
          <w:p>
            <w:pPr>
              <w:pStyle w:val="25"/>
              <w:spacing w:before="7"/>
              <w:rPr>
                <w:b/>
                <w:sz w:val="18"/>
                <w:lang w:eastAsia="zh-CN"/>
              </w:rPr>
            </w:pPr>
          </w:p>
          <w:p>
            <w:pPr>
              <w:pStyle w:val="25"/>
              <w:spacing w:before="1"/>
              <w:ind w:left="355"/>
              <w:rPr>
                <w:sz w:val="21"/>
                <w:lang w:eastAsia="en-US"/>
              </w:rPr>
            </w:pPr>
            <w:r>
              <w:rPr>
                <w:rFonts w:hint="eastAsia"/>
                <w:sz w:val="21"/>
                <w:lang w:eastAsia="en-US"/>
              </w:rPr>
              <w:t>编号</w:t>
            </w:r>
          </w:p>
        </w:tc>
        <w:tc>
          <w:tcPr>
            <w:tcW w:w="3219" w:type="dxa"/>
            <w:gridSpan w:val="2"/>
          </w:tcPr>
          <w:p>
            <w:pPr>
              <w:pStyle w:val="25"/>
              <w:spacing w:before="7"/>
              <w:rPr>
                <w:b/>
                <w:sz w:val="18"/>
                <w:lang w:eastAsia="en-US"/>
              </w:rPr>
            </w:pPr>
          </w:p>
          <w:p>
            <w:pPr>
              <w:pStyle w:val="25"/>
              <w:tabs>
                <w:tab w:val="left" w:pos="429"/>
              </w:tabs>
              <w:spacing w:before="1"/>
              <w:ind w:left="8"/>
              <w:jc w:val="center"/>
              <w:rPr>
                <w:sz w:val="21"/>
                <w:lang w:eastAsia="en-US"/>
              </w:rPr>
            </w:pPr>
            <w:r>
              <w:rPr>
                <w:rFonts w:hint="eastAsia"/>
                <w:sz w:val="21"/>
                <w:lang w:eastAsia="en-US"/>
              </w:rPr>
              <w:t>项</w:t>
            </w:r>
            <w:r>
              <w:rPr>
                <w:sz w:val="21"/>
                <w:lang w:eastAsia="en-US"/>
              </w:rPr>
              <w:tab/>
            </w:r>
            <w:r>
              <w:rPr>
                <w:rFonts w:hint="eastAsia"/>
                <w:sz w:val="21"/>
                <w:lang w:eastAsia="en-US"/>
              </w:rPr>
              <w:t>目</w:t>
            </w:r>
          </w:p>
        </w:tc>
        <w:tc>
          <w:tcPr>
            <w:tcW w:w="2163" w:type="dxa"/>
            <w:gridSpan w:val="2"/>
          </w:tcPr>
          <w:p>
            <w:pPr>
              <w:pStyle w:val="25"/>
              <w:spacing w:before="7"/>
              <w:rPr>
                <w:b/>
                <w:sz w:val="18"/>
                <w:lang w:eastAsia="en-US"/>
              </w:rPr>
            </w:pPr>
          </w:p>
          <w:p>
            <w:pPr>
              <w:pStyle w:val="25"/>
              <w:spacing w:before="1"/>
              <w:ind w:left="798" w:right="790"/>
              <w:jc w:val="center"/>
              <w:rPr>
                <w:sz w:val="21"/>
                <w:lang w:eastAsia="en-US"/>
              </w:rPr>
            </w:pPr>
            <w:r>
              <w:rPr>
                <w:rFonts w:hint="eastAsia"/>
                <w:sz w:val="21"/>
                <w:lang w:eastAsia="en-US"/>
              </w:rPr>
              <w:t>单</w:t>
            </w:r>
            <w:r>
              <w:rPr>
                <w:sz w:val="21"/>
                <w:lang w:eastAsia="en-US"/>
              </w:rPr>
              <w:t xml:space="preserve"> </w:t>
            </w:r>
            <w:r>
              <w:rPr>
                <w:rFonts w:hint="eastAsia"/>
                <w:sz w:val="21"/>
                <w:lang w:eastAsia="en-US"/>
              </w:rPr>
              <w:t>价</w:t>
            </w:r>
          </w:p>
        </w:tc>
        <w:tc>
          <w:tcPr>
            <w:tcW w:w="1435" w:type="dxa"/>
            <w:gridSpan w:val="2"/>
          </w:tcPr>
          <w:p>
            <w:pPr>
              <w:pStyle w:val="25"/>
              <w:spacing w:before="7"/>
              <w:rPr>
                <w:b/>
                <w:sz w:val="18"/>
                <w:lang w:eastAsia="en-US"/>
              </w:rPr>
            </w:pPr>
          </w:p>
          <w:p>
            <w:pPr>
              <w:pStyle w:val="25"/>
              <w:spacing w:before="1"/>
              <w:ind w:left="455"/>
              <w:rPr>
                <w:sz w:val="21"/>
                <w:lang w:eastAsia="en-US"/>
              </w:rPr>
            </w:pPr>
            <w:r>
              <w:rPr>
                <w:rFonts w:hint="eastAsia"/>
                <w:sz w:val="21"/>
                <w:lang w:eastAsia="en-US"/>
              </w:rPr>
              <w:t>数</w:t>
            </w:r>
            <w:r>
              <w:rPr>
                <w:sz w:val="21"/>
                <w:lang w:eastAsia="en-US"/>
              </w:rPr>
              <w:t xml:space="preserve"> </w:t>
            </w:r>
            <w:r>
              <w:rPr>
                <w:rFonts w:hint="eastAsia"/>
                <w:sz w:val="21"/>
                <w:lang w:eastAsia="en-US"/>
              </w:rPr>
              <w:t>量</w:t>
            </w:r>
          </w:p>
        </w:tc>
        <w:tc>
          <w:tcPr>
            <w:tcW w:w="1799" w:type="dxa"/>
            <w:gridSpan w:val="2"/>
          </w:tcPr>
          <w:p>
            <w:pPr>
              <w:pStyle w:val="25"/>
              <w:spacing w:before="7"/>
              <w:rPr>
                <w:b/>
                <w:sz w:val="18"/>
                <w:lang w:eastAsia="en-US"/>
              </w:rPr>
            </w:pPr>
          </w:p>
          <w:p>
            <w:pPr>
              <w:pStyle w:val="25"/>
              <w:tabs>
                <w:tab w:val="left" w:pos="1003"/>
              </w:tabs>
              <w:spacing w:before="1"/>
              <w:ind w:left="582"/>
              <w:rPr>
                <w:sz w:val="21"/>
                <w:lang w:eastAsia="en-US"/>
              </w:rPr>
            </w:pPr>
            <w:r>
              <w:rPr>
                <w:rFonts w:hint="eastAsia"/>
                <w:sz w:val="21"/>
                <w:lang w:eastAsia="en-US"/>
              </w:rPr>
              <w:t>小</w:t>
            </w:r>
            <w:r>
              <w:rPr>
                <w:sz w:val="21"/>
                <w:lang w:eastAsia="en-US"/>
              </w:rPr>
              <w:tab/>
            </w:r>
            <w:r>
              <w:rPr>
                <w:rFonts w:hint="eastAsia"/>
                <w:sz w:val="21"/>
                <w:lang w:eastAsia="en-US"/>
              </w:rPr>
              <w:t>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Before w:val="1"/>
          <w:wBefore w:w="125" w:type="dxa"/>
          <w:trHeight w:val="560" w:hRule="atLeast"/>
        </w:trPr>
        <w:tc>
          <w:tcPr>
            <w:tcW w:w="1133" w:type="dxa"/>
            <w:gridSpan w:val="2"/>
          </w:tcPr>
          <w:p>
            <w:pPr>
              <w:pStyle w:val="25"/>
              <w:spacing w:before="7"/>
              <w:rPr>
                <w:b/>
                <w:sz w:val="18"/>
                <w:lang w:eastAsia="zh-CN"/>
              </w:rPr>
            </w:pPr>
          </w:p>
          <w:p>
            <w:pPr>
              <w:pStyle w:val="25"/>
              <w:spacing w:before="1"/>
              <w:ind w:left="513"/>
              <w:rPr>
                <w:sz w:val="21"/>
                <w:lang w:eastAsia="en-US"/>
              </w:rPr>
            </w:pPr>
            <w:r>
              <w:rPr>
                <w:sz w:val="21"/>
                <w:lang w:eastAsia="en-US"/>
              </w:rPr>
              <w:t>1</w:t>
            </w:r>
          </w:p>
        </w:tc>
        <w:tc>
          <w:tcPr>
            <w:tcW w:w="3219" w:type="dxa"/>
            <w:gridSpan w:val="2"/>
          </w:tcPr>
          <w:p>
            <w:pPr>
              <w:pStyle w:val="25"/>
              <w:spacing w:before="7"/>
              <w:rPr>
                <w:b/>
                <w:sz w:val="18"/>
                <w:lang w:eastAsia="en-US"/>
              </w:rPr>
            </w:pPr>
          </w:p>
          <w:p>
            <w:pPr>
              <w:pStyle w:val="25"/>
              <w:spacing w:before="1"/>
              <w:ind w:left="107"/>
              <w:rPr>
                <w:sz w:val="21"/>
                <w:lang w:eastAsia="en-US"/>
              </w:rPr>
            </w:pPr>
            <w:r>
              <w:rPr>
                <w:rFonts w:hint="eastAsia"/>
                <w:sz w:val="21"/>
                <w:lang w:eastAsia="en-US"/>
              </w:rPr>
              <w:t>三维特效</w:t>
            </w:r>
          </w:p>
        </w:tc>
        <w:tc>
          <w:tcPr>
            <w:tcW w:w="2163" w:type="dxa"/>
            <w:gridSpan w:val="2"/>
          </w:tcPr>
          <w:p>
            <w:pPr>
              <w:pStyle w:val="25"/>
              <w:rPr>
                <w:rFonts w:ascii="Times New Roman"/>
                <w:sz w:val="26"/>
                <w:lang w:eastAsia="en-US"/>
              </w:rPr>
            </w:pPr>
          </w:p>
        </w:tc>
        <w:tc>
          <w:tcPr>
            <w:tcW w:w="1435" w:type="dxa"/>
            <w:gridSpan w:val="2"/>
          </w:tcPr>
          <w:p>
            <w:pPr>
              <w:pStyle w:val="25"/>
              <w:rPr>
                <w:rFonts w:ascii="Times New Roman"/>
                <w:sz w:val="26"/>
                <w:lang w:eastAsia="en-US"/>
              </w:rPr>
            </w:pPr>
          </w:p>
        </w:tc>
        <w:tc>
          <w:tcPr>
            <w:tcW w:w="1799" w:type="dxa"/>
            <w:gridSpan w:val="2"/>
          </w:tcPr>
          <w:p>
            <w:pPr>
              <w:pStyle w:val="25"/>
              <w:rPr>
                <w:rFonts w:ascii="Times New Roman"/>
                <w:sz w:val="26"/>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Before w:val="1"/>
          <w:wBefore w:w="125" w:type="dxa"/>
          <w:trHeight w:val="560" w:hRule="atLeast"/>
        </w:trPr>
        <w:tc>
          <w:tcPr>
            <w:tcW w:w="1133" w:type="dxa"/>
            <w:gridSpan w:val="2"/>
          </w:tcPr>
          <w:p>
            <w:pPr>
              <w:pStyle w:val="25"/>
              <w:spacing w:before="7"/>
              <w:rPr>
                <w:b/>
                <w:sz w:val="18"/>
                <w:lang w:eastAsia="en-US"/>
              </w:rPr>
            </w:pPr>
          </w:p>
          <w:p>
            <w:pPr>
              <w:pStyle w:val="25"/>
              <w:spacing w:before="1"/>
              <w:ind w:left="513"/>
              <w:rPr>
                <w:sz w:val="21"/>
                <w:lang w:eastAsia="en-US"/>
              </w:rPr>
            </w:pPr>
            <w:r>
              <w:rPr>
                <w:sz w:val="21"/>
                <w:lang w:eastAsia="en-US"/>
              </w:rPr>
              <w:t>2</w:t>
            </w:r>
          </w:p>
        </w:tc>
        <w:tc>
          <w:tcPr>
            <w:tcW w:w="3219" w:type="dxa"/>
            <w:gridSpan w:val="2"/>
          </w:tcPr>
          <w:p>
            <w:pPr>
              <w:pStyle w:val="25"/>
              <w:spacing w:before="7"/>
              <w:rPr>
                <w:b/>
                <w:sz w:val="18"/>
                <w:lang w:eastAsia="en-US"/>
              </w:rPr>
            </w:pPr>
          </w:p>
          <w:p>
            <w:pPr>
              <w:pStyle w:val="25"/>
              <w:spacing w:before="1"/>
              <w:ind w:left="107"/>
              <w:rPr>
                <w:sz w:val="21"/>
                <w:lang w:eastAsia="en-US"/>
              </w:rPr>
            </w:pPr>
            <w:r>
              <w:rPr>
                <w:rFonts w:hint="eastAsia"/>
                <w:sz w:val="21"/>
                <w:lang w:eastAsia="en-US"/>
              </w:rPr>
              <w:t>二维动画</w:t>
            </w:r>
          </w:p>
        </w:tc>
        <w:tc>
          <w:tcPr>
            <w:tcW w:w="2163" w:type="dxa"/>
            <w:gridSpan w:val="2"/>
          </w:tcPr>
          <w:p>
            <w:pPr>
              <w:pStyle w:val="25"/>
              <w:rPr>
                <w:rFonts w:ascii="Times New Roman"/>
                <w:sz w:val="26"/>
                <w:lang w:eastAsia="en-US"/>
              </w:rPr>
            </w:pPr>
          </w:p>
        </w:tc>
        <w:tc>
          <w:tcPr>
            <w:tcW w:w="1435" w:type="dxa"/>
            <w:gridSpan w:val="2"/>
          </w:tcPr>
          <w:p>
            <w:pPr>
              <w:pStyle w:val="25"/>
              <w:rPr>
                <w:rFonts w:ascii="Times New Roman"/>
                <w:sz w:val="26"/>
                <w:lang w:eastAsia="en-US"/>
              </w:rPr>
            </w:pPr>
          </w:p>
        </w:tc>
        <w:tc>
          <w:tcPr>
            <w:tcW w:w="1799" w:type="dxa"/>
            <w:gridSpan w:val="2"/>
          </w:tcPr>
          <w:p>
            <w:pPr>
              <w:pStyle w:val="25"/>
              <w:rPr>
                <w:rFonts w:ascii="Times New Roman"/>
                <w:sz w:val="26"/>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Before w:val="1"/>
          <w:wBefore w:w="125" w:type="dxa"/>
          <w:trHeight w:val="560" w:hRule="atLeast"/>
        </w:trPr>
        <w:tc>
          <w:tcPr>
            <w:tcW w:w="1133" w:type="dxa"/>
            <w:gridSpan w:val="2"/>
          </w:tcPr>
          <w:p>
            <w:pPr>
              <w:pStyle w:val="25"/>
              <w:spacing w:before="8"/>
              <w:rPr>
                <w:b/>
                <w:sz w:val="18"/>
                <w:lang w:eastAsia="en-US"/>
              </w:rPr>
            </w:pPr>
          </w:p>
          <w:p>
            <w:pPr>
              <w:pStyle w:val="25"/>
              <w:ind w:left="513"/>
              <w:rPr>
                <w:sz w:val="21"/>
                <w:lang w:eastAsia="en-US"/>
              </w:rPr>
            </w:pPr>
            <w:r>
              <w:rPr>
                <w:sz w:val="21"/>
                <w:lang w:eastAsia="en-US"/>
              </w:rPr>
              <w:t>3</w:t>
            </w:r>
          </w:p>
        </w:tc>
        <w:tc>
          <w:tcPr>
            <w:tcW w:w="3219" w:type="dxa"/>
            <w:gridSpan w:val="2"/>
          </w:tcPr>
          <w:p>
            <w:pPr>
              <w:pStyle w:val="25"/>
              <w:spacing w:before="8"/>
              <w:rPr>
                <w:b/>
                <w:sz w:val="18"/>
                <w:lang w:eastAsia="en-US"/>
              </w:rPr>
            </w:pPr>
          </w:p>
          <w:p>
            <w:pPr>
              <w:pStyle w:val="25"/>
              <w:ind w:left="107"/>
              <w:rPr>
                <w:sz w:val="21"/>
                <w:lang w:eastAsia="en-US"/>
              </w:rPr>
            </w:pPr>
            <w:r>
              <w:rPr>
                <w:rFonts w:hint="eastAsia"/>
                <w:sz w:val="21"/>
                <w:lang w:eastAsia="en-US"/>
              </w:rPr>
              <w:t>后期剪辑</w:t>
            </w:r>
          </w:p>
        </w:tc>
        <w:tc>
          <w:tcPr>
            <w:tcW w:w="2163" w:type="dxa"/>
            <w:gridSpan w:val="2"/>
          </w:tcPr>
          <w:p>
            <w:pPr>
              <w:pStyle w:val="25"/>
              <w:rPr>
                <w:rFonts w:ascii="Times New Roman"/>
                <w:sz w:val="26"/>
                <w:lang w:eastAsia="en-US"/>
              </w:rPr>
            </w:pPr>
          </w:p>
        </w:tc>
        <w:tc>
          <w:tcPr>
            <w:tcW w:w="1435" w:type="dxa"/>
            <w:gridSpan w:val="2"/>
          </w:tcPr>
          <w:p>
            <w:pPr>
              <w:pStyle w:val="25"/>
              <w:rPr>
                <w:rFonts w:ascii="Times New Roman"/>
                <w:sz w:val="26"/>
                <w:lang w:eastAsia="en-US"/>
              </w:rPr>
            </w:pPr>
          </w:p>
        </w:tc>
        <w:tc>
          <w:tcPr>
            <w:tcW w:w="1799" w:type="dxa"/>
            <w:gridSpan w:val="2"/>
          </w:tcPr>
          <w:p>
            <w:pPr>
              <w:pStyle w:val="25"/>
              <w:rPr>
                <w:rFonts w:ascii="Times New Roman"/>
                <w:sz w:val="26"/>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Before w:val="1"/>
          <w:wBefore w:w="125" w:type="dxa"/>
          <w:trHeight w:val="560" w:hRule="atLeast"/>
        </w:trPr>
        <w:tc>
          <w:tcPr>
            <w:tcW w:w="1133" w:type="dxa"/>
            <w:gridSpan w:val="2"/>
          </w:tcPr>
          <w:p>
            <w:pPr>
              <w:pStyle w:val="25"/>
              <w:spacing w:before="7"/>
              <w:rPr>
                <w:b/>
                <w:sz w:val="18"/>
                <w:lang w:eastAsia="en-US"/>
              </w:rPr>
            </w:pPr>
          </w:p>
          <w:p>
            <w:pPr>
              <w:pStyle w:val="25"/>
              <w:spacing w:before="1"/>
              <w:ind w:left="513"/>
              <w:rPr>
                <w:sz w:val="21"/>
                <w:lang w:eastAsia="en-US"/>
              </w:rPr>
            </w:pPr>
            <w:r>
              <w:rPr>
                <w:sz w:val="21"/>
                <w:lang w:eastAsia="en-US"/>
              </w:rPr>
              <w:t>4</w:t>
            </w:r>
          </w:p>
        </w:tc>
        <w:tc>
          <w:tcPr>
            <w:tcW w:w="3219" w:type="dxa"/>
            <w:gridSpan w:val="2"/>
          </w:tcPr>
          <w:p>
            <w:pPr>
              <w:pStyle w:val="25"/>
              <w:spacing w:before="7"/>
              <w:rPr>
                <w:b/>
                <w:sz w:val="18"/>
                <w:lang w:eastAsia="en-US"/>
              </w:rPr>
            </w:pPr>
          </w:p>
          <w:p>
            <w:pPr>
              <w:pStyle w:val="25"/>
              <w:spacing w:before="1"/>
              <w:ind w:left="107"/>
              <w:rPr>
                <w:sz w:val="21"/>
                <w:lang w:eastAsia="en-US"/>
              </w:rPr>
            </w:pPr>
            <w:r>
              <w:rPr>
                <w:rFonts w:hint="eastAsia"/>
                <w:sz w:val="21"/>
                <w:lang w:eastAsia="en-US"/>
              </w:rPr>
              <w:t>中文配音</w:t>
            </w:r>
          </w:p>
        </w:tc>
        <w:tc>
          <w:tcPr>
            <w:tcW w:w="2163" w:type="dxa"/>
            <w:gridSpan w:val="2"/>
          </w:tcPr>
          <w:p>
            <w:pPr>
              <w:pStyle w:val="25"/>
              <w:rPr>
                <w:rFonts w:ascii="Times New Roman"/>
                <w:sz w:val="26"/>
                <w:lang w:eastAsia="en-US"/>
              </w:rPr>
            </w:pPr>
          </w:p>
        </w:tc>
        <w:tc>
          <w:tcPr>
            <w:tcW w:w="1435" w:type="dxa"/>
            <w:gridSpan w:val="2"/>
          </w:tcPr>
          <w:p>
            <w:pPr>
              <w:pStyle w:val="25"/>
              <w:rPr>
                <w:rFonts w:ascii="Times New Roman"/>
                <w:sz w:val="26"/>
                <w:lang w:eastAsia="en-US"/>
              </w:rPr>
            </w:pPr>
          </w:p>
        </w:tc>
        <w:tc>
          <w:tcPr>
            <w:tcW w:w="1799" w:type="dxa"/>
            <w:gridSpan w:val="2"/>
          </w:tcPr>
          <w:p>
            <w:pPr>
              <w:pStyle w:val="25"/>
              <w:rPr>
                <w:rFonts w:ascii="Times New Roman"/>
                <w:sz w:val="26"/>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Before w:val="1"/>
          <w:wBefore w:w="125" w:type="dxa"/>
          <w:trHeight w:val="560" w:hRule="atLeast"/>
        </w:trPr>
        <w:tc>
          <w:tcPr>
            <w:tcW w:w="9749" w:type="dxa"/>
            <w:gridSpan w:val="10"/>
          </w:tcPr>
          <w:p>
            <w:pPr>
              <w:pStyle w:val="25"/>
              <w:spacing w:before="7"/>
              <w:rPr>
                <w:b/>
                <w:sz w:val="18"/>
                <w:lang w:eastAsia="en-US"/>
              </w:rPr>
            </w:pPr>
          </w:p>
          <w:p>
            <w:pPr>
              <w:pStyle w:val="25"/>
              <w:spacing w:before="1"/>
              <w:ind w:left="107"/>
              <w:rPr>
                <w:sz w:val="21"/>
                <w:lang w:eastAsia="en-US"/>
              </w:rPr>
            </w:pPr>
            <w:r>
              <w:rPr>
                <w:rFonts w:hint="eastAsia"/>
                <w:sz w:val="21"/>
                <w:lang w:eastAsia="en-US"/>
              </w:rPr>
              <w:t>合计费用：</w:t>
            </w:r>
          </w:p>
        </w:tc>
      </w:tr>
    </w:tbl>
    <w:p>
      <w:pPr>
        <w:pStyle w:val="3"/>
        <w:rPr>
          <w:b/>
          <w:sz w:val="20"/>
        </w:rPr>
      </w:pPr>
    </w:p>
    <w:p>
      <w:pPr>
        <w:pStyle w:val="3"/>
        <w:rPr>
          <w:b/>
          <w:sz w:val="20"/>
        </w:rPr>
      </w:pPr>
    </w:p>
    <w:p>
      <w:pPr>
        <w:pStyle w:val="3"/>
        <w:spacing w:before="11"/>
        <w:rPr>
          <w:b/>
          <w:sz w:val="18"/>
        </w:rPr>
      </w:pPr>
    </w:p>
    <w:p>
      <w:pPr>
        <w:pStyle w:val="24"/>
        <w:widowControl w:val="0"/>
        <w:numPr>
          <w:ilvl w:val="0"/>
          <w:numId w:val="3"/>
        </w:numPr>
        <w:tabs>
          <w:tab w:val="left" w:pos="966"/>
        </w:tabs>
        <w:autoSpaceDE w:val="0"/>
        <w:autoSpaceDN w:val="0"/>
        <w:spacing w:before="60"/>
        <w:ind w:hanging="285"/>
        <w:contextualSpacing w:val="0"/>
        <w:rPr>
          <w:b/>
          <w:sz w:val="28"/>
        </w:rPr>
      </w:pPr>
      <w:r>
        <w:rPr>
          <w:rFonts w:hint="eastAsia"/>
          <w:b/>
          <w:sz w:val="28"/>
        </w:rPr>
        <w:t>费用总计</w:t>
      </w:r>
    </w:p>
    <w:p>
      <w:pPr>
        <w:pStyle w:val="3"/>
        <w:spacing w:before="2" w:after="1"/>
        <w:rPr>
          <w:b/>
          <w:sz w:val="23"/>
        </w:rPr>
      </w:pPr>
    </w:p>
    <w:tbl>
      <w:tblPr>
        <w:tblStyle w:val="26"/>
        <w:tblW w:w="9750" w:type="dxa"/>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16"/>
        <w:gridCol w:w="5160"/>
        <w:gridCol w:w="27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0" w:hRule="atLeast"/>
        </w:trPr>
        <w:tc>
          <w:tcPr>
            <w:tcW w:w="1816" w:type="dxa"/>
          </w:tcPr>
          <w:p>
            <w:pPr>
              <w:pStyle w:val="25"/>
              <w:spacing w:before="7"/>
              <w:rPr>
                <w:b/>
                <w:sz w:val="18"/>
                <w:lang w:eastAsia="en-US"/>
              </w:rPr>
            </w:pPr>
          </w:p>
          <w:p>
            <w:pPr>
              <w:pStyle w:val="25"/>
              <w:spacing w:before="1"/>
              <w:ind w:left="677" w:right="669"/>
              <w:jc w:val="center"/>
              <w:rPr>
                <w:sz w:val="21"/>
                <w:lang w:eastAsia="en-US"/>
              </w:rPr>
            </w:pPr>
            <w:r>
              <w:rPr>
                <w:rFonts w:hint="eastAsia"/>
                <w:sz w:val="21"/>
                <w:lang w:eastAsia="en-US"/>
              </w:rPr>
              <w:t>编号</w:t>
            </w:r>
          </w:p>
        </w:tc>
        <w:tc>
          <w:tcPr>
            <w:tcW w:w="5160" w:type="dxa"/>
          </w:tcPr>
          <w:p>
            <w:pPr>
              <w:pStyle w:val="25"/>
              <w:spacing w:before="7"/>
              <w:rPr>
                <w:b/>
                <w:sz w:val="18"/>
                <w:lang w:eastAsia="en-US"/>
              </w:rPr>
            </w:pPr>
          </w:p>
          <w:p>
            <w:pPr>
              <w:pStyle w:val="25"/>
              <w:tabs>
                <w:tab w:val="left" w:pos="430"/>
              </w:tabs>
              <w:spacing w:before="1"/>
              <w:ind w:left="9"/>
              <w:jc w:val="center"/>
              <w:rPr>
                <w:sz w:val="21"/>
                <w:lang w:eastAsia="en-US"/>
              </w:rPr>
            </w:pPr>
            <w:r>
              <w:rPr>
                <w:rFonts w:hint="eastAsia"/>
                <w:sz w:val="21"/>
                <w:lang w:eastAsia="en-US"/>
              </w:rPr>
              <w:t>项</w:t>
            </w:r>
            <w:r>
              <w:rPr>
                <w:sz w:val="21"/>
                <w:lang w:eastAsia="en-US"/>
              </w:rPr>
              <w:tab/>
            </w:r>
            <w:r>
              <w:rPr>
                <w:rFonts w:hint="eastAsia"/>
                <w:sz w:val="21"/>
                <w:lang w:eastAsia="en-US"/>
              </w:rPr>
              <w:t>目</w:t>
            </w:r>
          </w:p>
        </w:tc>
        <w:tc>
          <w:tcPr>
            <w:tcW w:w="2774" w:type="dxa"/>
          </w:tcPr>
          <w:p>
            <w:pPr>
              <w:pStyle w:val="25"/>
              <w:spacing w:before="7"/>
              <w:rPr>
                <w:b/>
                <w:sz w:val="18"/>
                <w:lang w:eastAsia="en-US"/>
              </w:rPr>
            </w:pPr>
          </w:p>
          <w:p>
            <w:pPr>
              <w:pStyle w:val="25"/>
              <w:spacing w:before="1"/>
              <w:ind w:left="1155" w:right="1149"/>
              <w:jc w:val="center"/>
              <w:rPr>
                <w:sz w:val="21"/>
                <w:lang w:eastAsia="en-US"/>
              </w:rPr>
            </w:pPr>
            <w:r>
              <w:rPr>
                <w:rFonts w:hint="eastAsia"/>
                <w:sz w:val="21"/>
                <w:lang w:eastAsia="en-US"/>
              </w:rPr>
              <w:t>小计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9" w:hRule="atLeast"/>
        </w:trPr>
        <w:tc>
          <w:tcPr>
            <w:tcW w:w="1816" w:type="dxa"/>
          </w:tcPr>
          <w:p>
            <w:pPr>
              <w:pStyle w:val="25"/>
              <w:spacing w:before="7"/>
              <w:rPr>
                <w:b/>
                <w:sz w:val="18"/>
                <w:lang w:eastAsia="en-US"/>
              </w:rPr>
            </w:pPr>
          </w:p>
          <w:p>
            <w:pPr>
              <w:pStyle w:val="25"/>
              <w:spacing w:before="1"/>
              <w:ind w:left="7"/>
              <w:jc w:val="center"/>
              <w:rPr>
                <w:sz w:val="21"/>
                <w:lang w:eastAsia="en-US"/>
              </w:rPr>
            </w:pPr>
            <w:r>
              <w:rPr>
                <w:sz w:val="21"/>
                <w:lang w:eastAsia="en-US"/>
              </w:rPr>
              <w:t>1</w:t>
            </w:r>
          </w:p>
        </w:tc>
        <w:tc>
          <w:tcPr>
            <w:tcW w:w="5160" w:type="dxa"/>
          </w:tcPr>
          <w:p>
            <w:pPr>
              <w:pStyle w:val="25"/>
              <w:spacing w:before="7"/>
              <w:rPr>
                <w:b/>
                <w:sz w:val="18"/>
                <w:lang w:eastAsia="en-US"/>
              </w:rPr>
            </w:pPr>
          </w:p>
          <w:p>
            <w:pPr>
              <w:pStyle w:val="25"/>
              <w:spacing w:before="1"/>
              <w:ind w:left="107"/>
              <w:rPr>
                <w:sz w:val="21"/>
                <w:lang w:eastAsia="en-US"/>
              </w:rPr>
            </w:pPr>
            <w:r>
              <w:rPr>
                <w:rFonts w:hint="eastAsia"/>
                <w:sz w:val="21"/>
                <w:lang w:eastAsia="en-US"/>
              </w:rPr>
              <w:t>前期制作费用</w:t>
            </w:r>
          </w:p>
        </w:tc>
        <w:tc>
          <w:tcPr>
            <w:tcW w:w="2774" w:type="dxa"/>
          </w:tcPr>
          <w:p>
            <w:pPr>
              <w:pStyle w:val="25"/>
              <w:rPr>
                <w:rFonts w:ascii="Times New Roman"/>
                <w:sz w:val="26"/>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0" w:hRule="atLeast"/>
        </w:trPr>
        <w:tc>
          <w:tcPr>
            <w:tcW w:w="1816" w:type="dxa"/>
          </w:tcPr>
          <w:p>
            <w:pPr>
              <w:pStyle w:val="25"/>
              <w:spacing w:before="7"/>
              <w:rPr>
                <w:b/>
                <w:sz w:val="18"/>
                <w:lang w:eastAsia="en-US"/>
              </w:rPr>
            </w:pPr>
          </w:p>
          <w:p>
            <w:pPr>
              <w:pStyle w:val="25"/>
              <w:spacing w:before="1"/>
              <w:ind w:left="7"/>
              <w:jc w:val="center"/>
              <w:rPr>
                <w:sz w:val="21"/>
                <w:lang w:eastAsia="en-US"/>
              </w:rPr>
            </w:pPr>
            <w:r>
              <w:rPr>
                <w:sz w:val="21"/>
                <w:lang w:eastAsia="en-US"/>
              </w:rPr>
              <w:t>2</w:t>
            </w:r>
          </w:p>
        </w:tc>
        <w:tc>
          <w:tcPr>
            <w:tcW w:w="5160" w:type="dxa"/>
          </w:tcPr>
          <w:p>
            <w:pPr>
              <w:pStyle w:val="25"/>
              <w:spacing w:before="7"/>
              <w:rPr>
                <w:b/>
                <w:sz w:val="18"/>
                <w:lang w:eastAsia="en-US"/>
              </w:rPr>
            </w:pPr>
          </w:p>
          <w:p>
            <w:pPr>
              <w:pStyle w:val="25"/>
              <w:spacing w:before="1"/>
              <w:ind w:left="107"/>
              <w:rPr>
                <w:sz w:val="21"/>
                <w:lang w:eastAsia="en-US"/>
              </w:rPr>
            </w:pPr>
            <w:r>
              <w:rPr>
                <w:rFonts w:hint="eastAsia"/>
                <w:sz w:val="21"/>
                <w:lang w:eastAsia="en-US"/>
              </w:rPr>
              <w:t>后期制作费用</w:t>
            </w:r>
          </w:p>
        </w:tc>
        <w:tc>
          <w:tcPr>
            <w:tcW w:w="2774" w:type="dxa"/>
          </w:tcPr>
          <w:p>
            <w:pPr>
              <w:pStyle w:val="25"/>
              <w:rPr>
                <w:rFonts w:ascii="Times New Roman"/>
                <w:sz w:val="26"/>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0" w:hRule="atLeast"/>
        </w:trPr>
        <w:tc>
          <w:tcPr>
            <w:tcW w:w="9750" w:type="dxa"/>
            <w:gridSpan w:val="3"/>
          </w:tcPr>
          <w:p>
            <w:pPr>
              <w:pStyle w:val="25"/>
              <w:spacing w:before="7"/>
              <w:rPr>
                <w:b/>
                <w:sz w:val="18"/>
                <w:lang w:eastAsia="en-US"/>
              </w:rPr>
            </w:pPr>
          </w:p>
          <w:p>
            <w:pPr>
              <w:pStyle w:val="25"/>
              <w:spacing w:before="1"/>
              <w:ind w:left="107"/>
              <w:rPr>
                <w:sz w:val="21"/>
                <w:lang w:eastAsia="en-US"/>
              </w:rPr>
            </w:pPr>
            <w:r>
              <w:rPr>
                <w:rFonts w:hint="eastAsia"/>
                <w:sz w:val="21"/>
                <w:lang w:eastAsia="en-US"/>
              </w:rPr>
              <w:t>总计费用：</w:t>
            </w:r>
          </w:p>
        </w:tc>
      </w:tr>
    </w:tbl>
    <w:p>
      <w:pPr>
        <w:pStyle w:val="3"/>
        <w:rPr>
          <w:b/>
        </w:rPr>
      </w:pPr>
    </w:p>
    <w:p>
      <w:pPr>
        <w:pStyle w:val="3"/>
        <w:spacing w:before="239"/>
        <w:ind w:left="680"/>
        <w:rPr>
          <w:rFonts w:ascii="黑体" w:eastAsia="黑体"/>
        </w:rPr>
      </w:pPr>
      <w:r>
        <w:rPr>
          <w:rFonts w:hint="eastAsia" w:ascii="黑体" w:eastAsia="黑体"/>
        </w:rPr>
        <w:t>三、拍摄时间和流程</w:t>
      </w:r>
    </w:p>
    <w:p>
      <w:pPr>
        <w:pStyle w:val="3"/>
        <w:spacing w:before="200"/>
        <w:ind w:left="680"/>
      </w:pPr>
      <w:r>
        <w:rPr>
          <w:rFonts w:hint="eastAsia"/>
        </w:rPr>
        <w:t>（一）整体项目时间：</w:t>
      </w:r>
    </w:p>
    <w:p>
      <w:pPr>
        <w:pStyle w:val="3"/>
        <w:spacing w:before="4"/>
        <w:rPr>
          <w:sz w:val="10"/>
        </w:rPr>
      </w:pPr>
    </w:p>
    <w:p>
      <w:pPr>
        <w:pStyle w:val="3"/>
        <w:tabs>
          <w:tab w:val="left" w:pos="1521"/>
          <w:tab w:val="left" w:pos="2501"/>
          <w:tab w:val="left" w:pos="3481"/>
          <w:tab w:val="left" w:pos="4881"/>
          <w:tab w:val="left" w:pos="5860"/>
          <w:tab w:val="left" w:pos="6841"/>
        </w:tabs>
        <w:spacing w:before="70"/>
        <w:ind w:left="821"/>
      </w:pPr>
      <w:r>
        <w:rPr>
          <w:rFonts w:eastAsia="Times New Roman"/>
          <w:w w:val="99"/>
          <w:u w:val="single"/>
        </w:rPr>
        <w:t xml:space="preserve"> </w:t>
      </w:r>
      <w:r>
        <w:rPr>
          <w:rFonts w:eastAsia="Times New Roman"/>
          <w:u w:val="single"/>
        </w:rPr>
        <w:tab/>
      </w:r>
      <w:r>
        <w:rPr>
          <w:rFonts w:hint="eastAsia"/>
        </w:rPr>
        <w:t>年</w:t>
      </w:r>
      <w:r>
        <w:rPr>
          <w:rFonts w:eastAsia="Times New Roman"/>
          <w:u w:val="single"/>
        </w:rPr>
        <w:tab/>
      </w:r>
      <w:r>
        <w:rPr>
          <w:rFonts w:hint="eastAsia"/>
        </w:rPr>
        <w:t>月</w:t>
      </w:r>
      <w:r>
        <w:rPr>
          <w:rFonts w:eastAsia="Times New Roman"/>
          <w:u w:val="single"/>
        </w:rPr>
        <w:tab/>
      </w:r>
      <w:r>
        <w:rPr>
          <w:rFonts w:hint="eastAsia"/>
        </w:rPr>
        <w:t>日至</w:t>
      </w:r>
      <w:r>
        <w:rPr>
          <w:rFonts w:eastAsia="Times New Roman"/>
          <w:u w:val="single"/>
        </w:rPr>
        <w:tab/>
      </w:r>
      <w:r>
        <w:rPr>
          <w:rFonts w:hint="eastAsia"/>
        </w:rPr>
        <w:t>年</w:t>
      </w:r>
      <w:r>
        <w:rPr>
          <w:rFonts w:eastAsia="Times New Roman"/>
          <w:u w:val="single"/>
        </w:rPr>
        <w:tab/>
      </w:r>
      <w:r>
        <w:rPr>
          <w:rFonts w:hint="eastAsia"/>
        </w:rPr>
        <w:t>月</w:t>
      </w:r>
      <w:r>
        <w:rPr>
          <w:rFonts w:eastAsia="Times New Roman"/>
          <w:u w:val="single"/>
        </w:rPr>
        <w:tab/>
      </w:r>
      <w:r>
        <w:rPr>
          <w:rFonts w:hint="eastAsia"/>
        </w:rPr>
        <w:t>日止。</w:t>
      </w:r>
    </w:p>
    <w:p>
      <w:pPr>
        <w:pStyle w:val="3"/>
        <w:spacing w:before="201" w:line="374" w:lineRule="auto"/>
        <w:ind w:left="680" w:right="6785"/>
      </w:pPr>
      <w:r>
        <w:rPr>
          <w:rFonts w:hint="eastAsia"/>
        </w:rPr>
        <w:t>（二）项目实施流程第一阶段</w:t>
      </w:r>
    </w:p>
    <w:p>
      <w:pPr>
        <w:pStyle w:val="3"/>
        <w:tabs>
          <w:tab w:val="left" w:pos="2687"/>
          <w:tab w:val="left" w:pos="3667"/>
          <w:tab w:val="left" w:pos="4648"/>
          <w:tab w:val="left" w:pos="5907"/>
          <w:tab w:val="left" w:pos="6887"/>
          <w:tab w:val="left" w:pos="7867"/>
        </w:tabs>
        <w:spacing w:line="374" w:lineRule="auto"/>
        <w:ind w:left="680" w:right="1278"/>
      </w:pPr>
      <w:r>
        <w:rPr>
          <w:rFonts w:hint="eastAsia"/>
        </w:rPr>
        <w:t>工作时间</w:t>
      </w:r>
      <w:r>
        <w:rPr>
          <w:rFonts w:hint="eastAsia"/>
          <w:spacing w:val="-94"/>
        </w:rPr>
        <w:t>：</w:t>
      </w:r>
      <w:r>
        <w:rPr>
          <w:rFonts w:eastAsia="Times New Roman"/>
          <w:spacing w:val="-94"/>
          <w:u w:val="single"/>
        </w:rPr>
        <w:tab/>
      </w:r>
      <w:r>
        <w:rPr>
          <w:rFonts w:hint="eastAsia"/>
        </w:rPr>
        <w:t>年</w:t>
      </w:r>
      <w:r>
        <w:rPr>
          <w:rFonts w:eastAsia="Times New Roman"/>
          <w:u w:val="single"/>
        </w:rPr>
        <w:tab/>
      </w:r>
      <w:r>
        <w:rPr>
          <w:rFonts w:hint="eastAsia"/>
        </w:rPr>
        <w:t>月</w:t>
      </w:r>
      <w:r>
        <w:rPr>
          <w:rFonts w:eastAsia="Times New Roman"/>
          <w:u w:val="single"/>
        </w:rPr>
        <w:tab/>
      </w:r>
      <w:r>
        <w:rPr>
          <w:rFonts w:hint="eastAsia"/>
        </w:rPr>
        <w:t>日至</w:t>
      </w:r>
      <w:r>
        <w:rPr>
          <w:rFonts w:eastAsia="Times New Roman"/>
          <w:u w:val="single"/>
        </w:rPr>
        <w:tab/>
      </w:r>
      <w:r>
        <w:rPr>
          <w:rFonts w:hint="eastAsia"/>
        </w:rPr>
        <w:t>年</w:t>
      </w:r>
      <w:r>
        <w:rPr>
          <w:rFonts w:eastAsia="Times New Roman"/>
          <w:u w:val="single"/>
        </w:rPr>
        <w:tab/>
      </w:r>
      <w:r>
        <w:rPr>
          <w:rFonts w:hint="eastAsia"/>
        </w:rPr>
        <w:t>月</w:t>
      </w:r>
      <w:r>
        <w:rPr>
          <w:rFonts w:eastAsia="Times New Roman"/>
          <w:u w:val="single"/>
        </w:rPr>
        <w:tab/>
      </w:r>
      <w:r>
        <w:rPr>
          <w:rFonts w:hint="eastAsia"/>
        </w:rPr>
        <w:t>日止</w:t>
      </w:r>
      <w:r>
        <w:rPr>
          <w:rFonts w:hint="eastAsia"/>
          <w:spacing w:val="-18"/>
        </w:rPr>
        <w:t>。</w:t>
      </w:r>
      <w:r>
        <w:rPr>
          <w:rFonts w:hint="eastAsia"/>
        </w:rPr>
        <w:t>工作内容</w:t>
      </w:r>
      <w:r>
        <w:rPr>
          <w:rFonts w:hint="eastAsia"/>
          <w:spacing w:val="-94"/>
        </w:rPr>
        <w:t>：</w:t>
      </w:r>
      <w:r>
        <w:rPr>
          <w:rFonts w:hint="eastAsia"/>
        </w:rPr>
        <w:t>甲方提供宣传片讲解词或由乙方根据甲方提供材料代</w:t>
      </w:r>
    </w:p>
    <w:p>
      <w:pPr>
        <w:pStyle w:val="3"/>
        <w:spacing w:before="1" w:line="374" w:lineRule="auto"/>
        <w:ind w:left="680" w:right="6226" w:hanging="561"/>
      </w:pPr>
      <w:r>
        <w:rPr>
          <w:rFonts w:hint="eastAsia"/>
        </w:rPr>
        <w:t>写，乙方负责提交拍摄草案。第二阶段</w:t>
      </w:r>
    </w:p>
    <w:p>
      <w:pPr>
        <w:pStyle w:val="3"/>
        <w:tabs>
          <w:tab w:val="left" w:pos="2687"/>
          <w:tab w:val="left" w:pos="3667"/>
          <w:tab w:val="left" w:pos="4648"/>
          <w:tab w:val="left" w:pos="5907"/>
          <w:tab w:val="left" w:pos="6887"/>
          <w:tab w:val="left" w:pos="7867"/>
        </w:tabs>
        <w:spacing w:before="2" w:line="374" w:lineRule="auto"/>
        <w:ind w:left="680" w:right="1278"/>
      </w:pPr>
      <w:r>
        <w:rPr>
          <w:rFonts w:hint="eastAsia"/>
        </w:rPr>
        <w:t>工作时间</w:t>
      </w:r>
      <w:r>
        <w:rPr>
          <w:rFonts w:hint="eastAsia"/>
          <w:spacing w:val="-94"/>
        </w:rPr>
        <w:t>：</w:t>
      </w:r>
      <w:r>
        <w:rPr>
          <w:rFonts w:eastAsia="Times New Roman"/>
          <w:spacing w:val="-94"/>
          <w:u w:val="single"/>
        </w:rPr>
        <w:tab/>
      </w:r>
      <w:r>
        <w:rPr>
          <w:rFonts w:hint="eastAsia"/>
        </w:rPr>
        <w:t>年</w:t>
      </w:r>
      <w:r>
        <w:rPr>
          <w:rFonts w:eastAsia="Times New Roman"/>
          <w:u w:val="single"/>
        </w:rPr>
        <w:tab/>
      </w:r>
      <w:r>
        <w:rPr>
          <w:rFonts w:hint="eastAsia"/>
        </w:rPr>
        <w:t>月</w:t>
      </w:r>
      <w:r>
        <w:rPr>
          <w:rFonts w:eastAsia="Times New Roman"/>
          <w:u w:val="single"/>
        </w:rPr>
        <w:tab/>
      </w:r>
      <w:r>
        <w:rPr>
          <w:rFonts w:hint="eastAsia"/>
        </w:rPr>
        <w:t>日至</w:t>
      </w:r>
      <w:r>
        <w:rPr>
          <w:rFonts w:eastAsia="Times New Roman"/>
          <w:u w:val="single"/>
        </w:rPr>
        <w:tab/>
      </w:r>
      <w:r>
        <w:rPr>
          <w:rFonts w:hint="eastAsia"/>
        </w:rPr>
        <w:t>年</w:t>
      </w:r>
      <w:r>
        <w:rPr>
          <w:rFonts w:eastAsia="Times New Roman"/>
          <w:u w:val="single"/>
        </w:rPr>
        <w:tab/>
      </w:r>
      <w:r>
        <w:rPr>
          <w:rFonts w:hint="eastAsia"/>
        </w:rPr>
        <w:t>月</w:t>
      </w:r>
      <w:r>
        <w:rPr>
          <w:rFonts w:eastAsia="Times New Roman"/>
          <w:u w:val="single"/>
        </w:rPr>
        <w:tab/>
      </w:r>
      <w:r>
        <w:rPr>
          <w:rFonts w:hint="eastAsia"/>
        </w:rPr>
        <w:t>日止</w:t>
      </w:r>
      <w:r>
        <w:rPr>
          <w:rFonts w:hint="eastAsia"/>
          <w:spacing w:val="-18"/>
        </w:rPr>
        <w:t>。</w:t>
      </w:r>
      <w:r>
        <w:rPr>
          <w:rFonts w:hint="eastAsia"/>
        </w:rPr>
        <w:t>工作内容：乙方负责拍摄制作。</w:t>
      </w:r>
    </w:p>
    <w:p>
      <w:pPr>
        <w:sectPr>
          <w:pgSz w:w="11910" w:h="16840"/>
          <w:pgMar w:top="1420" w:right="240" w:bottom="1080" w:left="1680" w:header="882" w:footer="893" w:gutter="0"/>
          <w:cols w:space="720" w:num="1"/>
        </w:sectPr>
      </w:pPr>
    </w:p>
    <w:p>
      <w:pPr>
        <w:pStyle w:val="3"/>
        <w:spacing w:before="7"/>
        <w:rPr>
          <w:sz w:val="8"/>
        </w:rPr>
      </w:pPr>
    </w:p>
    <w:p>
      <w:pPr>
        <w:pStyle w:val="3"/>
        <w:tabs>
          <w:tab w:val="left" w:pos="2514"/>
          <w:tab w:val="left" w:pos="3501"/>
          <w:tab w:val="left" w:pos="4486"/>
          <w:tab w:val="left" w:pos="5754"/>
          <w:tab w:val="left" w:pos="6740"/>
          <w:tab w:val="left" w:pos="7725"/>
        </w:tabs>
        <w:spacing w:before="69" w:line="374" w:lineRule="auto"/>
        <w:ind w:left="680" w:right="1412"/>
      </w:pPr>
      <w:r>
        <w:rPr>
          <w:rFonts w:hint="eastAsia"/>
        </w:rPr>
        <w:t>第三阶段</w:t>
      </w:r>
    </w:p>
    <w:p>
      <w:pPr>
        <w:pStyle w:val="3"/>
        <w:tabs>
          <w:tab w:val="left" w:pos="2514"/>
          <w:tab w:val="left" w:pos="3501"/>
          <w:tab w:val="left" w:pos="4486"/>
          <w:tab w:val="left" w:pos="5754"/>
          <w:tab w:val="left" w:pos="6740"/>
          <w:tab w:val="left" w:pos="7725"/>
        </w:tabs>
        <w:spacing w:before="69" w:line="374" w:lineRule="auto"/>
        <w:ind w:left="680" w:right="1412"/>
      </w:pPr>
      <w:r>
        <w:rPr>
          <w:rFonts w:hint="eastAsia"/>
        </w:rPr>
        <w:t>工作</w:t>
      </w:r>
      <w:r>
        <w:rPr>
          <w:rFonts w:hint="eastAsia"/>
          <w:spacing w:val="3"/>
        </w:rPr>
        <w:t>时</w:t>
      </w:r>
      <w:r>
        <w:rPr>
          <w:rFonts w:hint="eastAsia"/>
          <w:spacing w:val="4"/>
        </w:rPr>
        <w:t>间</w:t>
      </w:r>
      <w:r>
        <w:rPr>
          <w:rFonts w:eastAsia="Times New Roman"/>
          <w:spacing w:val="4"/>
          <w:u w:val="single"/>
        </w:rPr>
        <w:tab/>
      </w:r>
      <w:r>
        <w:rPr>
          <w:rFonts w:hint="eastAsia"/>
        </w:rPr>
        <w:t>年</w:t>
      </w:r>
      <w:r>
        <w:rPr>
          <w:rFonts w:eastAsia="Times New Roman"/>
          <w:u w:val="single"/>
        </w:rPr>
        <w:tab/>
      </w:r>
      <w:r>
        <w:rPr>
          <w:rFonts w:hint="eastAsia"/>
        </w:rPr>
        <w:t>月</w:t>
      </w:r>
      <w:r>
        <w:rPr>
          <w:rFonts w:eastAsia="Times New Roman"/>
          <w:u w:val="single"/>
        </w:rPr>
        <w:tab/>
      </w:r>
      <w:r>
        <w:rPr>
          <w:rFonts w:hint="eastAsia"/>
        </w:rPr>
        <w:t>日至</w:t>
      </w:r>
      <w:r>
        <w:rPr>
          <w:rFonts w:eastAsia="Times New Roman"/>
          <w:u w:val="single"/>
        </w:rPr>
        <w:tab/>
      </w:r>
      <w:r>
        <w:rPr>
          <w:rFonts w:hint="eastAsia"/>
        </w:rPr>
        <w:t>年</w:t>
      </w:r>
      <w:r>
        <w:rPr>
          <w:rFonts w:eastAsia="Times New Roman"/>
          <w:u w:val="single"/>
        </w:rPr>
        <w:tab/>
      </w:r>
      <w:r>
        <w:rPr>
          <w:rFonts w:hint="eastAsia"/>
        </w:rPr>
        <w:t>月</w:t>
      </w:r>
      <w:r>
        <w:rPr>
          <w:rFonts w:eastAsia="Times New Roman"/>
          <w:u w:val="single"/>
        </w:rPr>
        <w:tab/>
      </w:r>
      <w:r>
        <w:rPr>
          <w:rFonts w:hint="eastAsia"/>
        </w:rPr>
        <w:t>日止</w:t>
      </w:r>
      <w:r>
        <w:rPr>
          <w:rFonts w:hint="eastAsia"/>
          <w:spacing w:val="-14"/>
        </w:rPr>
        <w:t>。</w:t>
      </w:r>
      <w:r>
        <w:rPr>
          <w:rFonts w:hint="eastAsia"/>
        </w:rPr>
        <w:t>工作内容：乙方负责后期制作、提交整个拍摄成片。</w:t>
      </w:r>
    </w:p>
    <w:p>
      <w:pPr>
        <w:pStyle w:val="3"/>
        <w:spacing w:before="157"/>
        <w:ind w:left="680"/>
        <w:rPr>
          <w:rFonts w:ascii="黑体" w:eastAsia="黑体"/>
        </w:rPr>
      </w:pPr>
      <w:r>
        <w:rPr>
          <w:rFonts w:hint="eastAsia" w:ascii="黑体" w:eastAsia="黑体"/>
        </w:rPr>
        <w:t>四、运输服务管理要求</w:t>
      </w:r>
    </w:p>
    <w:p>
      <w:pPr>
        <w:pStyle w:val="24"/>
        <w:widowControl w:val="0"/>
        <w:numPr>
          <w:ilvl w:val="0"/>
          <w:numId w:val="4"/>
        </w:numPr>
        <w:tabs>
          <w:tab w:val="left" w:pos="962"/>
        </w:tabs>
        <w:autoSpaceDE w:val="0"/>
        <w:autoSpaceDN w:val="0"/>
        <w:spacing w:before="201" w:line="374" w:lineRule="auto"/>
        <w:ind w:right="1562" w:firstLine="560"/>
        <w:contextualSpacing w:val="0"/>
        <w:rPr>
          <w:sz w:val="28"/>
          <w:lang w:eastAsia="zh-CN"/>
        </w:rPr>
      </w:pPr>
      <w:r>
        <w:rPr>
          <w:rFonts w:hint="eastAsia"/>
          <w:spacing w:val="-7"/>
          <w:sz w:val="28"/>
          <w:lang w:eastAsia="zh-CN"/>
        </w:rPr>
        <w:t>甲方有权对乙方的拍摄提出建议和思路，以使乙方拍摄的作品</w:t>
      </w:r>
      <w:r>
        <w:rPr>
          <w:rFonts w:hint="eastAsia"/>
          <w:sz w:val="28"/>
          <w:lang w:eastAsia="zh-CN"/>
        </w:rPr>
        <w:t>更符合甲方的要求。</w:t>
      </w:r>
    </w:p>
    <w:p>
      <w:pPr>
        <w:pStyle w:val="24"/>
        <w:widowControl w:val="0"/>
        <w:numPr>
          <w:ilvl w:val="0"/>
          <w:numId w:val="4"/>
        </w:numPr>
        <w:tabs>
          <w:tab w:val="left" w:pos="962"/>
        </w:tabs>
        <w:autoSpaceDE w:val="0"/>
        <w:autoSpaceDN w:val="0"/>
        <w:spacing w:before="1" w:line="374" w:lineRule="auto"/>
        <w:ind w:right="1561" w:firstLine="560"/>
        <w:contextualSpacing w:val="0"/>
        <w:rPr>
          <w:sz w:val="28"/>
          <w:lang w:eastAsia="zh-CN"/>
        </w:rPr>
      </w:pPr>
      <w:r>
        <w:rPr>
          <w:rFonts w:hint="eastAsia"/>
          <w:spacing w:val="-6"/>
          <w:sz w:val="28"/>
          <w:lang w:eastAsia="zh-CN"/>
        </w:rPr>
        <w:t>甲方应当向乙方提供制作所需的相关资料，并保证资料的真实</w:t>
      </w:r>
      <w:r>
        <w:rPr>
          <w:rFonts w:hint="eastAsia"/>
          <w:sz w:val="28"/>
          <w:lang w:eastAsia="zh-CN"/>
        </w:rPr>
        <w:t>性和合法性。</w:t>
      </w:r>
    </w:p>
    <w:p>
      <w:pPr>
        <w:pStyle w:val="24"/>
        <w:widowControl w:val="0"/>
        <w:numPr>
          <w:ilvl w:val="0"/>
          <w:numId w:val="4"/>
        </w:numPr>
        <w:tabs>
          <w:tab w:val="left" w:pos="963"/>
        </w:tabs>
        <w:autoSpaceDE w:val="0"/>
        <w:autoSpaceDN w:val="0"/>
        <w:spacing w:line="374" w:lineRule="auto"/>
        <w:ind w:right="1562" w:firstLine="560"/>
        <w:contextualSpacing w:val="0"/>
        <w:jc w:val="both"/>
        <w:rPr>
          <w:sz w:val="28"/>
          <w:lang w:eastAsia="zh-CN"/>
        </w:rPr>
      </w:pPr>
      <w:r>
        <w:rPr>
          <w:rFonts w:hint="eastAsia"/>
          <w:sz w:val="28"/>
          <w:lang w:eastAsia="zh-CN"/>
        </w:rPr>
        <w:t>乙方在合同签订</w:t>
      </w:r>
      <w:r>
        <w:rPr>
          <w:rFonts w:ascii="Times New Roman" w:eastAsia="Times New Roman"/>
          <w:spacing w:val="3"/>
          <w:sz w:val="28"/>
          <w:u w:val="single"/>
          <w:lang w:eastAsia="zh-CN"/>
        </w:rPr>
        <w:t xml:space="preserve"> </w:t>
      </w:r>
      <w:r>
        <w:rPr>
          <w:rFonts w:ascii="Times New Roman" w:eastAsia="Times New Roman"/>
          <w:spacing w:val="16"/>
          <w:sz w:val="28"/>
          <w:lang w:eastAsia="zh-CN"/>
        </w:rPr>
        <w:t xml:space="preserve"> </w:t>
      </w:r>
      <w:r>
        <w:rPr>
          <w:rFonts w:hint="eastAsia"/>
          <w:sz w:val="28"/>
          <w:lang w:eastAsia="zh-CN"/>
        </w:rPr>
        <w:t>日内向甲方提供视频脚本，经甲方审定并签</w:t>
      </w:r>
      <w:r>
        <w:rPr>
          <w:rFonts w:hint="eastAsia"/>
          <w:spacing w:val="-9"/>
          <w:sz w:val="28"/>
          <w:lang w:eastAsia="zh-CN"/>
        </w:rPr>
        <w:t>字后方可进行拍摄，乙方应严格按照签字后的脚本进行拍摄。脚本签字确定后，如要改动，因改动发生的费用，由</w:t>
      </w:r>
      <w:r>
        <w:rPr>
          <w:rFonts w:ascii="Times New Roman" w:eastAsia="Times New Roman"/>
          <w:spacing w:val="138"/>
          <w:sz w:val="28"/>
          <w:lang w:eastAsia="zh-CN"/>
        </w:rPr>
        <w:t xml:space="preserve"> </w:t>
      </w:r>
      <w:r>
        <w:rPr>
          <w:rFonts w:hint="eastAsia"/>
          <w:sz w:val="28"/>
          <w:lang w:eastAsia="zh-CN"/>
        </w:rPr>
        <w:t>方承担。</w:t>
      </w:r>
    </w:p>
    <w:p>
      <w:pPr>
        <w:pStyle w:val="24"/>
        <w:widowControl w:val="0"/>
        <w:numPr>
          <w:ilvl w:val="0"/>
          <w:numId w:val="4"/>
        </w:numPr>
        <w:tabs>
          <w:tab w:val="left" w:pos="962"/>
        </w:tabs>
        <w:autoSpaceDE w:val="0"/>
        <w:autoSpaceDN w:val="0"/>
        <w:spacing w:before="1" w:line="374" w:lineRule="auto"/>
        <w:ind w:right="1561" w:firstLine="560"/>
        <w:contextualSpacing w:val="0"/>
        <w:rPr>
          <w:sz w:val="28"/>
          <w:lang w:eastAsia="zh-CN"/>
        </w:rPr>
      </w:pPr>
      <w:r>
        <w:rPr>
          <w:rFonts w:hint="eastAsia"/>
          <w:spacing w:val="-10"/>
          <w:w w:val="95"/>
          <w:sz w:val="28"/>
          <w:lang w:eastAsia="zh-CN"/>
        </w:rPr>
        <w:t>审片期间，在不脱离脚本的情况下，甲方有权要求乙方进行成</w:t>
      </w:r>
      <w:r>
        <w:rPr>
          <w:spacing w:val="-10"/>
          <w:w w:val="95"/>
          <w:sz w:val="28"/>
          <w:lang w:eastAsia="zh-CN"/>
        </w:rPr>
        <w:t xml:space="preserve"> </w:t>
      </w:r>
      <w:r>
        <w:rPr>
          <w:rFonts w:hint="eastAsia"/>
          <w:spacing w:val="-10"/>
          <w:sz w:val="28"/>
          <w:lang w:eastAsia="zh-CN"/>
        </w:rPr>
        <w:t>片的后期编辑修改。</w:t>
      </w:r>
    </w:p>
    <w:p>
      <w:pPr>
        <w:pStyle w:val="24"/>
        <w:widowControl w:val="0"/>
        <w:numPr>
          <w:ilvl w:val="0"/>
          <w:numId w:val="4"/>
        </w:numPr>
        <w:tabs>
          <w:tab w:val="left" w:pos="962"/>
          <w:tab w:val="left" w:pos="1380"/>
        </w:tabs>
        <w:autoSpaceDE w:val="0"/>
        <w:autoSpaceDN w:val="0"/>
        <w:spacing w:before="2" w:line="374" w:lineRule="auto"/>
        <w:ind w:right="1423" w:firstLine="560"/>
        <w:contextualSpacing w:val="0"/>
        <w:rPr>
          <w:sz w:val="28"/>
          <w:lang w:eastAsia="zh-CN"/>
        </w:rPr>
      </w:pPr>
      <w:r>
        <w:rPr>
          <w:rFonts w:hint="eastAsia"/>
          <w:sz w:val="28"/>
          <w:lang w:eastAsia="zh-CN"/>
        </w:rPr>
        <w:t>乙方必须严格按照甲方脚本要求进行拍摄及制作</w:t>
      </w:r>
      <w:r>
        <w:rPr>
          <w:rFonts w:hint="eastAsia"/>
          <w:spacing w:val="-94"/>
          <w:sz w:val="28"/>
          <w:lang w:eastAsia="zh-CN"/>
        </w:rPr>
        <w:t>，</w:t>
      </w:r>
      <w:r>
        <w:rPr>
          <w:rFonts w:hint="eastAsia"/>
          <w:sz w:val="28"/>
          <w:lang w:eastAsia="zh-CN"/>
        </w:rPr>
        <w:t>且成片各项技术指标均需达到播出要求。验收不合格的，由乙方承担全部责任，</w:t>
      </w:r>
      <w:r>
        <w:rPr>
          <w:sz w:val="28"/>
          <w:lang w:eastAsia="zh-CN"/>
        </w:rPr>
        <w:t xml:space="preserve"> </w:t>
      </w:r>
      <w:r>
        <w:rPr>
          <w:rFonts w:hint="eastAsia"/>
          <w:sz w:val="28"/>
          <w:lang w:eastAsia="zh-CN"/>
        </w:rPr>
        <w:t>并在</w:t>
      </w:r>
      <w:r>
        <w:rPr>
          <w:rFonts w:ascii="Times New Roman" w:eastAsia="Times New Roman"/>
          <w:sz w:val="28"/>
          <w:u w:val="single"/>
          <w:lang w:eastAsia="zh-CN"/>
        </w:rPr>
        <w:tab/>
      </w:r>
      <w:r>
        <w:rPr>
          <w:rFonts w:hint="eastAsia"/>
          <w:sz w:val="28"/>
          <w:lang w:eastAsia="zh-CN"/>
        </w:rPr>
        <w:t>日内采取相应补救措施，整改到位。</w:t>
      </w:r>
    </w:p>
    <w:p>
      <w:pPr>
        <w:pStyle w:val="24"/>
        <w:widowControl w:val="0"/>
        <w:numPr>
          <w:ilvl w:val="0"/>
          <w:numId w:val="4"/>
        </w:numPr>
        <w:tabs>
          <w:tab w:val="left" w:pos="963"/>
        </w:tabs>
        <w:autoSpaceDE w:val="0"/>
        <w:autoSpaceDN w:val="0"/>
        <w:spacing w:before="1"/>
        <w:ind w:left="962" w:hanging="283"/>
        <w:contextualSpacing w:val="0"/>
        <w:rPr>
          <w:sz w:val="28"/>
          <w:lang w:eastAsia="zh-CN"/>
        </w:rPr>
      </w:pPr>
      <w:r>
        <w:rPr>
          <w:rFonts w:hint="eastAsia"/>
          <w:sz w:val="28"/>
          <w:lang w:eastAsia="zh-CN"/>
        </w:rPr>
        <w:t>在驻场拍摄、制作过程中，乙方人员应严格甲方的各项规定。</w:t>
      </w:r>
    </w:p>
    <w:p>
      <w:pPr>
        <w:pStyle w:val="24"/>
        <w:widowControl w:val="0"/>
        <w:numPr>
          <w:ilvl w:val="0"/>
          <w:numId w:val="4"/>
        </w:numPr>
        <w:tabs>
          <w:tab w:val="left" w:pos="962"/>
        </w:tabs>
        <w:autoSpaceDE w:val="0"/>
        <w:autoSpaceDN w:val="0"/>
        <w:spacing w:before="200" w:line="374" w:lineRule="auto"/>
        <w:ind w:right="1561" w:firstLine="560"/>
        <w:contextualSpacing w:val="0"/>
        <w:rPr>
          <w:sz w:val="28"/>
          <w:lang w:eastAsia="zh-CN"/>
        </w:rPr>
      </w:pPr>
      <w:r>
        <w:rPr>
          <w:rFonts w:hint="eastAsia"/>
          <w:spacing w:val="-7"/>
          <w:w w:val="95"/>
          <w:sz w:val="28"/>
          <w:lang w:eastAsia="zh-CN"/>
        </w:rPr>
        <w:t>乙方应制定相应保密措施，对甲方提供的资料、与项目有关的</w:t>
      </w:r>
      <w:r>
        <w:rPr>
          <w:spacing w:val="-7"/>
          <w:w w:val="95"/>
          <w:sz w:val="28"/>
          <w:lang w:eastAsia="zh-CN"/>
        </w:rPr>
        <w:t xml:space="preserve"> </w:t>
      </w:r>
      <w:r>
        <w:rPr>
          <w:rFonts w:hint="eastAsia"/>
          <w:spacing w:val="-7"/>
          <w:sz w:val="28"/>
          <w:lang w:eastAsia="zh-CN"/>
        </w:rPr>
        <w:t>内容与进行绝对保密。</w:t>
      </w:r>
    </w:p>
    <w:p>
      <w:pPr>
        <w:pStyle w:val="24"/>
        <w:widowControl w:val="0"/>
        <w:numPr>
          <w:ilvl w:val="0"/>
          <w:numId w:val="4"/>
        </w:numPr>
        <w:tabs>
          <w:tab w:val="left" w:pos="962"/>
        </w:tabs>
        <w:autoSpaceDE w:val="0"/>
        <w:autoSpaceDN w:val="0"/>
        <w:spacing w:before="2" w:line="374" w:lineRule="auto"/>
        <w:ind w:right="1561" w:firstLine="560"/>
        <w:contextualSpacing w:val="0"/>
        <w:rPr>
          <w:sz w:val="28"/>
          <w:lang w:eastAsia="zh-CN"/>
        </w:rPr>
      </w:pPr>
      <w:r>
        <w:rPr>
          <w:rFonts w:hint="eastAsia"/>
          <w:spacing w:val="-10"/>
          <w:w w:val="95"/>
          <w:sz w:val="28"/>
          <w:lang w:eastAsia="zh-CN"/>
        </w:rPr>
        <w:t>项目验收后，作品著作权归于甲方，乙方对该作品不享有任何</w:t>
      </w:r>
      <w:r>
        <w:rPr>
          <w:spacing w:val="-10"/>
          <w:w w:val="95"/>
          <w:sz w:val="28"/>
          <w:lang w:eastAsia="zh-CN"/>
        </w:rPr>
        <w:t xml:space="preserve"> </w:t>
      </w:r>
      <w:r>
        <w:rPr>
          <w:rFonts w:hint="eastAsia"/>
          <w:spacing w:val="-10"/>
          <w:sz w:val="28"/>
          <w:lang w:eastAsia="zh-CN"/>
        </w:rPr>
        <w:t>权利。</w:t>
      </w:r>
    </w:p>
    <w:p>
      <w:pPr>
        <w:pStyle w:val="24"/>
        <w:widowControl w:val="0"/>
        <w:numPr>
          <w:ilvl w:val="0"/>
          <w:numId w:val="4"/>
        </w:numPr>
        <w:tabs>
          <w:tab w:val="left" w:pos="962"/>
        </w:tabs>
        <w:autoSpaceDE w:val="0"/>
        <w:autoSpaceDN w:val="0"/>
        <w:ind w:left="962"/>
        <w:contextualSpacing w:val="0"/>
        <w:rPr>
          <w:sz w:val="28"/>
        </w:rPr>
      </w:pPr>
      <w:r>
        <w:rPr>
          <w:rFonts w:hint="eastAsia"/>
          <w:sz w:val="28"/>
        </w:rPr>
        <w:t>其他要求</w:t>
      </w:r>
    </w:p>
    <w:p>
      <w:pPr>
        <w:pStyle w:val="3"/>
        <w:rPr>
          <w:sz w:val="20"/>
        </w:rPr>
      </w:pPr>
    </w:p>
    <w:p>
      <w:pPr>
        <w:pStyle w:val="3"/>
        <w:spacing w:before="6"/>
        <w:rPr>
          <w:sz w:val="17"/>
        </w:rPr>
      </w:pPr>
      <w:r>
        <mc:AlternateContent>
          <mc:Choice Requires="wps">
            <w:drawing>
              <wp:anchor distT="0" distB="0" distL="0" distR="0" simplePos="0" relativeHeight="251675648" behindDoc="1" locked="0" layoutInCell="1" allowOverlap="1">
                <wp:simplePos x="0" y="0"/>
                <wp:positionH relativeFrom="page">
                  <wp:posOffset>1499235</wp:posOffset>
                </wp:positionH>
                <wp:positionV relativeFrom="paragraph">
                  <wp:posOffset>167005</wp:posOffset>
                </wp:positionV>
                <wp:extent cx="4265930" cy="8890"/>
                <wp:effectExtent l="0" t="0" r="0" b="0"/>
                <wp:wrapTopAndBottom/>
                <wp:docPr id="23" name="矩形 23"/>
                <wp:cNvGraphicFramePr/>
                <a:graphic xmlns:a="http://schemas.openxmlformats.org/drawingml/2006/main">
                  <a:graphicData uri="http://schemas.microsoft.com/office/word/2010/wordprocessingShape">
                    <wps:wsp>
                      <wps:cNvSpPr>
                        <a:spLocks noChangeArrowheads="1"/>
                      </wps:cNvSpPr>
                      <wps:spPr bwMode="auto">
                        <a:xfrm>
                          <a:off x="0" y="0"/>
                          <a:ext cx="4265930" cy="8890"/>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18.05pt;margin-top:13.15pt;height:0.7pt;width:335.9pt;mso-position-horizontal-relative:page;mso-wrap-distance-bottom:0pt;mso-wrap-distance-top:0pt;z-index:-251640832;mso-width-relative:page;mso-height-relative:page;" fillcolor="#000000" filled="t" stroked="f" coordsize="21600,21600" o:gfxdata="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vPuY8dgAAAAJAQAADwAAAAAAAAABACAAAAAiAAAAZHJzL2Rv&#10;d25yZXYueG1sUEsBAhQAFAAAAAgAh07iQCs7xvcBAgAA2AMAAA4AAAAAAAAAAQAgAAAAJwEAAGRy&#10;cy9lMm9Eb2MueG1sUEsFBgAAAAAGAAYAWQEAAJoFAAAAAA==&#10;">
                <v:fill on="t" focussize="0,0"/>
                <v:stroke on="f"/>
                <v:imagedata o:title=""/>
                <o:lock v:ext="edit" aspectratio="f"/>
                <w10:wrap type="topAndBottom"/>
              </v:rect>
            </w:pict>
          </mc:Fallback>
        </mc:AlternateContent>
      </w:r>
    </w:p>
    <w:p>
      <w:pPr>
        <w:pStyle w:val="3"/>
        <w:spacing w:before="12"/>
        <w:rPr>
          <w:sz w:val="22"/>
        </w:rPr>
      </w:pPr>
    </w:p>
    <w:p>
      <w:pPr>
        <w:pStyle w:val="3"/>
        <w:spacing w:before="60"/>
        <w:ind w:left="680"/>
        <w:rPr>
          <w:rFonts w:ascii="黑体" w:hAnsi="黑体" w:eastAsia="黑体"/>
        </w:rPr>
      </w:pPr>
      <w:r>
        <w:rPr>
          <w:rFonts w:hint="eastAsia" w:ascii="黑体" w:hAnsi="黑体" w:eastAsia="黑体"/>
        </w:rPr>
        <w:t>※五、履约保证金</w:t>
      </w:r>
    </w:p>
    <w:p>
      <w:pPr>
        <w:pStyle w:val="3"/>
        <w:tabs>
          <w:tab w:val="left" w:pos="4180"/>
          <w:tab w:val="left" w:pos="8146"/>
        </w:tabs>
        <w:spacing w:before="202"/>
        <w:ind w:left="680"/>
      </w:pPr>
      <w:r>
        <w:rPr>
          <w:rFonts w:hint="eastAsia"/>
        </w:rPr>
        <w:t>本次招标收取合同金额的</w:t>
      </w:r>
      <w:r>
        <w:rPr>
          <w:u w:val="single"/>
        </w:rPr>
        <w:tab/>
      </w:r>
      <w:r>
        <w:t>%</w:t>
      </w:r>
      <w:r>
        <w:rPr>
          <w:rFonts w:hint="eastAsia"/>
        </w:rPr>
        <w:t>作为合同履约保证金</w:t>
      </w:r>
      <w:r>
        <w:rPr>
          <w:rFonts w:hint="eastAsia"/>
          <w:spacing w:val="-94"/>
        </w:rPr>
        <w:t>，</w:t>
      </w:r>
      <w:r>
        <w:rPr>
          <w:rFonts w:hint="eastAsia"/>
        </w:rPr>
        <w:t>即</w:t>
      </w:r>
      <w:r>
        <w:rPr>
          <w:rFonts w:eastAsia="Times New Roman"/>
          <w:u w:val="single"/>
        </w:rPr>
        <w:tab/>
      </w:r>
      <w:r>
        <w:rPr>
          <w:rFonts w:hint="eastAsia"/>
        </w:rPr>
        <w:t>元</w:t>
      </w:r>
    </w:p>
    <w:p>
      <w:pPr>
        <w:sectPr>
          <w:pgSz w:w="11910" w:h="16840"/>
          <w:pgMar w:top="1420" w:right="240" w:bottom="1080" w:left="1680" w:header="882" w:footer="893" w:gutter="0"/>
          <w:cols w:space="720" w:num="1"/>
        </w:sectPr>
      </w:pPr>
    </w:p>
    <w:p>
      <w:pPr>
        <w:pStyle w:val="3"/>
        <w:spacing w:before="7"/>
        <w:rPr>
          <w:sz w:val="8"/>
        </w:rPr>
      </w:pPr>
    </w:p>
    <w:p>
      <w:pPr>
        <w:pStyle w:val="3"/>
        <w:tabs>
          <w:tab w:val="left" w:pos="2245"/>
          <w:tab w:val="left" w:pos="5905"/>
        </w:tabs>
        <w:spacing w:before="69" w:line="374" w:lineRule="auto"/>
        <w:ind w:left="120" w:right="1560"/>
      </w:pPr>
      <w:r>
        <w:rPr>
          <w:rFonts w:hint="eastAsia"/>
        </w:rPr>
        <w:t>整（小写</w:t>
      </w:r>
      <w:r>
        <w:rPr>
          <w:rFonts w:ascii="Calibri" w:hAnsi="Calibri" w:eastAsia="Calibri"/>
        </w:rPr>
        <w:t>¥</w:t>
      </w:r>
      <w:r>
        <w:rPr>
          <w:rFonts w:eastAsia="Times New Roman"/>
          <w:u w:val="single"/>
        </w:rPr>
        <w:tab/>
      </w:r>
      <w:r>
        <w:rPr>
          <w:rFonts w:hint="eastAsia"/>
          <w:spacing w:val="-140"/>
        </w:rPr>
        <w:t>）</w:t>
      </w:r>
      <w:r>
        <w:rPr>
          <w:rFonts w:hint="eastAsia"/>
        </w:rPr>
        <w:t>。乙方若未按要求提供</w:t>
      </w:r>
      <w:r>
        <w:rPr>
          <w:rFonts w:eastAsia="Times New Roman"/>
          <w:u w:val="single"/>
        </w:rPr>
        <w:tab/>
      </w:r>
      <w:r>
        <w:rPr>
          <w:rFonts w:hint="eastAsia"/>
        </w:rPr>
        <w:t>服务，或未能达到</w:t>
      </w:r>
      <w:r>
        <w:rPr>
          <w:rFonts w:hint="eastAsia"/>
          <w:spacing w:val="-15"/>
        </w:rPr>
        <w:t>指</w:t>
      </w:r>
      <w:r>
        <w:rPr>
          <w:rFonts w:hint="eastAsia"/>
        </w:rPr>
        <w:t>定要求时，甲方有权解除合同，没收合同履约保证金。</w:t>
      </w:r>
    </w:p>
    <w:p>
      <w:pPr>
        <w:pStyle w:val="3"/>
        <w:spacing w:before="157"/>
        <w:ind w:left="680"/>
        <w:rPr>
          <w:rFonts w:ascii="黑体" w:eastAsia="黑体"/>
        </w:rPr>
      </w:pPr>
      <w:r>
        <w:rPr>
          <w:rFonts w:hint="eastAsia" w:ascii="黑体" w:eastAsia="黑体"/>
        </w:rPr>
        <w:t>六、资金结算</w:t>
      </w:r>
    </w:p>
    <w:p>
      <w:pPr>
        <w:spacing w:before="201" w:line="372" w:lineRule="auto"/>
        <w:ind w:left="120" w:right="1558" w:firstLine="560"/>
        <w:rPr>
          <w:spacing w:val="-9"/>
        </w:rPr>
      </w:pPr>
      <w:r>
        <w:rPr>
          <w:rFonts w:hint="eastAsia"/>
          <w:spacing w:val="-9"/>
        </w:rPr>
        <w:t>※本项目不支付预付款，服务完成后，合同乙方收集发票、验收报告等材料，提交采购单位办理结算手续，采购单位在</w:t>
      </w:r>
      <w:r>
        <w:rPr>
          <w:spacing w:val="-9"/>
        </w:rPr>
        <w:t>30</w:t>
      </w:r>
      <w:r>
        <w:rPr>
          <w:rFonts w:hint="eastAsia"/>
          <w:spacing w:val="-9"/>
        </w:rPr>
        <w:t>天内向乙方支付合同款的95%。</w:t>
      </w:r>
    </w:p>
    <w:p>
      <w:pPr>
        <w:pStyle w:val="3"/>
        <w:tabs>
          <w:tab w:val="left" w:pos="2919"/>
          <w:tab w:val="left" w:pos="6247"/>
          <w:tab w:val="left" w:pos="7586"/>
          <w:tab w:val="left" w:pos="7867"/>
        </w:tabs>
        <w:spacing w:before="201" w:line="374" w:lineRule="auto"/>
        <w:ind w:left="120" w:right="1556" w:firstLine="560"/>
      </w:pPr>
      <w:r>
        <w:rPr>
          <w:rFonts w:hint="eastAsia"/>
        </w:rPr>
        <w:t>※分阶段付款，第一阶段，合同乙方</w:t>
      </w:r>
      <w:r>
        <w:rPr>
          <w:rFonts w:eastAsia="Times New Roman"/>
          <w:u w:val="single"/>
        </w:rPr>
        <w:tab/>
      </w:r>
      <w:r>
        <w:rPr>
          <w:rFonts w:hint="eastAsia"/>
        </w:rPr>
        <w:t>，提交</w:t>
      </w:r>
      <w:r>
        <w:rPr>
          <w:rFonts w:eastAsia="Times New Roman"/>
          <w:u w:val="single"/>
        </w:rPr>
        <w:tab/>
      </w:r>
      <w:r>
        <w:rPr>
          <w:rFonts w:eastAsia="Times New Roman"/>
          <w:u w:val="single"/>
        </w:rPr>
        <w:tab/>
      </w:r>
      <w:r>
        <w:rPr>
          <w:rFonts w:hint="eastAsia"/>
        </w:rPr>
        <w:t>等</w:t>
      </w:r>
      <w:r>
        <w:rPr>
          <w:rFonts w:hint="eastAsia"/>
          <w:spacing w:val="-17"/>
        </w:rPr>
        <w:t>材</w:t>
      </w:r>
      <w:r>
        <w:rPr>
          <w:rFonts w:hint="eastAsia"/>
        </w:rPr>
        <w:t>料，采购单位支付</w:t>
      </w:r>
      <w:r>
        <w:rPr>
          <w:rFonts w:eastAsia="Times New Roman"/>
          <w:u w:val="single"/>
        </w:rPr>
        <w:tab/>
      </w:r>
      <w:r>
        <w:rPr>
          <w:rFonts w:hint="eastAsia"/>
        </w:rPr>
        <w:t>合同款；第二阶段合同乙方</w:t>
      </w:r>
      <w:r>
        <w:rPr>
          <w:rFonts w:eastAsia="Times New Roman"/>
          <w:u w:val="single"/>
        </w:rPr>
        <w:tab/>
      </w:r>
      <w:r>
        <w:rPr>
          <w:rFonts w:hint="eastAsia"/>
        </w:rPr>
        <w:t>，提</w:t>
      </w:r>
      <w:r>
        <w:rPr>
          <w:rFonts w:hint="eastAsia"/>
          <w:spacing w:val="-15"/>
        </w:rPr>
        <w:t>交</w:t>
      </w:r>
    </w:p>
    <w:p>
      <w:pPr>
        <w:tabs>
          <w:tab w:val="left" w:pos="7585"/>
        </w:tabs>
        <w:spacing w:before="1" w:line="364" w:lineRule="auto"/>
        <w:ind w:left="120" w:right="1556"/>
        <w:rPr>
          <w:rFonts w:hint="eastAsia"/>
          <w:w w:val="95"/>
        </w:rPr>
      </w:pPr>
      <w:r>
        <w:rPr>
          <w:rFonts w:hint="eastAsia"/>
        </w:rPr>
        <w:t>等材料，采购单位支付</w:t>
      </w:r>
      <w:r>
        <w:rPr>
          <w:rFonts w:eastAsia="Times New Roman"/>
          <w:u w:val="single"/>
        </w:rPr>
        <w:t xml:space="preserve">  </w:t>
      </w:r>
      <w:r>
        <w:rPr>
          <w:rFonts w:eastAsia="Times New Roman"/>
          <w:spacing w:val="11"/>
          <w:u w:val="single"/>
        </w:rPr>
        <w:t xml:space="preserve"> </w:t>
      </w:r>
      <w:r>
        <w:rPr>
          <w:rFonts w:hint="eastAsia"/>
        </w:rPr>
        <w:t>合同款；第三阶段合同乙方</w:t>
      </w:r>
      <w:r>
        <w:rPr>
          <w:rFonts w:eastAsia="Times New Roman"/>
          <w:u w:val="single"/>
        </w:rPr>
        <w:tab/>
      </w:r>
      <w:r>
        <w:rPr>
          <w:rFonts w:hint="eastAsia"/>
        </w:rPr>
        <w:t>，提</w:t>
      </w:r>
      <w:r>
        <w:rPr>
          <w:rFonts w:hint="eastAsia"/>
          <w:spacing w:val="-16"/>
        </w:rPr>
        <w:t>交</w:t>
      </w:r>
      <w:r>
        <w:rPr>
          <w:rFonts w:hint="eastAsia"/>
        </w:rPr>
        <w:t>等材料，采购单位支付</w:t>
      </w:r>
      <w:r>
        <w:rPr>
          <w:rFonts w:eastAsia="Times New Roman"/>
          <w:u w:val="single"/>
        </w:rPr>
        <w:t xml:space="preserve"> </w:t>
      </w:r>
      <w:r>
        <w:rPr>
          <w:rFonts w:eastAsia="Times New Roman"/>
          <w:spacing w:val="39"/>
          <w:u w:val="single"/>
        </w:rPr>
        <w:t xml:space="preserve"> </w:t>
      </w:r>
      <w:r>
        <w:rPr>
          <w:rFonts w:hint="eastAsia"/>
        </w:rPr>
        <w:t>合同款</w:t>
      </w:r>
      <w:r>
        <w:rPr>
          <w:rFonts w:hint="eastAsia"/>
          <w:spacing w:val="-139"/>
        </w:rPr>
        <w:t>。</w:t>
      </w:r>
    </w:p>
    <w:p>
      <w:pPr>
        <w:tabs>
          <w:tab w:val="left" w:pos="7585"/>
        </w:tabs>
        <w:spacing w:before="1" w:line="364" w:lineRule="auto"/>
        <w:ind w:left="120" w:right="1556"/>
        <w:rPr>
          <w:rFonts w:eastAsia="Times New Roman"/>
        </w:rPr>
      </w:pPr>
      <w:r>
        <w:rPr>
          <w:rFonts w:hint="eastAsia"/>
          <w:w w:val="95"/>
        </w:rPr>
        <w:t>※其他方式：</w:t>
      </w:r>
      <w:r>
        <w:rPr>
          <w:rFonts w:eastAsia="Times New Roman"/>
          <w:w w:val="95"/>
          <w:u w:val="single"/>
        </w:rPr>
        <w:t xml:space="preserve"> </w:t>
      </w:r>
      <w:r>
        <w:rPr>
          <w:rFonts w:eastAsia="Times New Roman"/>
          <w:u w:val="single"/>
        </w:rPr>
        <w:tab/>
      </w:r>
    </w:p>
    <w:p>
      <w:pPr>
        <w:pStyle w:val="3"/>
        <w:spacing w:before="10"/>
        <w:rPr>
          <w:sz w:val="25"/>
        </w:rPr>
      </w:pPr>
    </w:p>
    <w:p>
      <w:pPr>
        <w:pStyle w:val="3"/>
        <w:spacing w:before="60"/>
        <w:ind w:left="680"/>
        <w:rPr>
          <w:rFonts w:ascii="黑体" w:eastAsia="黑体"/>
        </w:rPr>
      </w:pPr>
      <w:r>
        <w:rPr>
          <w:rFonts w:hint="eastAsia" w:ascii="黑体" w:eastAsia="黑体"/>
        </w:rPr>
        <w:t>七、合同生效</w:t>
      </w:r>
    </w:p>
    <w:p>
      <w:pPr>
        <w:pStyle w:val="3"/>
        <w:spacing w:before="201" w:line="374" w:lineRule="auto"/>
        <w:ind w:left="120" w:right="1282" w:firstLine="560"/>
      </w:pPr>
      <w:r>
        <w:rPr>
          <w:rFonts w:hint="eastAsia"/>
        </w:rPr>
        <w:t>（一</w:t>
      </w:r>
      <w:r>
        <w:rPr>
          <w:rFonts w:hint="eastAsia"/>
          <w:spacing w:val="-32"/>
        </w:rPr>
        <w:t>）</w:t>
      </w:r>
      <w:r>
        <w:rPr>
          <w:rFonts w:hint="eastAsia"/>
          <w:spacing w:val="-4"/>
        </w:rPr>
        <w:t>本合同按照</w:t>
      </w:r>
      <w:r>
        <w:rPr>
          <w:spacing w:val="-4"/>
        </w:rPr>
        <w:t>××</w:t>
      </w:r>
      <w:r>
        <w:rPr>
          <w:rFonts w:hint="eastAsia"/>
          <w:spacing w:val="-4"/>
        </w:rPr>
        <w:t>采购有关规定编号后，经甲方、乙方共同</w:t>
      </w:r>
      <w:r>
        <w:rPr>
          <w:spacing w:val="-4"/>
        </w:rPr>
        <w:t xml:space="preserve"> </w:t>
      </w:r>
      <w:r>
        <w:rPr>
          <w:rFonts w:hint="eastAsia"/>
          <w:spacing w:val="-11"/>
        </w:rPr>
        <w:t>签署，并加盖单位印章后生效。未经甲方允许，乙方不得部分或全部</w:t>
      </w:r>
      <w:r>
        <w:rPr>
          <w:spacing w:val="-11"/>
        </w:rPr>
        <w:t xml:space="preserve"> </w:t>
      </w:r>
      <w:r>
        <w:rPr>
          <w:rFonts w:hint="eastAsia"/>
          <w:spacing w:val="-15"/>
          <w:w w:val="95"/>
        </w:rPr>
        <w:t>转让其应当履行的合同义务，不得在合同未生效前履行合同相关义务。</w:t>
      </w:r>
    </w:p>
    <w:p>
      <w:pPr>
        <w:pStyle w:val="3"/>
        <w:tabs>
          <w:tab w:val="left" w:pos="3387"/>
        </w:tabs>
        <w:spacing w:before="1"/>
        <w:ind w:left="680"/>
      </w:pPr>
      <w:r>
        <w:rPr>
          <w:rFonts w:hint="eastAsia"/>
        </w:rPr>
        <w:t>（二）本合同一式</w:t>
      </w:r>
      <w:r>
        <w:rPr>
          <w:rFonts w:eastAsia="Times New Roman"/>
          <w:u w:val="single"/>
        </w:rPr>
        <w:tab/>
      </w:r>
      <w:r>
        <w:rPr>
          <w:rFonts w:hint="eastAsia"/>
        </w:rPr>
        <w:t>份，由甲乙双方各执一份，甲方财务结算</w:t>
      </w:r>
    </w:p>
    <w:p>
      <w:pPr>
        <w:pStyle w:val="3"/>
        <w:spacing w:before="4"/>
        <w:rPr>
          <w:sz w:val="10"/>
        </w:rPr>
      </w:pPr>
    </w:p>
    <w:p>
      <w:pPr>
        <w:pStyle w:val="3"/>
        <w:tabs>
          <w:tab w:val="left" w:pos="5579"/>
        </w:tabs>
        <w:spacing w:before="69"/>
        <w:ind w:left="120"/>
      </w:pPr>
      <w:r>
        <w:rPr>
          <w:rFonts w:hint="eastAsia"/>
        </w:rPr>
        <w:t>部门一份，</w:t>
      </w:r>
      <w:r>
        <w:rPr>
          <w:rFonts w:eastAsia="Times New Roman"/>
          <w:u w:val="single"/>
        </w:rPr>
        <w:tab/>
      </w:r>
      <w:r>
        <w:rPr>
          <w:rFonts w:hint="eastAsia"/>
        </w:rPr>
        <w:t>。</w:t>
      </w:r>
    </w:p>
    <w:p>
      <w:pPr>
        <w:pStyle w:val="3"/>
        <w:spacing w:before="3"/>
        <w:rPr>
          <w:sz w:val="23"/>
        </w:rPr>
      </w:pPr>
    </w:p>
    <w:p>
      <w:pPr>
        <w:pStyle w:val="3"/>
        <w:spacing w:before="61"/>
        <w:ind w:left="680"/>
        <w:rPr>
          <w:rFonts w:ascii="黑体" w:eastAsia="黑体"/>
        </w:rPr>
      </w:pPr>
      <w:r>
        <w:rPr>
          <w:rFonts w:hint="eastAsia" w:ascii="黑体" w:eastAsia="黑体"/>
        </w:rPr>
        <w:t>八、其他事项</w:t>
      </w:r>
    </w:p>
    <w:p>
      <w:pPr>
        <w:pStyle w:val="3"/>
        <w:rPr>
          <w:rFonts w:ascii="黑体"/>
          <w:sz w:val="20"/>
        </w:rPr>
      </w:pPr>
    </w:p>
    <w:p>
      <w:pPr>
        <w:pStyle w:val="3"/>
        <w:spacing w:before="4"/>
        <w:rPr>
          <w:rFonts w:ascii="黑体"/>
          <w:sz w:val="17"/>
        </w:rPr>
      </w:pPr>
      <w:r>
        <w:rPr>
          <w:rFonts w:ascii="仿宋"/>
        </w:rPr>
        <mc:AlternateContent>
          <mc:Choice Requires="wps">
            <w:drawing>
              <wp:anchor distT="0" distB="0" distL="0" distR="0" simplePos="0" relativeHeight="251676672" behindDoc="1" locked="0" layoutInCell="1" allowOverlap="1">
                <wp:simplePos x="0" y="0"/>
                <wp:positionH relativeFrom="page">
                  <wp:posOffset>1499235</wp:posOffset>
                </wp:positionH>
                <wp:positionV relativeFrom="paragraph">
                  <wp:posOffset>165735</wp:posOffset>
                </wp:positionV>
                <wp:extent cx="4919345" cy="8890"/>
                <wp:effectExtent l="0" t="0" r="0" b="0"/>
                <wp:wrapTopAndBottom/>
                <wp:docPr id="21" name="矩形 21"/>
                <wp:cNvGraphicFramePr/>
                <a:graphic xmlns:a="http://schemas.openxmlformats.org/drawingml/2006/main">
                  <a:graphicData uri="http://schemas.microsoft.com/office/word/2010/wordprocessingShape">
                    <wps:wsp>
                      <wps:cNvSpPr>
                        <a:spLocks noChangeArrowheads="1"/>
                      </wps:cNvSpPr>
                      <wps:spPr bwMode="auto">
                        <a:xfrm>
                          <a:off x="0" y="0"/>
                          <a:ext cx="4919345" cy="8890"/>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18.05pt;margin-top:13.05pt;height:0.7pt;width:387.35pt;mso-position-horizontal-relative:page;mso-wrap-distance-bottom:0pt;mso-wrap-distance-top:0pt;z-index:-251639808;mso-width-relative:page;mso-height-relative:page;" fillcolor="#000000" filled="t" stroked="f" coordsize="21600,21600" o:gfxdata="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iBDNQtcAAAAKAQAADwAAAAAAAAABACAAAAAiAAAAZHJzL2Rvd25y&#10;ZXYueG1sUEsBAhQAFAAAAAgAh07iQCSPWCD/AQAA2AMAAA4AAAAAAAAAAQAgAAAAJgEAAGRycy9l&#10;Mm9Eb2MueG1sUEsFBgAAAAAGAAYAWQEAAJcFAAAAAA==&#10;">
                <v:fill on="t" focussize="0,0"/>
                <v:stroke on="f"/>
                <v:imagedata o:title=""/>
                <o:lock v:ext="edit" aspectratio="f"/>
                <w10:wrap type="topAndBottom"/>
              </v:rect>
            </w:pict>
          </mc:Fallback>
        </mc:AlternateContent>
      </w:r>
    </w:p>
    <w:p>
      <w:pPr>
        <w:rPr>
          <w:rFonts w:ascii="黑体"/>
          <w:sz w:val="17"/>
        </w:rPr>
        <w:sectPr>
          <w:pgSz w:w="11910" w:h="16840"/>
          <w:pgMar w:top="1420" w:right="240" w:bottom="1080" w:left="1680" w:header="882" w:footer="893" w:gutter="0"/>
          <w:cols w:space="720" w:num="1"/>
        </w:sectPr>
      </w:pPr>
    </w:p>
    <w:p>
      <w:pPr>
        <w:pStyle w:val="3"/>
        <w:spacing w:before="3"/>
        <w:rPr>
          <w:rFonts w:ascii="黑体"/>
          <w:sz w:val="9"/>
        </w:rPr>
      </w:pPr>
    </w:p>
    <w:p>
      <w:pPr>
        <w:pStyle w:val="3"/>
        <w:spacing w:before="201" w:line="374" w:lineRule="auto"/>
        <w:ind w:left="120" w:right="1282" w:firstLine="560"/>
      </w:pPr>
      <w:r>
        <w:rPr>
          <w:rFonts w:hint="eastAsia"/>
          <w:spacing w:val="-11"/>
        </w:rPr>
        <w:t>注释：本项目招标文件、中标供应商投标文件、补充文件、澄清承诺，均为签订合同的依据。合同签订按照《</w:t>
      </w:r>
      <w:r>
        <w:rPr>
          <w:spacing w:val="-11"/>
        </w:rPr>
        <w:t>××</w:t>
      </w:r>
      <w:r>
        <w:rPr>
          <w:rFonts w:hint="eastAsia"/>
          <w:spacing w:val="-11"/>
        </w:rPr>
        <w:t>物资工程服务采购</w:t>
      </w:r>
      <w:r>
        <w:rPr>
          <w:spacing w:val="-11"/>
        </w:rPr>
        <w:t xml:space="preserve">  </w:t>
      </w:r>
      <w:r>
        <w:rPr>
          <w:rFonts w:hint="eastAsia"/>
          <w:spacing w:val="-11"/>
        </w:rPr>
        <w:t>合同管理暂行规定》执行，内容不得与招标文件、中标供应商投标文</w:t>
      </w:r>
      <w:r>
        <w:rPr>
          <w:spacing w:val="-11"/>
        </w:rPr>
        <w:t xml:space="preserve">  </w:t>
      </w:r>
      <w:r>
        <w:rPr>
          <w:rFonts w:hint="eastAsia"/>
          <w:spacing w:val="-11"/>
        </w:rPr>
        <w:t>件、补充文件、澄清承诺的实质性内容相背离。</w:t>
      </w:r>
    </w:p>
    <w:p>
      <w:pPr>
        <w:pStyle w:val="3"/>
        <w:rPr>
          <w:sz w:val="20"/>
        </w:rPr>
      </w:pPr>
    </w:p>
    <w:p>
      <w:pPr>
        <w:pStyle w:val="3"/>
        <w:spacing w:before="11" w:after="1"/>
        <w:rPr>
          <w:sz w:val="16"/>
        </w:rPr>
      </w:pPr>
    </w:p>
    <w:tbl>
      <w:tblPr>
        <w:tblStyle w:val="26"/>
        <w:tblW w:w="7866" w:type="dxa"/>
        <w:tblInd w:w="638" w:type="dxa"/>
        <w:tblLayout w:type="fixed"/>
        <w:tblCellMar>
          <w:top w:w="0" w:type="dxa"/>
          <w:left w:w="0" w:type="dxa"/>
          <w:bottom w:w="0" w:type="dxa"/>
          <w:right w:w="0" w:type="dxa"/>
        </w:tblCellMar>
      </w:tblPr>
      <w:tblGrid>
        <w:gridCol w:w="750"/>
        <w:gridCol w:w="3603"/>
        <w:gridCol w:w="1019"/>
        <w:gridCol w:w="2494"/>
      </w:tblGrid>
      <w:tr>
        <w:tblPrEx>
          <w:tblLayout w:type="fixed"/>
          <w:tblCellMar>
            <w:top w:w="0" w:type="dxa"/>
            <w:left w:w="0" w:type="dxa"/>
            <w:bottom w:w="0" w:type="dxa"/>
            <w:right w:w="0" w:type="dxa"/>
          </w:tblCellMar>
        </w:tblPrEx>
        <w:trPr>
          <w:trHeight w:val="279" w:hRule="atLeast"/>
        </w:trPr>
        <w:tc>
          <w:tcPr>
            <w:tcW w:w="750" w:type="dxa"/>
          </w:tcPr>
          <w:p>
            <w:pPr>
              <w:pStyle w:val="25"/>
              <w:spacing w:line="260" w:lineRule="exact"/>
              <w:ind w:left="50"/>
              <w:rPr>
                <w:sz w:val="28"/>
                <w:lang w:eastAsia="en-US"/>
              </w:rPr>
            </w:pPr>
            <w:r>
              <w:rPr>
                <w:rFonts w:hint="eastAsia"/>
                <w:w w:val="99"/>
                <w:sz w:val="28"/>
                <w:lang w:eastAsia="en-US"/>
              </w:rPr>
              <w:t>甲</w:t>
            </w:r>
          </w:p>
        </w:tc>
        <w:tc>
          <w:tcPr>
            <w:tcW w:w="3603" w:type="dxa"/>
          </w:tcPr>
          <w:p>
            <w:pPr>
              <w:pStyle w:val="25"/>
              <w:spacing w:line="260" w:lineRule="exact"/>
              <w:ind w:left="419"/>
              <w:rPr>
                <w:sz w:val="28"/>
                <w:lang w:eastAsia="en-US"/>
              </w:rPr>
            </w:pPr>
            <w:r>
              <w:rPr>
                <w:rFonts w:hint="eastAsia"/>
                <w:spacing w:val="-71"/>
                <w:w w:val="99"/>
                <w:sz w:val="28"/>
                <w:lang w:eastAsia="en-US"/>
              </w:rPr>
              <w:t>方：</w:t>
            </w:r>
            <w:r>
              <w:rPr>
                <w:rFonts w:hint="eastAsia"/>
                <w:w w:val="99"/>
                <w:sz w:val="28"/>
                <w:lang w:eastAsia="en-US"/>
              </w:rPr>
              <w:t>（公章）</w:t>
            </w:r>
          </w:p>
        </w:tc>
        <w:tc>
          <w:tcPr>
            <w:tcW w:w="1019" w:type="dxa"/>
          </w:tcPr>
          <w:p>
            <w:pPr>
              <w:pStyle w:val="25"/>
              <w:spacing w:line="260" w:lineRule="exact"/>
              <w:ind w:left="317"/>
              <w:rPr>
                <w:sz w:val="28"/>
                <w:lang w:eastAsia="en-US"/>
              </w:rPr>
            </w:pPr>
            <w:r>
              <w:rPr>
                <w:rFonts w:hint="eastAsia"/>
                <w:w w:val="99"/>
                <w:sz w:val="28"/>
                <w:lang w:eastAsia="en-US"/>
              </w:rPr>
              <w:t>乙</w:t>
            </w:r>
          </w:p>
        </w:tc>
        <w:tc>
          <w:tcPr>
            <w:tcW w:w="2494" w:type="dxa"/>
          </w:tcPr>
          <w:p>
            <w:pPr>
              <w:pStyle w:val="25"/>
              <w:spacing w:line="260" w:lineRule="exact"/>
              <w:ind w:left="418"/>
              <w:rPr>
                <w:sz w:val="28"/>
                <w:lang w:eastAsia="en-US"/>
              </w:rPr>
            </w:pPr>
            <w:r>
              <w:rPr>
                <w:rFonts w:hint="eastAsia"/>
                <w:spacing w:val="-71"/>
                <w:w w:val="99"/>
                <w:sz w:val="28"/>
                <w:lang w:eastAsia="en-US"/>
              </w:rPr>
              <w:t>方：</w:t>
            </w:r>
            <w:r>
              <w:rPr>
                <w:rFonts w:hint="eastAsia"/>
                <w:w w:val="99"/>
                <w:sz w:val="28"/>
                <w:lang w:eastAsia="en-US"/>
              </w:rPr>
              <w:t>（公章）</w:t>
            </w:r>
          </w:p>
        </w:tc>
      </w:tr>
      <w:tr>
        <w:tblPrEx>
          <w:tblLayout w:type="fixed"/>
          <w:tblCellMar>
            <w:top w:w="0" w:type="dxa"/>
            <w:left w:w="0" w:type="dxa"/>
            <w:bottom w:w="0" w:type="dxa"/>
            <w:right w:w="0" w:type="dxa"/>
          </w:tblCellMar>
        </w:tblPrEx>
        <w:trPr>
          <w:trHeight w:val="706" w:hRule="atLeast"/>
        </w:trPr>
        <w:tc>
          <w:tcPr>
            <w:tcW w:w="4353" w:type="dxa"/>
            <w:gridSpan w:val="2"/>
          </w:tcPr>
          <w:p>
            <w:pPr>
              <w:pStyle w:val="25"/>
              <w:tabs>
                <w:tab w:val="left" w:pos="3754"/>
              </w:tabs>
              <w:spacing w:before="241"/>
              <w:ind w:left="50"/>
              <w:rPr>
                <w:rFonts w:ascii="Times New Roman" w:eastAsia="Times New Roman"/>
                <w:sz w:val="28"/>
                <w:lang w:eastAsia="en-US"/>
              </w:rPr>
            </w:pPr>
            <w:r>
              <w:rPr>
                <w:rFonts w:hint="eastAsia"/>
                <w:w w:val="95"/>
                <w:sz w:val="28"/>
                <w:lang w:eastAsia="en-US"/>
              </w:rPr>
              <w:t>法定代表人：</w:t>
            </w:r>
            <w:r>
              <w:rPr>
                <w:rFonts w:ascii="Times New Roman" w:eastAsia="Times New Roman"/>
                <w:w w:val="95"/>
                <w:sz w:val="28"/>
                <w:u w:val="single"/>
                <w:lang w:eastAsia="en-US"/>
              </w:rPr>
              <w:t xml:space="preserve"> </w:t>
            </w:r>
            <w:r>
              <w:rPr>
                <w:rFonts w:ascii="Times New Roman" w:eastAsia="Times New Roman"/>
                <w:sz w:val="28"/>
                <w:u w:val="single"/>
                <w:lang w:eastAsia="en-US"/>
              </w:rPr>
              <w:tab/>
            </w:r>
          </w:p>
        </w:tc>
        <w:tc>
          <w:tcPr>
            <w:tcW w:w="3513" w:type="dxa"/>
            <w:gridSpan w:val="2"/>
          </w:tcPr>
          <w:p>
            <w:pPr>
              <w:pStyle w:val="25"/>
              <w:tabs>
                <w:tab w:val="left" w:pos="3460"/>
              </w:tabs>
              <w:spacing w:before="241"/>
              <w:ind w:left="316"/>
              <w:rPr>
                <w:rFonts w:ascii="Times New Roman" w:eastAsia="Times New Roman"/>
                <w:sz w:val="28"/>
                <w:lang w:eastAsia="en-US"/>
              </w:rPr>
            </w:pPr>
            <w:r>
              <w:rPr>
                <w:rFonts w:hint="eastAsia"/>
                <w:w w:val="95"/>
                <w:sz w:val="28"/>
                <w:lang w:eastAsia="en-US"/>
              </w:rPr>
              <w:t>法定代表人：</w:t>
            </w:r>
            <w:r>
              <w:rPr>
                <w:rFonts w:ascii="Times New Roman" w:eastAsia="Times New Roman"/>
                <w:w w:val="95"/>
                <w:sz w:val="28"/>
                <w:u w:val="single"/>
                <w:lang w:eastAsia="en-US"/>
              </w:rPr>
              <w:t xml:space="preserve"> </w:t>
            </w:r>
            <w:r>
              <w:rPr>
                <w:rFonts w:ascii="Times New Roman" w:eastAsia="Times New Roman"/>
                <w:sz w:val="28"/>
                <w:u w:val="single"/>
                <w:lang w:eastAsia="en-US"/>
              </w:rPr>
              <w:tab/>
            </w:r>
          </w:p>
        </w:tc>
      </w:tr>
      <w:tr>
        <w:tblPrEx>
          <w:tblLayout w:type="fixed"/>
          <w:tblCellMar>
            <w:top w:w="0" w:type="dxa"/>
            <w:left w:w="0" w:type="dxa"/>
            <w:bottom w:w="0" w:type="dxa"/>
            <w:right w:w="0" w:type="dxa"/>
          </w:tblCellMar>
        </w:tblPrEx>
        <w:trPr>
          <w:trHeight w:val="559" w:hRule="atLeast"/>
        </w:trPr>
        <w:tc>
          <w:tcPr>
            <w:tcW w:w="4353" w:type="dxa"/>
            <w:gridSpan w:val="2"/>
          </w:tcPr>
          <w:p>
            <w:pPr>
              <w:pStyle w:val="25"/>
              <w:tabs>
                <w:tab w:val="left" w:pos="3754"/>
              </w:tabs>
              <w:spacing w:before="94"/>
              <w:ind w:left="50"/>
              <w:rPr>
                <w:rFonts w:ascii="Times New Roman" w:eastAsia="Times New Roman"/>
                <w:sz w:val="28"/>
                <w:lang w:eastAsia="en-US"/>
              </w:rPr>
            </w:pPr>
            <w:r>
              <w:rPr>
                <w:rFonts w:hint="eastAsia"/>
                <w:w w:val="95"/>
                <w:sz w:val="28"/>
                <w:lang w:eastAsia="en-US"/>
              </w:rPr>
              <w:t>委托代理人：</w:t>
            </w:r>
            <w:r>
              <w:rPr>
                <w:rFonts w:ascii="Times New Roman" w:eastAsia="Times New Roman"/>
                <w:w w:val="95"/>
                <w:sz w:val="28"/>
                <w:u w:val="single"/>
                <w:lang w:eastAsia="en-US"/>
              </w:rPr>
              <w:t xml:space="preserve"> </w:t>
            </w:r>
            <w:r>
              <w:rPr>
                <w:rFonts w:ascii="Times New Roman" w:eastAsia="Times New Roman"/>
                <w:sz w:val="28"/>
                <w:u w:val="single"/>
                <w:lang w:eastAsia="en-US"/>
              </w:rPr>
              <w:tab/>
            </w:r>
          </w:p>
        </w:tc>
        <w:tc>
          <w:tcPr>
            <w:tcW w:w="3513" w:type="dxa"/>
            <w:gridSpan w:val="2"/>
          </w:tcPr>
          <w:p>
            <w:pPr>
              <w:pStyle w:val="25"/>
              <w:tabs>
                <w:tab w:val="left" w:pos="3460"/>
              </w:tabs>
              <w:spacing w:before="94"/>
              <w:ind w:left="316"/>
              <w:rPr>
                <w:rFonts w:ascii="Times New Roman" w:eastAsia="Times New Roman"/>
                <w:sz w:val="28"/>
                <w:lang w:eastAsia="en-US"/>
              </w:rPr>
            </w:pPr>
            <w:r>
              <w:rPr>
                <w:rFonts w:hint="eastAsia"/>
                <w:w w:val="95"/>
                <w:sz w:val="28"/>
                <w:lang w:eastAsia="en-US"/>
              </w:rPr>
              <w:t>委托代理人：</w:t>
            </w:r>
            <w:r>
              <w:rPr>
                <w:rFonts w:ascii="Times New Roman" w:eastAsia="Times New Roman"/>
                <w:w w:val="95"/>
                <w:sz w:val="28"/>
                <w:u w:val="single"/>
                <w:lang w:eastAsia="en-US"/>
              </w:rPr>
              <w:t xml:space="preserve"> </w:t>
            </w:r>
            <w:r>
              <w:rPr>
                <w:rFonts w:ascii="Times New Roman" w:eastAsia="Times New Roman"/>
                <w:sz w:val="28"/>
                <w:u w:val="single"/>
                <w:lang w:eastAsia="en-US"/>
              </w:rPr>
              <w:tab/>
            </w:r>
          </w:p>
        </w:tc>
      </w:tr>
      <w:tr>
        <w:tblPrEx>
          <w:tblLayout w:type="fixed"/>
          <w:tblCellMar>
            <w:top w:w="0" w:type="dxa"/>
            <w:left w:w="0" w:type="dxa"/>
            <w:bottom w:w="0" w:type="dxa"/>
            <w:right w:w="0" w:type="dxa"/>
          </w:tblCellMar>
        </w:tblPrEx>
        <w:trPr>
          <w:trHeight w:val="559" w:hRule="atLeast"/>
        </w:trPr>
        <w:tc>
          <w:tcPr>
            <w:tcW w:w="4353" w:type="dxa"/>
            <w:gridSpan w:val="2"/>
          </w:tcPr>
          <w:p>
            <w:pPr>
              <w:pStyle w:val="25"/>
              <w:tabs>
                <w:tab w:val="left" w:pos="1169"/>
                <w:tab w:val="left" w:pos="3754"/>
              </w:tabs>
              <w:spacing w:before="94"/>
              <w:ind w:left="50"/>
              <w:rPr>
                <w:rFonts w:ascii="Times New Roman" w:eastAsia="Times New Roman"/>
                <w:sz w:val="28"/>
                <w:lang w:eastAsia="en-US"/>
              </w:rPr>
            </w:pPr>
            <w:r>
              <w:rPr>
                <w:rFonts w:hint="eastAsia"/>
                <w:sz w:val="28"/>
                <w:lang w:eastAsia="en-US"/>
              </w:rPr>
              <w:t>电</w:t>
            </w:r>
            <w:r>
              <w:rPr>
                <w:sz w:val="28"/>
                <w:lang w:eastAsia="en-US"/>
              </w:rPr>
              <w:tab/>
            </w:r>
            <w:r>
              <w:rPr>
                <w:rFonts w:hint="eastAsia"/>
                <w:w w:val="95"/>
                <w:sz w:val="28"/>
                <w:lang w:eastAsia="en-US"/>
              </w:rPr>
              <w:t>话：</w:t>
            </w:r>
            <w:r>
              <w:rPr>
                <w:rFonts w:ascii="Times New Roman" w:eastAsia="Times New Roman"/>
                <w:w w:val="95"/>
                <w:sz w:val="28"/>
                <w:u w:val="single"/>
                <w:lang w:eastAsia="en-US"/>
              </w:rPr>
              <w:t xml:space="preserve"> </w:t>
            </w:r>
            <w:r>
              <w:rPr>
                <w:rFonts w:ascii="Times New Roman" w:eastAsia="Times New Roman"/>
                <w:sz w:val="28"/>
                <w:u w:val="single"/>
                <w:lang w:eastAsia="en-US"/>
              </w:rPr>
              <w:tab/>
            </w:r>
          </w:p>
        </w:tc>
        <w:tc>
          <w:tcPr>
            <w:tcW w:w="3513" w:type="dxa"/>
            <w:gridSpan w:val="2"/>
          </w:tcPr>
          <w:p>
            <w:pPr>
              <w:pStyle w:val="25"/>
              <w:tabs>
                <w:tab w:val="left" w:pos="1436"/>
                <w:tab w:val="left" w:pos="3460"/>
              </w:tabs>
              <w:spacing w:before="94"/>
              <w:ind w:left="316"/>
              <w:rPr>
                <w:rFonts w:ascii="Times New Roman" w:eastAsia="Times New Roman"/>
                <w:sz w:val="28"/>
                <w:lang w:eastAsia="en-US"/>
              </w:rPr>
            </w:pPr>
            <w:r>
              <w:rPr>
                <w:rFonts w:hint="eastAsia"/>
                <w:sz w:val="28"/>
                <w:lang w:eastAsia="en-US"/>
              </w:rPr>
              <w:t>电</w:t>
            </w:r>
            <w:r>
              <w:rPr>
                <w:sz w:val="28"/>
                <w:lang w:eastAsia="en-US"/>
              </w:rPr>
              <w:tab/>
            </w:r>
            <w:r>
              <w:rPr>
                <w:rFonts w:hint="eastAsia"/>
                <w:w w:val="95"/>
                <w:sz w:val="28"/>
                <w:lang w:eastAsia="en-US"/>
              </w:rPr>
              <w:t>话：</w:t>
            </w:r>
            <w:r>
              <w:rPr>
                <w:rFonts w:ascii="Times New Roman" w:eastAsia="Times New Roman"/>
                <w:w w:val="95"/>
                <w:sz w:val="28"/>
                <w:u w:val="single"/>
                <w:lang w:eastAsia="en-US"/>
              </w:rPr>
              <w:t xml:space="preserve"> </w:t>
            </w:r>
            <w:r>
              <w:rPr>
                <w:rFonts w:ascii="Times New Roman" w:eastAsia="Times New Roman"/>
                <w:sz w:val="28"/>
                <w:u w:val="single"/>
                <w:lang w:eastAsia="en-US"/>
              </w:rPr>
              <w:tab/>
            </w:r>
          </w:p>
        </w:tc>
      </w:tr>
      <w:tr>
        <w:tblPrEx>
          <w:tblLayout w:type="fixed"/>
          <w:tblCellMar>
            <w:top w:w="0" w:type="dxa"/>
            <w:left w:w="0" w:type="dxa"/>
            <w:bottom w:w="0" w:type="dxa"/>
            <w:right w:w="0" w:type="dxa"/>
          </w:tblCellMar>
        </w:tblPrEx>
        <w:trPr>
          <w:trHeight w:val="560" w:hRule="atLeast"/>
        </w:trPr>
        <w:tc>
          <w:tcPr>
            <w:tcW w:w="4353" w:type="dxa"/>
            <w:gridSpan w:val="2"/>
          </w:tcPr>
          <w:p>
            <w:pPr>
              <w:pStyle w:val="25"/>
              <w:tabs>
                <w:tab w:val="left" w:pos="1169"/>
                <w:tab w:val="left" w:pos="3754"/>
              </w:tabs>
              <w:spacing w:before="94"/>
              <w:ind w:left="50"/>
              <w:rPr>
                <w:rFonts w:ascii="Times New Roman" w:eastAsia="Times New Roman"/>
                <w:sz w:val="28"/>
                <w:lang w:eastAsia="en-US"/>
              </w:rPr>
            </w:pPr>
            <w:r>
              <w:rPr>
                <w:rFonts w:hint="eastAsia"/>
                <w:sz w:val="28"/>
                <w:lang w:eastAsia="en-US"/>
              </w:rPr>
              <w:t>传</w:t>
            </w:r>
            <w:r>
              <w:rPr>
                <w:sz w:val="28"/>
                <w:lang w:eastAsia="en-US"/>
              </w:rPr>
              <w:tab/>
            </w:r>
            <w:r>
              <w:rPr>
                <w:rFonts w:hint="eastAsia"/>
                <w:w w:val="95"/>
                <w:sz w:val="28"/>
                <w:lang w:eastAsia="en-US"/>
              </w:rPr>
              <w:t>真：</w:t>
            </w:r>
            <w:r>
              <w:rPr>
                <w:rFonts w:ascii="Times New Roman" w:eastAsia="Times New Roman"/>
                <w:w w:val="95"/>
                <w:sz w:val="28"/>
                <w:u w:val="single"/>
                <w:lang w:eastAsia="en-US"/>
              </w:rPr>
              <w:t xml:space="preserve"> </w:t>
            </w:r>
            <w:r>
              <w:rPr>
                <w:rFonts w:ascii="Times New Roman" w:eastAsia="Times New Roman"/>
                <w:sz w:val="28"/>
                <w:u w:val="single"/>
                <w:lang w:eastAsia="en-US"/>
              </w:rPr>
              <w:tab/>
            </w:r>
          </w:p>
        </w:tc>
        <w:tc>
          <w:tcPr>
            <w:tcW w:w="3513" w:type="dxa"/>
            <w:gridSpan w:val="2"/>
          </w:tcPr>
          <w:p>
            <w:pPr>
              <w:pStyle w:val="25"/>
              <w:tabs>
                <w:tab w:val="left" w:pos="1436"/>
                <w:tab w:val="left" w:pos="3460"/>
              </w:tabs>
              <w:spacing w:before="94"/>
              <w:ind w:left="316"/>
              <w:rPr>
                <w:rFonts w:ascii="Times New Roman" w:eastAsia="Times New Roman"/>
                <w:sz w:val="28"/>
                <w:lang w:eastAsia="en-US"/>
              </w:rPr>
            </w:pPr>
            <w:r>
              <w:rPr>
                <w:rFonts w:hint="eastAsia"/>
                <w:sz w:val="28"/>
                <w:lang w:eastAsia="en-US"/>
              </w:rPr>
              <w:t>传</w:t>
            </w:r>
            <w:r>
              <w:rPr>
                <w:sz w:val="28"/>
                <w:lang w:eastAsia="en-US"/>
              </w:rPr>
              <w:tab/>
            </w:r>
            <w:r>
              <w:rPr>
                <w:rFonts w:hint="eastAsia"/>
                <w:w w:val="95"/>
                <w:sz w:val="28"/>
                <w:lang w:eastAsia="en-US"/>
              </w:rPr>
              <w:t>真：</w:t>
            </w:r>
            <w:r>
              <w:rPr>
                <w:rFonts w:ascii="Times New Roman" w:eastAsia="Times New Roman"/>
                <w:w w:val="95"/>
                <w:sz w:val="28"/>
                <w:u w:val="single"/>
                <w:lang w:eastAsia="en-US"/>
              </w:rPr>
              <w:t xml:space="preserve"> </w:t>
            </w:r>
            <w:r>
              <w:rPr>
                <w:rFonts w:ascii="Times New Roman" w:eastAsia="Times New Roman"/>
                <w:sz w:val="28"/>
                <w:u w:val="single"/>
                <w:lang w:eastAsia="en-US"/>
              </w:rPr>
              <w:tab/>
            </w:r>
          </w:p>
        </w:tc>
      </w:tr>
      <w:tr>
        <w:tblPrEx>
          <w:tblLayout w:type="fixed"/>
          <w:tblCellMar>
            <w:top w:w="0" w:type="dxa"/>
            <w:left w:w="0" w:type="dxa"/>
            <w:bottom w:w="0" w:type="dxa"/>
            <w:right w:w="0" w:type="dxa"/>
          </w:tblCellMar>
        </w:tblPrEx>
        <w:trPr>
          <w:trHeight w:val="559" w:hRule="atLeast"/>
        </w:trPr>
        <w:tc>
          <w:tcPr>
            <w:tcW w:w="4353" w:type="dxa"/>
            <w:gridSpan w:val="2"/>
          </w:tcPr>
          <w:p>
            <w:pPr>
              <w:pStyle w:val="25"/>
              <w:tabs>
                <w:tab w:val="left" w:pos="3754"/>
              </w:tabs>
              <w:spacing w:before="94"/>
              <w:ind w:left="50"/>
              <w:rPr>
                <w:rFonts w:ascii="Times New Roman" w:eastAsia="Times New Roman"/>
                <w:sz w:val="28"/>
                <w:lang w:eastAsia="en-US"/>
              </w:rPr>
            </w:pPr>
            <w:r>
              <w:rPr>
                <w:rFonts w:hint="eastAsia"/>
                <w:w w:val="95"/>
                <w:sz w:val="28"/>
                <w:lang w:eastAsia="en-US"/>
              </w:rPr>
              <w:t>账户名称：</w:t>
            </w:r>
            <w:r>
              <w:rPr>
                <w:rFonts w:ascii="Times New Roman" w:eastAsia="Times New Roman"/>
                <w:w w:val="95"/>
                <w:sz w:val="28"/>
                <w:u w:val="single"/>
                <w:lang w:eastAsia="en-US"/>
              </w:rPr>
              <w:t xml:space="preserve"> </w:t>
            </w:r>
            <w:r>
              <w:rPr>
                <w:rFonts w:ascii="Times New Roman" w:eastAsia="Times New Roman"/>
                <w:sz w:val="28"/>
                <w:u w:val="single"/>
                <w:lang w:eastAsia="en-US"/>
              </w:rPr>
              <w:tab/>
            </w:r>
          </w:p>
        </w:tc>
        <w:tc>
          <w:tcPr>
            <w:tcW w:w="3513" w:type="dxa"/>
            <w:gridSpan w:val="2"/>
          </w:tcPr>
          <w:p>
            <w:pPr>
              <w:pStyle w:val="25"/>
              <w:tabs>
                <w:tab w:val="left" w:pos="3460"/>
              </w:tabs>
              <w:spacing w:before="94"/>
              <w:ind w:left="316"/>
              <w:rPr>
                <w:rFonts w:ascii="Times New Roman" w:eastAsia="Times New Roman"/>
                <w:sz w:val="28"/>
                <w:lang w:eastAsia="en-US"/>
              </w:rPr>
            </w:pPr>
            <w:r>
              <w:rPr>
                <w:rFonts w:hint="eastAsia"/>
                <w:w w:val="95"/>
                <w:sz w:val="28"/>
                <w:lang w:eastAsia="en-US"/>
              </w:rPr>
              <w:t>账户名称：</w:t>
            </w:r>
            <w:r>
              <w:rPr>
                <w:rFonts w:ascii="Times New Roman" w:eastAsia="Times New Roman"/>
                <w:w w:val="95"/>
                <w:sz w:val="28"/>
                <w:u w:val="single"/>
                <w:lang w:eastAsia="en-US"/>
              </w:rPr>
              <w:t xml:space="preserve"> </w:t>
            </w:r>
            <w:r>
              <w:rPr>
                <w:rFonts w:ascii="Times New Roman" w:eastAsia="Times New Roman"/>
                <w:sz w:val="28"/>
                <w:u w:val="single"/>
                <w:lang w:eastAsia="en-US"/>
              </w:rPr>
              <w:tab/>
            </w:r>
          </w:p>
        </w:tc>
      </w:tr>
      <w:tr>
        <w:tblPrEx>
          <w:tblLayout w:type="fixed"/>
          <w:tblCellMar>
            <w:top w:w="0" w:type="dxa"/>
            <w:left w:w="0" w:type="dxa"/>
            <w:bottom w:w="0" w:type="dxa"/>
            <w:right w:w="0" w:type="dxa"/>
          </w:tblCellMar>
        </w:tblPrEx>
        <w:trPr>
          <w:trHeight w:val="560" w:hRule="atLeast"/>
        </w:trPr>
        <w:tc>
          <w:tcPr>
            <w:tcW w:w="4353" w:type="dxa"/>
            <w:gridSpan w:val="2"/>
          </w:tcPr>
          <w:p>
            <w:pPr>
              <w:pStyle w:val="25"/>
              <w:tabs>
                <w:tab w:val="left" w:pos="3754"/>
              </w:tabs>
              <w:spacing w:before="94"/>
              <w:ind w:left="50"/>
              <w:rPr>
                <w:rFonts w:ascii="Times New Roman" w:eastAsia="Times New Roman"/>
                <w:sz w:val="28"/>
                <w:lang w:eastAsia="en-US"/>
              </w:rPr>
            </w:pPr>
            <w:r>
              <w:rPr>
                <w:rFonts w:hint="eastAsia"/>
                <w:w w:val="95"/>
                <w:sz w:val="28"/>
                <w:lang w:eastAsia="en-US"/>
              </w:rPr>
              <w:t>开户银行：</w:t>
            </w:r>
            <w:r>
              <w:rPr>
                <w:rFonts w:ascii="Times New Roman" w:eastAsia="Times New Roman"/>
                <w:w w:val="95"/>
                <w:sz w:val="28"/>
                <w:u w:val="single"/>
                <w:lang w:eastAsia="en-US"/>
              </w:rPr>
              <w:t xml:space="preserve"> </w:t>
            </w:r>
            <w:r>
              <w:rPr>
                <w:rFonts w:ascii="Times New Roman" w:eastAsia="Times New Roman"/>
                <w:sz w:val="28"/>
                <w:u w:val="single"/>
                <w:lang w:eastAsia="en-US"/>
              </w:rPr>
              <w:tab/>
            </w:r>
          </w:p>
        </w:tc>
        <w:tc>
          <w:tcPr>
            <w:tcW w:w="3513" w:type="dxa"/>
            <w:gridSpan w:val="2"/>
          </w:tcPr>
          <w:p>
            <w:pPr>
              <w:pStyle w:val="25"/>
              <w:tabs>
                <w:tab w:val="left" w:pos="3460"/>
              </w:tabs>
              <w:spacing w:before="94"/>
              <w:ind w:left="316"/>
              <w:rPr>
                <w:rFonts w:ascii="Times New Roman" w:eastAsia="Times New Roman"/>
                <w:sz w:val="28"/>
                <w:lang w:eastAsia="en-US"/>
              </w:rPr>
            </w:pPr>
            <w:r>
              <w:rPr>
                <w:rFonts w:hint="eastAsia"/>
                <w:w w:val="95"/>
                <w:sz w:val="28"/>
                <w:lang w:eastAsia="en-US"/>
              </w:rPr>
              <w:t>开户银行：</w:t>
            </w:r>
            <w:r>
              <w:rPr>
                <w:rFonts w:ascii="Times New Roman" w:eastAsia="Times New Roman"/>
                <w:w w:val="95"/>
                <w:sz w:val="28"/>
                <w:u w:val="single"/>
                <w:lang w:eastAsia="en-US"/>
              </w:rPr>
              <w:t xml:space="preserve"> </w:t>
            </w:r>
            <w:r>
              <w:rPr>
                <w:rFonts w:ascii="Times New Roman" w:eastAsia="Times New Roman"/>
                <w:sz w:val="28"/>
                <w:u w:val="single"/>
                <w:lang w:eastAsia="en-US"/>
              </w:rPr>
              <w:tab/>
            </w:r>
          </w:p>
        </w:tc>
      </w:tr>
      <w:tr>
        <w:tblPrEx>
          <w:tblLayout w:type="fixed"/>
          <w:tblCellMar>
            <w:top w:w="0" w:type="dxa"/>
            <w:left w:w="0" w:type="dxa"/>
            <w:bottom w:w="0" w:type="dxa"/>
            <w:right w:w="0" w:type="dxa"/>
          </w:tblCellMar>
        </w:tblPrEx>
        <w:trPr>
          <w:trHeight w:val="435" w:hRule="atLeast"/>
        </w:trPr>
        <w:tc>
          <w:tcPr>
            <w:tcW w:w="4353" w:type="dxa"/>
            <w:gridSpan w:val="2"/>
          </w:tcPr>
          <w:p>
            <w:pPr>
              <w:pStyle w:val="25"/>
              <w:tabs>
                <w:tab w:val="left" w:pos="891"/>
                <w:tab w:val="left" w:pos="4034"/>
              </w:tabs>
              <w:spacing w:before="94" w:line="320" w:lineRule="exact"/>
              <w:ind w:left="50"/>
              <w:rPr>
                <w:rFonts w:ascii="Times New Roman" w:eastAsia="Times New Roman"/>
                <w:sz w:val="28"/>
                <w:lang w:eastAsia="en-US"/>
              </w:rPr>
            </w:pPr>
            <w:r>
              <w:rPr>
                <w:rFonts w:hint="eastAsia"/>
                <w:sz w:val="28"/>
                <w:lang w:eastAsia="en-US"/>
              </w:rPr>
              <w:t>账</w:t>
            </w:r>
            <w:r>
              <w:rPr>
                <w:sz w:val="28"/>
                <w:lang w:eastAsia="en-US"/>
              </w:rPr>
              <w:tab/>
            </w:r>
            <w:r>
              <w:rPr>
                <w:rFonts w:hint="eastAsia"/>
                <w:spacing w:val="-1"/>
                <w:w w:val="95"/>
                <w:sz w:val="28"/>
                <w:lang w:eastAsia="en-US"/>
              </w:rPr>
              <w:t>号：</w:t>
            </w:r>
            <w:r>
              <w:rPr>
                <w:rFonts w:ascii="Times New Roman" w:eastAsia="Times New Roman"/>
                <w:spacing w:val="-1"/>
                <w:w w:val="95"/>
                <w:sz w:val="28"/>
                <w:u w:val="single"/>
                <w:lang w:eastAsia="en-US"/>
              </w:rPr>
              <w:t xml:space="preserve"> </w:t>
            </w:r>
            <w:r>
              <w:rPr>
                <w:rFonts w:ascii="Times New Roman" w:eastAsia="Times New Roman"/>
                <w:spacing w:val="-1"/>
                <w:sz w:val="28"/>
                <w:u w:val="single"/>
                <w:lang w:eastAsia="en-US"/>
              </w:rPr>
              <w:tab/>
            </w:r>
          </w:p>
        </w:tc>
        <w:tc>
          <w:tcPr>
            <w:tcW w:w="3513" w:type="dxa"/>
            <w:gridSpan w:val="2"/>
          </w:tcPr>
          <w:p>
            <w:pPr>
              <w:pStyle w:val="25"/>
              <w:tabs>
                <w:tab w:val="left" w:pos="1156"/>
                <w:tab w:val="left" w:pos="3460"/>
              </w:tabs>
              <w:spacing w:before="94" w:line="320" w:lineRule="exact"/>
              <w:ind w:left="316"/>
              <w:rPr>
                <w:rFonts w:ascii="Times New Roman" w:eastAsia="Times New Roman"/>
                <w:sz w:val="28"/>
                <w:lang w:eastAsia="en-US"/>
              </w:rPr>
            </w:pPr>
            <w:r>
              <w:rPr>
                <w:rFonts w:hint="eastAsia"/>
                <w:sz w:val="28"/>
                <w:lang w:eastAsia="en-US"/>
              </w:rPr>
              <w:t>账</w:t>
            </w:r>
            <w:r>
              <w:rPr>
                <w:sz w:val="28"/>
                <w:lang w:eastAsia="en-US"/>
              </w:rPr>
              <w:tab/>
            </w:r>
            <w:r>
              <w:rPr>
                <w:rFonts w:hint="eastAsia"/>
                <w:w w:val="95"/>
                <w:sz w:val="28"/>
                <w:lang w:eastAsia="en-US"/>
              </w:rPr>
              <w:t>号：</w:t>
            </w:r>
            <w:r>
              <w:rPr>
                <w:rFonts w:ascii="Times New Roman" w:eastAsia="Times New Roman"/>
                <w:w w:val="95"/>
                <w:sz w:val="28"/>
                <w:u w:val="single"/>
                <w:lang w:eastAsia="en-US"/>
              </w:rPr>
              <w:t xml:space="preserve"> </w:t>
            </w:r>
            <w:r>
              <w:rPr>
                <w:rFonts w:ascii="Times New Roman" w:eastAsia="Times New Roman"/>
                <w:sz w:val="28"/>
                <w:u w:val="single"/>
                <w:lang w:eastAsia="en-US"/>
              </w:rPr>
              <w:tab/>
            </w: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7456" behindDoc="1" locked="0" layoutInCell="1" allowOverlap="1">
              <wp:simplePos x="0" y="0"/>
              <wp:positionH relativeFrom="page">
                <wp:posOffset>3685540</wp:posOffset>
              </wp:positionH>
              <wp:positionV relativeFrom="page">
                <wp:posOffset>9986010</wp:posOffset>
              </wp:positionV>
              <wp:extent cx="190500" cy="1524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90500" cy="152400"/>
                      </a:xfrm>
                      <a:prstGeom prst="rect">
                        <a:avLst/>
                      </a:prstGeom>
                      <a:noFill/>
                      <a:ln>
                        <a:noFill/>
                      </a:ln>
                    </wps:spPr>
                    <wps:txbx>
                      <w:txbxContent>
                        <w:p>
                          <w:pPr>
                            <w:spacing w:before="12"/>
                            <w:ind w:left="60"/>
                            <w:rPr>
                              <w:sz w:val="18"/>
                            </w:rPr>
                          </w:pPr>
                          <w:r>
                            <w:fldChar w:fldCharType="begin"/>
                          </w:r>
                          <w:r>
                            <w:rPr>
                              <w:sz w:val="18"/>
                            </w:rPr>
                            <w:instrText xml:space="preserve"> PAGE </w:instrText>
                          </w:r>
                          <w:r>
                            <w:fldChar w:fldCharType="separate"/>
                          </w:r>
                          <w:r>
                            <w:rPr>
                              <w:sz w:val="18"/>
                            </w:rPr>
                            <w:t>14</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0.2pt;margin-top:786.3pt;height:12pt;width:15pt;mso-position-horizontal-relative:page;mso-position-vertical-relative:page;z-index:-251649024;mso-width-relative:page;mso-height-relative:page;" filled="f" stroked="f" coordsize="21600,21600" o:gfxdata="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D6Xe92QAAAA0BAAAPAAAAAAAAAAEA&#10;IAAAACIAAABkcnMvZG93bnJldi54bWxQSwECFAAUAAAACACHTuJAvh8pr5wBAAAjAwAADgAAAAAA&#10;AAABACAAAAAoAQAAZHJzL2Uyb0RvYy54bWxQSwUGAAAAAAYABgBZAQAANgUAAAAA&#10;">
              <v:fill on="f" focussize="0,0"/>
              <v:stroke on="f"/>
              <v:imagedata o:title=""/>
              <o:lock v:ext="edit" aspectratio="f"/>
              <v:textbox inset="0mm,0mm,0mm,0mm">
                <w:txbxContent>
                  <w:p>
                    <w:pPr>
                      <w:spacing w:before="12"/>
                      <w:ind w:left="60"/>
                      <w:rPr>
                        <w:sz w:val="18"/>
                      </w:rPr>
                    </w:pPr>
                    <w:r>
                      <w:fldChar w:fldCharType="begin"/>
                    </w:r>
                    <w:r>
                      <w:rPr>
                        <w:sz w:val="18"/>
                      </w:rPr>
                      <w:instrText xml:space="preserve"> PAGE </w:instrText>
                    </w:r>
                    <w:r>
                      <w:fldChar w:fldCharType="separate"/>
                    </w:r>
                    <w:r>
                      <w:rPr>
                        <w:sz w:val="18"/>
                      </w:rPr>
                      <w:t>14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6432" behindDoc="1" locked="0" layoutInCell="1" allowOverlap="1">
              <wp:simplePos x="0" y="0"/>
              <wp:positionH relativeFrom="page">
                <wp:posOffset>1130300</wp:posOffset>
              </wp:positionH>
              <wp:positionV relativeFrom="page">
                <wp:posOffset>547370</wp:posOffset>
              </wp:positionV>
              <wp:extent cx="92075" cy="1587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2075" cy="158750"/>
                      </a:xfrm>
                      <a:prstGeom prst="rect">
                        <a:avLst/>
                      </a:prstGeom>
                      <a:noFill/>
                      <a:ln>
                        <a:noFill/>
                      </a:ln>
                    </wps:spPr>
                    <wps:txbx>
                      <w:txbxContent>
                        <w:p>
                          <w:pPr>
                            <w:spacing w:line="250" w:lineRule="exact"/>
                            <w:ind w:left="20"/>
                            <w:rPr>
                              <w:rFonts w:ascii="宋体"/>
                              <w:sz w:val="21"/>
                            </w:rPr>
                          </w:pPr>
                          <w:r>
                            <w:rPr>
                              <w:rFonts w:ascii="宋体"/>
                              <w:sz w:val="21"/>
                            </w:rPr>
                            <w:t xml:space="preserve"> </w:t>
                          </w:r>
                        </w:p>
                      </w:txbxContent>
                    </wps:txbx>
                    <wps:bodyPr lIns="0" tIns="0" rIns="0" bIns="0" upright="1"/>
                  </wps:wsp>
                </a:graphicData>
              </a:graphic>
            </wp:anchor>
          </w:drawing>
        </mc:Choice>
        <mc:Fallback>
          <w:pict>
            <v:shape id="_x0000_s1026" o:spid="_x0000_s1026" o:spt="202" type="#_x0000_t202" style="position:absolute;left:0pt;margin-left:89pt;margin-top:43.1pt;height:12.5pt;width:7.25pt;mso-position-horizontal-relative:page;mso-position-vertical-relative:page;z-index:-251650048;mso-width-relative:page;mso-height-relative:page;" filled="f" stroked="f" coordsize="21600,21600" o:gfxdata="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Axgv5v2AAAAAoBAAAPAAAAAAAAAAEA&#10;IAAAACIAAABkcnMvZG93bnJldi54bWxQSwECFAAUAAAACACHTuJAjWm5uJ0BAAAiAwAADgAAAAAA&#10;AAABACAAAAAnAQAAZHJzL2Uyb0RvYy54bWxQSwUGAAAAAAYABgBZAQAANgUAAAAA&#10;">
              <v:fill on="f" focussize="0,0"/>
              <v:stroke on="f"/>
              <v:imagedata o:title=""/>
              <o:lock v:ext="edit" aspectratio="f"/>
              <v:textbox inset="0mm,0mm,0mm,0mm">
                <w:txbxContent>
                  <w:p>
                    <w:pPr>
                      <w:spacing w:line="250" w:lineRule="exact"/>
                      <w:ind w:left="20"/>
                      <w:rPr>
                        <w:rFonts w:ascii="宋体"/>
                        <w:sz w:val="21"/>
                      </w:rPr>
                    </w:pPr>
                    <w:r>
                      <w:rPr>
                        <w:rFonts w:ascii="宋体"/>
                        <w:sz w:val="21"/>
                      </w:rPr>
                      <w:t xml:space="preserve">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93D712"/>
    <w:multiLevelType w:val="singleLevel"/>
    <w:tmpl w:val="D193D712"/>
    <w:lvl w:ilvl="0" w:tentative="0">
      <w:start w:val="1"/>
      <w:numFmt w:val="chineseCounting"/>
      <w:suff w:val="space"/>
      <w:lvlText w:val="第%1部分"/>
      <w:lvlJc w:val="left"/>
      <w:rPr>
        <w:rFonts w:hint="eastAsia"/>
      </w:rPr>
    </w:lvl>
  </w:abstractNum>
  <w:abstractNum w:abstractNumId="1">
    <w:nsid w:val="EC59344E"/>
    <w:multiLevelType w:val="singleLevel"/>
    <w:tmpl w:val="EC59344E"/>
    <w:lvl w:ilvl="0" w:tentative="0">
      <w:start w:val="1"/>
      <w:numFmt w:val="chineseCounting"/>
      <w:suff w:val="nothing"/>
      <w:lvlText w:val="%1、"/>
      <w:lvlJc w:val="left"/>
      <w:pPr>
        <w:ind w:left="210" w:firstLine="0"/>
      </w:pPr>
      <w:rPr>
        <w:rFonts w:hint="eastAsia" w:ascii="黑体" w:hAnsi="黑体" w:eastAsia="黑体" w:cs="黑体"/>
      </w:rPr>
    </w:lvl>
  </w:abstractNum>
  <w:abstractNum w:abstractNumId="2">
    <w:nsid w:val="38252AC8"/>
    <w:multiLevelType w:val="multilevel"/>
    <w:tmpl w:val="38252AC8"/>
    <w:lvl w:ilvl="0" w:tentative="0">
      <w:start w:val="1"/>
      <w:numFmt w:val="decimal"/>
      <w:lvlText w:val="%1."/>
      <w:lvlJc w:val="left"/>
      <w:pPr>
        <w:ind w:left="120" w:hanging="282"/>
        <w:jc w:val="left"/>
      </w:pPr>
      <w:rPr>
        <w:rFonts w:hint="default" w:ascii="仿宋" w:hAnsi="仿宋" w:eastAsia="仿宋" w:cs="仿宋"/>
        <w:w w:val="99"/>
        <w:sz w:val="26"/>
        <w:szCs w:val="26"/>
        <w:lang w:val="en-US" w:eastAsia="zh-CN" w:bidi="ar-SA"/>
      </w:rPr>
    </w:lvl>
    <w:lvl w:ilvl="1" w:tentative="0">
      <w:start w:val="0"/>
      <w:numFmt w:val="bullet"/>
      <w:lvlText w:val="•"/>
      <w:lvlJc w:val="left"/>
      <w:pPr>
        <w:ind w:left="1106" w:hanging="282"/>
      </w:pPr>
      <w:rPr>
        <w:rFonts w:hint="default"/>
        <w:lang w:val="en-US" w:eastAsia="zh-CN" w:bidi="ar-SA"/>
      </w:rPr>
    </w:lvl>
    <w:lvl w:ilvl="2" w:tentative="0">
      <w:start w:val="0"/>
      <w:numFmt w:val="bullet"/>
      <w:lvlText w:val="•"/>
      <w:lvlJc w:val="left"/>
      <w:pPr>
        <w:ind w:left="2093" w:hanging="282"/>
      </w:pPr>
      <w:rPr>
        <w:rFonts w:hint="default"/>
        <w:lang w:val="en-US" w:eastAsia="zh-CN" w:bidi="ar-SA"/>
      </w:rPr>
    </w:lvl>
    <w:lvl w:ilvl="3" w:tentative="0">
      <w:start w:val="0"/>
      <w:numFmt w:val="bullet"/>
      <w:lvlText w:val="•"/>
      <w:lvlJc w:val="left"/>
      <w:pPr>
        <w:ind w:left="3079" w:hanging="282"/>
      </w:pPr>
      <w:rPr>
        <w:rFonts w:hint="default"/>
        <w:lang w:val="en-US" w:eastAsia="zh-CN" w:bidi="ar-SA"/>
      </w:rPr>
    </w:lvl>
    <w:lvl w:ilvl="4" w:tentative="0">
      <w:start w:val="0"/>
      <w:numFmt w:val="bullet"/>
      <w:lvlText w:val="•"/>
      <w:lvlJc w:val="left"/>
      <w:pPr>
        <w:ind w:left="4066" w:hanging="282"/>
      </w:pPr>
      <w:rPr>
        <w:rFonts w:hint="default"/>
        <w:lang w:val="en-US" w:eastAsia="zh-CN" w:bidi="ar-SA"/>
      </w:rPr>
    </w:lvl>
    <w:lvl w:ilvl="5" w:tentative="0">
      <w:start w:val="0"/>
      <w:numFmt w:val="bullet"/>
      <w:lvlText w:val="•"/>
      <w:lvlJc w:val="left"/>
      <w:pPr>
        <w:ind w:left="5053" w:hanging="282"/>
      </w:pPr>
      <w:rPr>
        <w:rFonts w:hint="default"/>
        <w:lang w:val="en-US" w:eastAsia="zh-CN" w:bidi="ar-SA"/>
      </w:rPr>
    </w:lvl>
    <w:lvl w:ilvl="6" w:tentative="0">
      <w:start w:val="0"/>
      <w:numFmt w:val="bullet"/>
      <w:lvlText w:val="•"/>
      <w:lvlJc w:val="left"/>
      <w:pPr>
        <w:ind w:left="6039" w:hanging="282"/>
      </w:pPr>
      <w:rPr>
        <w:rFonts w:hint="default"/>
        <w:lang w:val="en-US" w:eastAsia="zh-CN" w:bidi="ar-SA"/>
      </w:rPr>
    </w:lvl>
    <w:lvl w:ilvl="7" w:tentative="0">
      <w:start w:val="0"/>
      <w:numFmt w:val="bullet"/>
      <w:lvlText w:val="•"/>
      <w:lvlJc w:val="left"/>
      <w:pPr>
        <w:ind w:left="7026" w:hanging="282"/>
      </w:pPr>
      <w:rPr>
        <w:rFonts w:hint="default"/>
        <w:lang w:val="en-US" w:eastAsia="zh-CN" w:bidi="ar-SA"/>
      </w:rPr>
    </w:lvl>
    <w:lvl w:ilvl="8" w:tentative="0">
      <w:start w:val="0"/>
      <w:numFmt w:val="bullet"/>
      <w:lvlText w:val="•"/>
      <w:lvlJc w:val="left"/>
      <w:pPr>
        <w:ind w:left="8013" w:hanging="282"/>
      </w:pPr>
      <w:rPr>
        <w:rFonts w:hint="default"/>
        <w:lang w:val="en-US" w:eastAsia="zh-CN" w:bidi="ar-SA"/>
      </w:rPr>
    </w:lvl>
  </w:abstractNum>
  <w:abstractNum w:abstractNumId="3">
    <w:nsid w:val="69831B16"/>
    <w:multiLevelType w:val="multilevel"/>
    <w:tmpl w:val="69831B16"/>
    <w:lvl w:ilvl="0" w:tentative="0">
      <w:start w:val="1"/>
      <w:numFmt w:val="decimal"/>
      <w:lvlText w:val="%1."/>
      <w:lvlJc w:val="left"/>
      <w:pPr>
        <w:ind w:left="965" w:hanging="284"/>
        <w:jc w:val="left"/>
      </w:pPr>
      <w:rPr>
        <w:rFonts w:hint="default" w:ascii="仿宋" w:hAnsi="仿宋" w:eastAsia="仿宋" w:cs="仿宋"/>
        <w:b/>
        <w:bCs/>
        <w:spacing w:val="1"/>
        <w:w w:val="99"/>
        <w:sz w:val="26"/>
        <w:szCs w:val="26"/>
        <w:lang w:val="en-US" w:eastAsia="zh-CN" w:bidi="ar-SA"/>
      </w:rPr>
    </w:lvl>
    <w:lvl w:ilvl="1" w:tentative="0">
      <w:start w:val="0"/>
      <w:numFmt w:val="bullet"/>
      <w:lvlText w:val="•"/>
      <w:lvlJc w:val="left"/>
      <w:pPr>
        <w:ind w:left="1862" w:hanging="284"/>
      </w:pPr>
      <w:rPr>
        <w:rFonts w:hint="default"/>
        <w:lang w:val="en-US" w:eastAsia="zh-CN" w:bidi="ar-SA"/>
      </w:rPr>
    </w:lvl>
    <w:lvl w:ilvl="2" w:tentative="0">
      <w:start w:val="0"/>
      <w:numFmt w:val="bullet"/>
      <w:lvlText w:val="•"/>
      <w:lvlJc w:val="left"/>
      <w:pPr>
        <w:ind w:left="2765" w:hanging="284"/>
      </w:pPr>
      <w:rPr>
        <w:rFonts w:hint="default"/>
        <w:lang w:val="en-US" w:eastAsia="zh-CN" w:bidi="ar-SA"/>
      </w:rPr>
    </w:lvl>
    <w:lvl w:ilvl="3" w:tentative="0">
      <w:start w:val="0"/>
      <w:numFmt w:val="bullet"/>
      <w:lvlText w:val="•"/>
      <w:lvlJc w:val="left"/>
      <w:pPr>
        <w:ind w:left="3667" w:hanging="284"/>
      </w:pPr>
      <w:rPr>
        <w:rFonts w:hint="default"/>
        <w:lang w:val="en-US" w:eastAsia="zh-CN" w:bidi="ar-SA"/>
      </w:rPr>
    </w:lvl>
    <w:lvl w:ilvl="4" w:tentative="0">
      <w:start w:val="0"/>
      <w:numFmt w:val="bullet"/>
      <w:lvlText w:val="•"/>
      <w:lvlJc w:val="left"/>
      <w:pPr>
        <w:ind w:left="4570" w:hanging="284"/>
      </w:pPr>
      <w:rPr>
        <w:rFonts w:hint="default"/>
        <w:lang w:val="en-US" w:eastAsia="zh-CN" w:bidi="ar-SA"/>
      </w:rPr>
    </w:lvl>
    <w:lvl w:ilvl="5" w:tentative="0">
      <w:start w:val="0"/>
      <w:numFmt w:val="bullet"/>
      <w:lvlText w:val="•"/>
      <w:lvlJc w:val="left"/>
      <w:pPr>
        <w:ind w:left="5473" w:hanging="284"/>
      </w:pPr>
      <w:rPr>
        <w:rFonts w:hint="default"/>
        <w:lang w:val="en-US" w:eastAsia="zh-CN" w:bidi="ar-SA"/>
      </w:rPr>
    </w:lvl>
    <w:lvl w:ilvl="6" w:tentative="0">
      <w:start w:val="0"/>
      <w:numFmt w:val="bullet"/>
      <w:lvlText w:val="•"/>
      <w:lvlJc w:val="left"/>
      <w:pPr>
        <w:ind w:left="6375" w:hanging="284"/>
      </w:pPr>
      <w:rPr>
        <w:rFonts w:hint="default"/>
        <w:lang w:val="en-US" w:eastAsia="zh-CN" w:bidi="ar-SA"/>
      </w:rPr>
    </w:lvl>
    <w:lvl w:ilvl="7" w:tentative="0">
      <w:start w:val="0"/>
      <w:numFmt w:val="bullet"/>
      <w:lvlText w:val="•"/>
      <w:lvlJc w:val="left"/>
      <w:pPr>
        <w:ind w:left="7278" w:hanging="284"/>
      </w:pPr>
      <w:rPr>
        <w:rFonts w:hint="default"/>
        <w:lang w:val="en-US" w:eastAsia="zh-CN" w:bidi="ar-SA"/>
      </w:rPr>
    </w:lvl>
    <w:lvl w:ilvl="8" w:tentative="0">
      <w:start w:val="0"/>
      <w:numFmt w:val="bullet"/>
      <w:lvlText w:val="•"/>
      <w:lvlJc w:val="left"/>
      <w:pPr>
        <w:ind w:left="8181" w:hanging="284"/>
      </w:pPr>
      <w:rPr>
        <w:rFonts w:hint="default"/>
        <w:lang w:val="en-US" w:eastAsia="zh-CN" w:bidi="ar-S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A76DA9"/>
    <w:rsid w:val="13FA5C49"/>
    <w:rsid w:val="41A76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paragraph" w:styleId="5">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semiHidden/>
    <w:unhideWhenUsed/>
    <w:qFormat/>
    <w:uiPriority w:val="9"/>
    <w:pPr>
      <w:keepNext/>
      <w:keepLines/>
      <w:spacing w:before="260" w:after="260" w:line="416" w:lineRule="auto"/>
      <w:outlineLvl w:val="2"/>
    </w:pPr>
    <w:rPr>
      <w:b/>
      <w:bCs/>
      <w:sz w:val="32"/>
      <w:szCs w:val="32"/>
    </w:rPr>
  </w:style>
  <w:style w:type="paragraph" w:styleId="7">
    <w:name w:val="heading 4"/>
    <w:basedOn w:val="1"/>
    <w:next w:val="1"/>
    <w:semiHidden/>
    <w:unhideWhenUsed/>
    <w:qFormat/>
    <w:uiPriority w:val="9"/>
    <w:pPr>
      <w:keepNext/>
      <w:keepLines/>
      <w:spacing w:before="280" w:after="290" w:line="376" w:lineRule="auto"/>
      <w:outlineLvl w:val="3"/>
    </w:pPr>
    <w:rPr>
      <w:rFonts w:asciiTheme="majorHAnsi" w:hAnsiTheme="majorHAnsi" w:eastAsiaTheme="majorEastAsia" w:cstheme="majorBidi"/>
      <w:b/>
      <w:bCs/>
      <w:szCs w:val="28"/>
    </w:rPr>
  </w:style>
  <w:style w:type="paragraph" w:styleId="8">
    <w:name w:val="heading 5"/>
    <w:basedOn w:val="1"/>
    <w:next w:val="1"/>
    <w:semiHidden/>
    <w:unhideWhenUsed/>
    <w:qFormat/>
    <w:uiPriority w:val="9"/>
    <w:pPr>
      <w:keepNext/>
      <w:keepLines/>
      <w:spacing w:before="280" w:after="290" w:line="376" w:lineRule="auto"/>
      <w:outlineLvl w:val="4"/>
    </w:pPr>
    <w:rPr>
      <w:b/>
      <w:bCs/>
      <w:szCs w:val="28"/>
    </w:rPr>
  </w:style>
  <w:style w:type="character" w:default="1" w:styleId="17">
    <w:name w:val="Default Paragraph Font"/>
    <w:semiHidden/>
    <w:uiPriority w:val="0"/>
  </w:style>
  <w:style w:type="table" w:default="1" w:styleId="16">
    <w:name w:val="Normal Table"/>
    <w:semiHidden/>
    <w:uiPriority w:val="0"/>
    <w:tblPr>
      <w:tblLayout w:type="fixed"/>
      <w:tblCellMar>
        <w:top w:w="0" w:type="dxa"/>
        <w:left w:w="108" w:type="dxa"/>
        <w:bottom w:w="0" w:type="dxa"/>
        <w:right w:w="108" w:type="dxa"/>
      </w:tblCellMar>
    </w:tblPr>
  </w:style>
  <w:style w:type="paragraph" w:styleId="2">
    <w:name w:val="Body Text First Indent"/>
    <w:basedOn w:val="3"/>
    <w:next w:val="1"/>
    <w:qFormat/>
    <w:uiPriority w:val="99"/>
    <w:pPr>
      <w:spacing w:after="120" w:line="275" w:lineRule="atLeast"/>
      <w:textAlignment w:val="baseline"/>
    </w:pPr>
  </w:style>
  <w:style w:type="paragraph" w:styleId="3">
    <w:name w:val="Body Text"/>
    <w:basedOn w:val="1"/>
    <w:next w:val="1"/>
    <w:qFormat/>
    <w:uiPriority w:val="0"/>
    <w:rPr>
      <w:kern w:val="0"/>
      <w:szCs w:val="24"/>
    </w:rPr>
  </w:style>
  <w:style w:type="paragraph" w:styleId="9">
    <w:name w:val="Normal Indent"/>
    <w:basedOn w:val="1"/>
    <w:qFormat/>
    <w:uiPriority w:val="0"/>
    <w:pPr>
      <w:adjustRightInd w:val="0"/>
      <w:snapToGrid w:val="0"/>
      <w:spacing w:line="360" w:lineRule="auto"/>
      <w:ind w:firstLine="420"/>
    </w:pPr>
    <w:rPr>
      <w:sz w:val="24"/>
    </w:rPr>
  </w:style>
  <w:style w:type="paragraph" w:styleId="10">
    <w:name w:val="annotation text"/>
    <w:basedOn w:val="1"/>
    <w:unhideWhenUsed/>
    <w:qFormat/>
    <w:uiPriority w:val="0"/>
    <w:pPr>
      <w:jc w:val="left"/>
    </w:pPr>
  </w:style>
  <w:style w:type="paragraph" w:styleId="11">
    <w:name w:val="Body Text Indent"/>
    <w:basedOn w:val="1"/>
    <w:qFormat/>
    <w:uiPriority w:val="0"/>
    <w:pPr>
      <w:spacing w:line="700" w:lineRule="exact"/>
      <w:ind w:left="960"/>
    </w:pPr>
    <w:rPr>
      <w:sz w:val="44"/>
    </w:rPr>
  </w:style>
  <w:style w:type="paragraph" w:styleId="12">
    <w:name w:val="footer"/>
    <w:basedOn w:val="1"/>
    <w:unhideWhenUsed/>
    <w:qFormat/>
    <w:uiPriority w:val="99"/>
    <w:pPr>
      <w:tabs>
        <w:tab w:val="center" w:pos="4153"/>
        <w:tab w:val="right" w:pos="8306"/>
      </w:tabs>
      <w:snapToGrid w:val="0"/>
      <w:jc w:val="left"/>
    </w:pPr>
    <w:rPr>
      <w:sz w:val="18"/>
      <w:szCs w:val="18"/>
    </w:rPr>
  </w:style>
  <w:style w:type="paragraph" w:styleId="1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Subtitle"/>
    <w:basedOn w:val="1"/>
    <w:next w:val="1"/>
    <w:qFormat/>
    <w:uiPriority w:val="0"/>
    <w:pPr>
      <w:spacing w:before="100" w:beforeAutospacing="1" w:after="100" w:afterAutospacing="1" w:line="360" w:lineRule="auto"/>
      <w:jc w:val="center"/>
    </w:pPr>
    <w:rPr>
      <w:rFonts w:ascii="宋体" w:hAnsi="宋体"/>
      <w:b/>
      <w:bCs/>
      <w:kern w:val="28"/>
      <w:sz w:val="32"/>
      <w:szCs w:val="32"/>
    </w:rPr>
  </w:style>
  <w:style w:type="paragraph" w:styleId="15">
    <w:name w:val="Title"/>
    <w:basedOn w:val="1"/>
    <w:qFormat/>
    <w:uiPriority w:val="1"/>
    <w:pPr>
      <w:autoSpaceDE w:val="0"/>
      <w:autoSpaceDN w:val="0"/>
      <w:spacing w:before="169"/>
      <w:ind w:right="1016"/>
      <w:jc w:val="center"/>
    </w:pPr>
    <w:rPr>
      <w:rFonts w:ascii="宋体" w:hAnsi="宋体" w:cs="宋体"/>
      <w:b/>
      <w:bCs/>
      <w:kern w:val="0"/>
      <w:sz w:val="84"/>
      <w:szCs w:val="84"/>
    </w:rPr>
  </w:style>
  <w:style w:type="character" w:styleId="18">
    <w:name w:val="annotation reference"/>
    <w:basedOn w:val="17"/>
    <w:unhideWhenUsed/>
    <w:qFormat/>
    <w:uiPriority w:val="0"/>
    <w:rPr>
      <w:sz w:val="21"/>
      <w:szCs w:val="21"/>
    </w:rPr>
  </w:style>
  <w:style w:type="paragraph" w:customStyle="1" w:styleId="1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0">
    <w:name w:val="列出段落1"/>
    <w:basedOn w:val="1"/>
    <w:qFormat/>
    <w:uiPriority w:val="0"/>
    <w:pPr>
      <w:ind w:firstLine="420" w:firstLineChars="200"/>
    </w:pPr>
    <w:rPr>
      <w:kern w:val="0"/>
      <w:sz w:val="24"/>
      <w:szCs w:val="24"/>
    </w:rPr>
  </w:style>
  <w:style w:type="paragraph" w:styleId="21">
    <w:name w:val="No Spacing"/>
    <w:basedOn w:val="1"/>
    <w:next w:val="1"/>
    <w:qFormat/>
    <w:uiPriority w:val="1"/>
    <w:pPr>
      <w:spacing w:line="300" w:lineRule="exact"/>
    </w:pPr>
    <w:rPr>
      <w:kern w:val="0"/>
      <w:sz w:val="21"/>
      <w:szCs w:val="24"/>
    </w:rPr>
  </w:style>
  <w:style w:type="paragraph" w:customStyle="1" w:styleId="22">
    <w:name w:val="标题5"/>
    <w:basedOn w:val="8"/>
    <w:next w:val="1"/>
    <w:qFormat/>
    <w:uiPriority w:val="0"/>
    <w:pPr>
      <w:spacing w:line="360" w:lineRule="auto"/>
      <w:ind w:firstLine="1668" w:firstLineChars="200"/>
    </w:pPr>
    <w:rPr>
      <w:bCs w:val="0"/>
      <w:kern w:val="0"/>
      <w:szCs w:val="24"/>
      <w:lang w:val="zh-CN" w:eastAsia="zh-CN"/>
    </w:rPr>
  </w:style>
  <w:style w:type="character" w:customStyle="1" w:styleId="23">
    <w:name w:val="font41"/>
    <w:basedOn w:val="17"/>
    <w:qFormat/>
    <w:uiPriority w:val="0"/>
    <w:rPr>
      <w:rFonts w:hint="eastAsia" w:ascii="方正小标宋简体" w:hAnsi="方正小标宋简体" w:eastAsia="方正小标宋简体" w:cs="方正小标宋简体"/>
      <w:color w:val="000000"/>
      <w:sz w:val="52"/>
      <w:szCs w:val="52"/>
      <w:u w:val="none"/>
    </w:rPr>
  </w:style>
  <w:style w:type="paragraph" w:styleId="24">
    <w:name w:val="List Paragraph"/>
    <w:basedOn w:val="1"/>
    <w:qFormat/>
    <w:uiPriority w:val="1"/>
    <w:pPr>
      <w:widowControl/>
      <w:ind w:left="720" w:firstLine="360"/>
      <w:contextualSpacing/>
      <w:jc w:val="left"/>
    </w:pPr>
    <w:rPr>
      <w:rFonts w:ascii="Calibri" w:hAnsi="Calibri"/>
      <w:kern w:val="0"/>
      <w:sz w:val="22"/>
      <w:szCs w:val="22"/>
      <w:lang w:eastAsia="en-US" w:bidi="en-US"/>
    </w:rPr>
  </w:style>
  <w:style w:type="paragraph" w:customStyle="1" w:styleId="25">
    <w:name w:val="Table Paragraph"/>
    <w:basedOn w:val="1"/>
    <w:qFormat/>
    <w:uiPriority w:val="1"/>
    <w:pPr>
      <w:autoSpaceDE w:val="0"/>
      <w:autoSpaceDN w:val="0"/>
      <w:jc w:val="left"/>
    </w:pPr>
    <w:rPr>
      <w:rFonts w:ascii="仿宋" w:hAnsi="仿宋" w:eastAsia="仿宋" w:cs="仿宋"/>
      <w:kern w:val="0"/>
      <w:sz w:val="22"/>
      <w:szCs w:val="22"/>
    </w:rPr>
  </w:style>
  <w:style w:type="table" w:customStyle="1" w:styleId="26">
    <w:name w:val="Table Normal"/>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2024-06-07T14:49:00Z</dcterms:created>
  <dc:creator>Administrator</dc:creator>
  <cp:lastModifiedBy>Administrator</cp:lastModifiedBy>
  <dcterms:modified xsi:type="dcterms:W3CDTF">2024-06-07T14:54:45Z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