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hint="eastAsia" w:ascii="Times New Roman" w:hAnsi="Times New Roman" w:eastAsia="方正大标宋简体" w:cs="Times New Roman"/>
          <w:sz w:val="96"/>
          <w:szCs w:val="1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hint="eastAsia" w:ascii="Times New Roman" w:hAnsi="Times New Roman" w:eastAsia="方正大标宋简体" w:cs="Times New Roman"/>
          <w:sz w:val="96"/>
          <w:szCs w:val="1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hint="eastAsia" w:ascii="Times New Roman" w:hAnsi="Times New Roman" w:eastAsia="方正大标宋简体" w:cs="Times New Roman"/>
          <w:sz w:val="96"/>
          <w:szCs w:val="1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ascii="Times New Roman" w:hAnsi="Times New Roman" w:eastAsia="方正大标宋简体" w:cs="Times New Roman"/>
          <w:sz w:val="84"/>
          <w:szCs w:val="84"/>
        </w:rPr>
      </w:pPr>
      <w:r>
        <w:rPr>
          <w:rFonts w:hint="eastAsia" w:ascii="Times New Roman" w:hAnsi="Times New Roman" w:eastAsia="方正小标宋简体" w:cs="Times New Roman"/>
          <w:sz w:val="84"/>
          <w:szCs w:val="84"/>
        </w:rPr>
        <w:t>询 价 文 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hint="eastAsia" w:ascii="Times New Roman" w:hAnsi="Times New Roman" w:eastAsia="方正大标宋简体" w:cs="Times New Roman"/>
          <w:sz w:val="44"/>
          <w:szCs w:val="44"/>
          <w:lang w:eastAsia="zh-CN"/>
        </w:rPr>
      </w:pPr>
      <w:r>
        <w:rPr>
          <w:rFonts w:hint="eastAsia" w:eastAsia="方正大标宋简体" w:cs="Times New Roman"/>
          <w:sz w:val="44"/>
          <w:szCs w:val="44"/>
          <w:lang w:eastAsia="zh-CN"/>
        </w:rPr>
        <w:t>（</w:t>
      </w:r>
      <w:r>
        <w:rPr>
          <w:rFonts w:hint="eastAsia" w:eastAsia="方正大标宋简体" w:cs="Times New Roman"/>
          <w:sz w:val="44"/>
          <w:szCs w:val="44"/>
          <w:lang w:val="en-US" w:eastAsia="zh-CN"/>
        </w:rPr>
        <w:t>20万元（不含）以下</w:t>
      </w:r>
      <w:r>
        <w:rPr>
          <w:rFonts w:hint="eastAsia" w:eastAsia="方正大标宋简体" w:cs="Times New Roman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hint="eastAsia" w:ascii="Times New Roman" w:hAnsi="Times New Roman" w:eastAsia="方正大标宋简体" w:cs="Times New Roman"/>
          <w:sz w:val="96"/>
          <w:szCs w:val="1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hint="eastAsia" w:ascii="Times New Roman" w:hAnsi="Times New Roman" w:eastAsia="方正大标宋简体" w:cs="Times New Roman"/>
          <w:sz w:val="96"/>
          <w:szCs w:val="1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500"/>
        <w:jc w:val="both"/>
        <w:textAlignment w:val="auto"/>
        <w:outlineLvl w:val="0"/>
        <w:rPr>
          <w:rFonts w:hint="eastAsia" w:ascii="Times New Roman" w:hAnsi="Times New Roman" w:eastAsia="方正大标宋简体" w:cs="Times New Roman"/>
          <w:sz w:val="96"/>
          <w:szCs w:val="130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项目名称：</w:t>
      </w:r>
      <w:r>
        <w:rPr>
          <w:rFonts w:hint="eastAsia" w:ascii="Times New Roman" w:hAnsi="Times New Roman" w:eastAsia="方正小标宋简体" w:cs="Times New Roman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eastAsia="方正小标宋简体" w:cs="Times New Roman"/>
          <w:sz w:val="44"/>
          <w:szCs w:val="44"/>
          <w:u w:val="single"/>
          <w:lang w:val="en-US" w:eastAsia="zh-CN"/>
        </w:rPr>
        <w:t>24小时自助借还图书柜</w:t>
      </w:r>
      <w:r>
        <w:rPr>
          <w:rFonts w:hint="eastAsia" w:ascii="Times New Roman" w:hAnsi="Times New Roman" w:eastAsia="方正小标宋简体" w:cs="Times New Roman"/>
          <w:sz w:val="44"/>
          <w:szCs w:val="44"/>
          <w:u w:val="single"/>
          <w:lang w:val="en-US" w:eastAsia="zh-CN"/>
        </w:rPr>
        <w:t xml:space="preserve">            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343" w:firstLine="1540" w:firstLineChars="350"/>
        <w:textAlignment w:val="auto"/>
        <w:outlineLvl w:val="0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500"/>
        <w:jc w:val="both"/>
        <w:textAlignment w:val="auto"/>
        <w:outlineLvl w:val="0"/>
        <w:rPr>
          <w:rFonts w:hint="eastAsia" w:ascii="Times New Roman" w:hAnsi="Times New Roman" w:eastAsia="方正大标宋简体" w:cs="Times New Roman"/>
          <w:sz w:val="96"/>
          <w:szCs w:val="130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采购单位：</w:t>
      </w:r>
      <w:r>
        <w:rPr>
          <w:rFonts w:hint="eastAsia" w:ascii="Times New Roman" w:hAnsi="Times New Roman" w:eastAsia="方正小标宋简体" w:cs="Times New Roman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eastAsia="方正小标宋简体" w:cs="Times New Roman"/>
          <w:sz w:val="44"/>
          <w:szCs w:val="44"/>
          <w:u w:val="single"/>
          <w:lang w:val="en-US" w:eastAsia="zh-CN"/>
        </w:rPr>
        <w:t>陆军军医大学某单位</w:t>
      </w:r>
      <w:r>
        <w:rPr>
          <w:rFonts w:hint="eastAsia" w:ascii="Times New Roman" w:hAnsi="Times New Roman" w:eastAsia="方正小标宋简体" w:cs="Times New Roman"/>
          <w:sz w:val="44"/>
          <w:szCs w:val="44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800"/>
        <w:jc w:val="both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800"/>
        <w:jc w:val="both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hint="eastAsia" w:ascii="Times New Roman" w:hAnsi="Times New Roman" w:eastAsia="方正大标宋简体" w:cs="Times New Roman"/>
          <w:sz w:val="96"/>
          <w:szCs w:val="130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二○二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三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六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Times New Roman" w:hAnsi="Times New Roman" w:eastAsia="方正大标宋简体" w:cs="Times New Roman"/>
          <w:sz w:val="44"/>
          <w:szCs w:val="44"/>
        </w:rPr>
      </w:pPr>
    </w:p>
    <w:p>
      <w:pPr>
        <w:snapToGrid w:val="0"/>
        <w:spacing w:line="500" w:lineRule="exact"/>
        <w:rPr>
          <w:rFonts w:ascii="Times New Roman" w:hAnsi="Times New Roman" w:eastAsia="黑体" w:cs="Times New Roman"/>
          <w:sz w:val="44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7" w:h="16840"/>
          <w:pgMar w:top="1440" w:right="1800" w:bottom="1440" w:left="1800" w:header="964" w:footer="992" w:gutter="0"/>
          <w:pgNumType w:fmt="decimal" w:start="1"/>
          <w:cols w:space="720" w:num="1"/>
          <w:titlePg/>
          <w:docGrid w:linePitch="312" w:charSpace="0"/>
        </w:sectPr>
      </w:pPr>
    </w:p>
    <w:p>
      <w:pPr>
        <w:pStyle w:val="4"/>
        <w:numPr>
          <w:ilvl w:val="0"/>
          <w:numId w:val="1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</w:rPr>
        <w:t>询价公告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8"/>
          <w:szCs w:val="28"/>
          <w:vertAlign w:val="baseline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8"/>
          <w:szCs w:val="28"/>
          <w:vertAlign w:val="baseline"/>
          <w:lang w:eastAsia="zh-CN"/>
        </w:rPr>
        <w:t>就以下项目进行询价采购，欢迎有资格的供应商参加该项目询价。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24小时自助借还图书柜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项目预算：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17.5万元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项目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单位：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陆军军医大学某单位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项目概况：</w:t>
      </w:r>
    </w:p>
    <w:tbl>
      <w:tblPr>
        <w:tblStyle w:val="20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389"/>
        <w:gridCol w:w="4682"/>
        <w:gridCol w:w="704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" w:type="pc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815" w:type="pct"/>
            <w:vAlign w:val="top"/>
          </w:tcPr>
          <w:p>
            <w:pPr>
              <w:pStyle w:val="1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</w:rPr>
              <w:t>名称</w:t>
            </w:r>
          </w:p>
        </w:tc>
        <w:tc>
          <w:tcPr>
            <w:tcW w:w="2747" w:type="pct"/>
            <w:vAlign w:val="top"/>
          </w:tcPr>
          <w:p>
            <w:pPr>
              <w:pStyle w:val="1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</w:rPr>
              <w:t>技术要求</w:t>
            </w:r>
          </w:p>
        </w:tc>
        <w:tc>
          <w:tcPr>
            <w:tcW w:w="413" w:type="pct"/>
            <w:vAlign w:val="top"/>
          </w:tcPr>
          <w:p>
            <w:pPr>
              <w:pStyle w:val="1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</w:rPr>
              <w:t>数量</w:t>
            </w:r>
          </w:p>
        </w:tc>
        <w:tc>
          <w:tcPr>
            <w:tcW w:w="545" w:type="pct"/>
            <w:vAlign w:val="top"/>
          </w:tcPr>
          <w:p>
            <w:pPr>
              <w:pStyle w:val="1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</w:rPr>
              <w:t>计量单位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" w:type="pc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15" w:type="pc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24小时自助借还图书柜</w:t>
            </w:r>
          </w:p>
        </w:tc>
        <w:tc>
          <w:tcPr>
            <w:tcW w:w="2747" w:type="pc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自助借还机通过有线或无线，接入学术局域网，和图书馆业务系统及OPAC查询系统整合在一起。自助借还机需容纳至少240册图书，外观美观防水。功能上设备支持图书自动外借、归还,从而实现图书的自循环借还。整机经济运行功耗≤60W，支持一卡通或电子借阅证借阅，支持摄像头扩展，具有照明自适应灯光控制功能。</w:t>
            </w:r>
          </w:p>
        </w:tc>
        <w:tc>
          <w:tcPr>
            <w:tcW w:w="413" w:type="pc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45" w:type="pc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" w:type="pc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15" w:type="pc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自助借还图书柜配套设施设备</w:t>
            </w:r>
          </w:p>
        </w:tc>
        <w:tc>
          <w:tcPr>
            <w:tcW w:w="2747" w:type="pc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防水雨棚：</w:t>
            </w:r>
            <w:bookmarkStart w:id="0" w:name="OLE_LINK1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耐高温、耐冲击、耐腐蚀。坚固耐用、遮阳隔热、自带排水、防火阻燃。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线缆安装：符合国家相关规范和标准。</w:t>
            </w:r>
            <w:bookmarkEnd w:id="0"/>
          </w:p>
        </w:tc>
        <w:tc>
          <w:tcPr>
            <w:tcW w:w="413" w:type="pc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45" w:type="pc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" w:type="pc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5" w:type="pc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747" w:type="pc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13" w:type="pc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545" w:type="pc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供应商资格要求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8"/>
          <w:szCs w:val="28"/>
          <w:vertAlign w:val="baseline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8"/>
          <w:szCs w:val="28"/>
          <w:vertAlign w:val="baseline"/>
          <w:lang w:eastAsia="zh-CN"/>
        </w:rPr>
        <w:t>（一）符合《中华人民共和国政府采购法》第二十二条资格条件：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1.具有独立承担民事责任的能力；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2.具有良好的商业信誉和健全的财务会计制度；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3.具有履行合同所必需的设备和专业技术能力；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4.有依法缴纳税收和社会保障资金的良好记录；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5.参加政府采购活动前3年内，在经营活动中没有重大违法记录；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6.法律、行政法规规定的其他条件。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8"/>
          <w:szCs w:val="28"/>
          <w:vertAlign w:val="baseline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8"/>
          <w:szCs w:val="28"/>
          <w:vertAlign w:val="baseline"/>
          <w:lang w:eastAsia="zh-CN"/>
        </w:rPr>
        <w:t>（二）特定资格条件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1.采购人通过“企查查”、“天眼查”等第三方平台查询公司关联性，以及是否在军队供应商黑名单及本院不良记录中；采购人通过“信用中国”或“国家企业信用信息公示系统”查询近3年内，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人无因违法经营而受到刑事处罚、责令停产停业、吊销许可证或执照、较大数额罚款等行政处罚。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2.本项目不接受联合体报价。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3.单位负责人为同一人或者存在直接控股、管理关系的不同供应商，不得同时参加本项目（同一包）的采购活动。生产型企业生产场地为同一地址的，销售型企业之间股东有关联的，一律视为有直接控股、管理关系。供应商之间有上述关系的，应主动声明，否则将给予列入不良记录名单、3年内不得参加军队采购活动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参加报价供应商必须满足资格要求中的所有条款，否则其报价将被拒绝。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询价文件申领时间、方式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8"/>
          <w:szCs w:val="28"/>
          <w:vertAlign w:val="baseline"/>
          <w:lang w:val="en-US" w:eastAsia="zh-CN"/>
        </w:rPr>
        <w:t>（一）询价文件申领时间：自公告发布之日起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Chars="0" w:firstLine="56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8"/>
          <w:szCs w:val="28"/>
          <w:vertAlign w:val="baseline"/>
          <w:lang w:val="en-US" w:eastAsia="zh-CN"/>
        </w:rPr>
        <w:t>（二）询价文件申领方式：同询价公告一并挂网，自行下载。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报价文件递交：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8"/>
          <w:szCs w:val="28"/>
          <w:vertAlign w:val="baseline"/>
          <w:lang w:val="en-US" w:eastAsia="zh-CN"/>
        </w:rPr>
        <w:t>报价文件递交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8"/>
          <w:szCs w:val="28"/>
          <w:vertAlign w:val="baseline"/>
          <w:lang w:eastAsia="zh-CN"/>
        </w:rPr>
        <w:t>截止时间：</w:t>
      </w:r>
      <w:bookmarkStart w:id="1" w:name="OLE_LINK2"/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bookmarkEnd w:id="1"/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18:00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Chars="0" w:firstLine="560" w:firstLineChars="200"/>
        <w:textAlignment w:val="auto"/>
        <w:rPr>
          <w:rFonts w:hint="default" w:ascii="楷体_GB2312" w:hAnsi="楷体_GB2312" w:eastAsia="楷体_GB2312" w:cs="楷体_GB2312"/>
          <w:i w:val="0"/>
          <w:iCs w:val="0"/>
          <w:caps w:val="0"/>
          <w:color w:val="auto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8"/>
          <w:szCs w:val="28"/>
          <w:vertAlign w:val="baseline"/>
          <w:lang w:val="en-US" w:eastAsia="zh-CN"/>
        </w:rPr>
        <w:t>报价文件递交要求：签字盖章完善并密封递交，否则其报价将被拒绝。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8"/>
          <w:szCs w:val="28"/>
          <w:vertAlign w:val="baseline"/>
          <w:lang w:val="en-US" w:eastAsia="zh-CN"/>
        </w:rPr>
        <w:t>（三）报价文件递交地址：</w:t>
      </w:r>
      <w:r>
        <w:rPr>
          <w:rFonts w:hint="eastAsia" w:ascii="仿宋_GB2312" w:hAnsi="仿宋_GB2312" w:eastAsia="仿宋_GB2312" w:cs="仿宋_GB2312"/>
          <w:szCs w:val="28"/>
        </w:rPr>
        <w:t>重庆市沙坪坝区高滩岩正街3</w:t>
      </w:r>
      <w:r>
        <w:rPr>
          <w:rFonts w:ascii="仿宋_GB2312" w:hAnsi="仿宋_GB2312" w:eastAsia="仿宋_GB2312" w:cs="仿宋_GB2312"/>
          <w:szCs w:val="28"/>
        </w:rPr>
        <w:t>0号</w:t>
      </w:r>
      <w:r>
        <w:rPr>
          <w:rFonts w:hint="eastAsia" w:ascii="仿宋_GB2312" w:hAnsi="仿宋_GB2312" w:eastAsia="仿宋_GB2312" w:cs="仿宋_GB2312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王老师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80" w:lineRule="exact"/>
        <w:ind w:firstLine="560" w:firstLineChars="200"/>
        <w:textAlignment w:val="baseline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lang w:val="en-US" w:eastAsia="zh-CN" w:bidi="ar-SA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023-68771058 </w:t>
      </w:r>
    </w:p>
    <w:p>
      <w:pPr>
        <w:pStyle w:val="4"/>
        <w:numPr>
          <w:ilvl w:val="0"/>
          <w:numId w:val="1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</w:rPr>
        <w:t>技术与商务需求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采购需求一览表</w:t>
      </w:r>
    </w:p>
    <w:tbl>
      <w:tblPr>
        <w:tblStyle w:val="1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565"/>
        <w:gridCol w:w="1663"/>
        <w:gridCol w:w="1412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  <w:jc w:val="center"/>
        </w:trPr>
        <w:tc>
          <w:tcPr>
            <w:tcW w:w="564" w:type="pct"/>
            <w:vAlign w:val="center"/>
          </w:tcPr>
          <w:p>
            <w:pPr>
              <w:pStyle w:val="10"/>
              <w:spacing w:line="240" w:lineRule="atLeast"/>
              <w:ind w:left="0"/>
              <w:jc w:val="center"/>
              <w:outlineLvl w:val="0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1505" w:type="pct"/>
            <w:vAlign w:val="center"/>
          </w:tcPr>
          <w:p>
            <w:pPr>
              <w:pStyle w:val="10"/>
              <w:spacing w:line="240" w:lineRule="atLeast"/>
              <w:ind w:left="0"/>
              <w:jc w:val="center"/>
              <w:outlineLvl w:val="0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sz w:val="21"/>
                <w:szCs w:val="21"/>
              </w:rPr>
              <w:t>名称</w:t>
            </w:r>
          </w:p>
        </w:tc>
        <w:tc>
          <w:tcPr>
            <w:tcW w:w="976" w:type="pct"/>
            <w:vAlign w:val="center"/>
          </w:tcPr>
          <w:p>
            <w:pPr>
              <w:pStyle w:val="10"/>
              <w:spacing w:line="240" w:lineRule="atLeast"/>
              <w:ind w:left="0"/>
              <w:jc w:val="center"/>
              <w:outlineLvl w:val="0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eastAsia" w:cs="Times New Roman" w:eastAsiaTheme="minorEastAsia"/>
                <w:b/>
                <w:sz w:val="21"/>
                <w:szCs w:val="21"/>
                <w:lang w:eastAsia="zh-CN"/>
              </w:rPr>
              <w:t>计量</w:t>
            </w:r>
            <w:r>
              <w:rPr>
                <w:rFonts w:hint="eastAsia" w:ascii="Times New Roman" w:hAnsi="Times New Roman" w:cs="Times New Roman" w:eastAsiaTheme="minorEastAsia"/>
                <w:b/>
                <w:sz w:val="21"/>
                <w:szCs w:val="21"/>
              </w:rPr>
              <w:t>单位</w:t>
            </w:r>
          </w:p>
        </w:tc>
        <w:tc>
          <w:tcPr>
            <w:tcW w:w="828" w:type="pct"/>
            <w:vAlign w:val="center"/>
          </w:tcPr>
          <w:p>
            <w:pPr>
              <w:pStyle w:val="10"/>
              <w:spacing w:line="240" w:lineRule="atLeast"/>
              <w:ind w:left="0"/>
              <w:jc w:val="center"/>
              <w:outlineLvl w:val="0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sz w:val="21"/>
                <w:szCs w:val="21"/>
              </w:rPr>
              <w:t>数量</w:t>
            </w:r>
          </w:p>
        </w:tc>
        <w:tc>
          <w:tcPr>
            <w:tcW w:w="1125" w:type="pct"/>
            <w:vAlign w:val="center"/>
          </w:tcPr>
          <w:p>
            <w:pPr>
              <w:pStyle w:val="10"/>
              <w:spacing w:line="240" w:lineRule="atLeast"/>
              <w:ind w:left="0"/>
              <w:jc w:val="center"/>
              <w:outlineLvl w:val="0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64" w:type="pct"/>
            <w:vAlign w:val="center"/>
          </w:tcPr>
          <w:p>
            <w:pPr>
              <w:pStyle w:val="7"/>
              <w:spacing w:line="240" w:lineRule="atLeast"/>
              <w:ind w:firstLine="0"/>
              <w:jc w:val="center"/>
              <w:outlineLvl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1505" w:type="pct"/>
            <w:vAlign w:val="center"/>
          </w:tcPr>
          <w:p>
            <w:pPr>
              <w:pStyle w:val="10"/>
              <w:spacing w:line="240" w:lineRule="atLeast"/>
              <w:ind w:left="0"/>
              <w:jc w:val="center"/>
              <w:outlineLvl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24小时自助借还图书柜</w:t>
            </w:r>
          </w:p>
        </w:tc>
        <w:tc>
          <w:tcPr>
            <w:tcW w:w="976" w:type="pct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828" w:type="pct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5" w:type="pct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64" w:type="pct"/>
            <w:vAlign w:val="center"/>
          </w:tcPr>
          <w:p>
            <w:pPr>
              <w:pStyle w:val="7"/>
              <w:spacing w:line="240" w:lineRule="atLeast"/>
              <w:ind w:firstLine="0"/>
              <w:jc w:val="center"/>
              <w:outlineLvl w:val="0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05" w:type="pct"/>
            <w:vAlign w:val="center"/>
          </w:tcPr>
          <w:p>
            <w:pPr>
              <w:pStyle w:val="10"/>
              <w:spacing w:line="240" w:lineRule="atLeast"/>
              <w:ind w:left="0"/>
              <w:jc w:val="center"/>
              <w:outlineLvl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自助借还图书柜配套设施设备</w:t>
            </w:r>
          </w:p>
        </w:tc>
        <w:tc>
          <w:tcPr>
            <w:tcW w:w="976" w:type="pct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828" w:type="pct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5" w:type="pct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技术需求</w:t>
      </w:r>
    </w:p>
    <w:tbl>
      <w:tblPr>
        <w:tblStyle w:val="19"/>
        <w:tblpPr w:leftFromText="180" w:rightFromText="180" w:vertAnchor="text" w:horzAnchor="page" w:tblpX="1792" w:tblpY="488"/>
        <w:tblOverlap w:val="never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6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品名</w:t>
            </w:r>
          </w:p>
        </w:tc>
        <w:tc>
          <w:tcPr>
            <w:tcW w:w="6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技术指标要求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15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整机柜体</w:t>
            </w:r>
          </w:p>
        </w:tc>
        <w:tc>
          <w:tcPr>
            <w:tcW w:w="6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设备选用优质钣金，工艺精细，表面经过环保喷涂处理，平整亮洁；耐用且不易腐蚀；专业的外观造型，整机模块化结构设计，符合人体工程学；使用安全，维护方便；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★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设备通过抗扰度（电快速瞬变脉冲群及浪涌冲击）试验，符合《GB/T17626.4-2018》、《GB/T 17626.5-2019》标准，提供具有CNAS及CMA认证的检测报告复印件加盖投标人公章；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设备通过电压波动与闪烁试验，符合《GB/T17625.2-2007》标准，提供具有CNAS及CMA认证的检测报告复印件加盖投标人公章；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设备系统支持自动升级功能，满足获取更新、推送更新及升级等功能需求，且通过《GB/T25000.51-2016》标准检测，提供具有CNAS及CMA认证的检测报告复印件加盖投标人公章；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所投设备通过无线电型号核准，具有型号核准证证书，提供证书复印件加盖投标人公章；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整机尺寸：长≥1000mm，宽≥450mm，高≥1500mm；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配备防雨雨棚：耐高温、耐冲击、耐腐蚀。坚固耐用、遮阳隔热、自带排水、防火阻燃；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线缆安装：符合国家相关规范和标准；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电容触摸显示屏</w:t>
            </w:r>
          </w:p>
        </w:tc>
        <w:tc>
          <w:tcPr>
            <w:tcW w:w="6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嵌入式工业显示屏；20寸及以上；支持多点触摸，智能语音，具有语音化、图形化的人机交互友好操作界面；提供搜索和查询功能；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5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工控主机</w:t>
            </w:r>
          </w:p>
        </w:tc>
        <w:tc>
          <w:tcPr>
            <w:tcW w:w="6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高速芯片组，运行内存：2GB以上；系统存储：128G SSD；9代i3或以上处理器；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▲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整机经济运行功耗≤60W；支持以太网有线连接、WiFi无线连接，（Android或windows系统）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读者证识别区</w:t>
            </w:r>
          </w:p>
        </w:tc>
        <w:tc>
          <w:tcPr>
            <w:tcW w:w="6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★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设备核心模块读写器具备抗高低温、振动、冲击、抗扰度性能，通过GB/T2423.1-2008、GB/T2423.2-2008、GB/T2423.10-2019、GB/T2423.56-2018、GB/T2423.5-2019标准测试，提供具有CNAS及CMA认证的检测报告复印件加盖投标人公章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；对接大学业务管理系统，通过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大学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一卡通、虚拟借阅证实现图书借阅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还书箱</w:t>
            </w:r>
          </w:p>
        </w:tc>
        <w:tc>
          <w:tcPr>
            <w:tcW w:w="6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highlight w:val="none"/>
              </w:rPr>
              <w:t>▲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内置还书箱，还书箱口具有RFID读写器可识别还入的图书，还书箱满可提示馆员前来更换还书箱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可设置还书箱和还书格的</w:t>
            </w: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还书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优先级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电控门锁（含门锁控制板）</w:t>
            </w:r>
          </w:p>
        </w:tc>
        <w:tc>
          <w:tcPr>
            <w:tcW w:w="6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每一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格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独立内置电控锁，单独控制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单元格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开门。开锁瞬时通电时间小于1秒，平时关门上锁不耗电，使用寿命100万次以上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设备接口</w:t>
            </w:r>
          </w:p>
        </w:tc>
        <w:tc>
          <w:tcPr>
            <w:tcW w:w="6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3C认证电源接口模块，国标品字电源接口；RJ45接口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音频</w:t>
            </w:r>
          </w:p>
        </w:tc>
        <w:tc>
          <w:tcPr>
            <w:tcW w:w="6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液晶电视箱体喇叭，双喇叭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振膜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声音清晰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摄像头</w:t>
            </w:r>
          </w:p>
        </w:tc>
        <w:tc>
          <w:tcPr>
            <w:tcW w:w="6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支持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摄像头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扩展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，可用于人脸识别以及借还书过程进行拍照或录像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摄像头支持物理连接断开；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定时模块</w:t>
            </w:r>
          </w:p>
        </w:tc>
        <w:tc>
          <w:tcPr>
            <w:tcW w:w="6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支持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定时开关机，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也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可24小时持续运行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漏电保护模块</w:t>
            </w:r>
          </w:p>
        </w:tc>
        <w:tc>
          <w:tcPr>
            <w:tcW w:w="6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过载\漏电\短路保护，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通过自动断电等方式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保证机柜安全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条码扫描</w:t>
            </w:r>
          </w:p>
        </w:tc>
        <w:tc>
          <w:tcPr>
            <w:tcW w:w="6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▲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专业型的嵌入式二维扫描平台，专业条码阅读器，可以轻松读取各种屏幕亮度的手机一维条码、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二维码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智能灯光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照明</w:t>
            </w:r>
          </w:p>
        </w:tc>
        <w:tc>
          <w:tcPr>
            <w:tcW w:w="6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每个格栅顶部左右居中位置安装照明光源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具有照明自适应功能，进入屏保同时降低屏幕亮度，书仓照明自动关闭；借还书时提高屏幕亮度，书仓照明自动开启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tbl>
      <w:tblPr>
        <w:tblStyle w:val="19"/>
        <w:tblpPr w:leftFromText="180" w:rightFromText="180" w:vertAnchor="text" w:horzAnchor="page" w:tblpX="1807" w:tblpY="477"/>
        <w:tblOverlap w:val="never"/>
        <w:tblW w:w="853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6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功能要求</w:t>
            </w:r>
          </w:p>
        </w:tc>
        <w:tc>
          <w:tcPr>
            <w:tcW w:w="6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藏书容量：一个格口内只放一本图书，藏书容量≥240册，支持扩展，一台主柜可配置一台或多台副柜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★设备需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无缝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对接图书馆当前业务系统、RFID标签系统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▲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设备支持图书上架，下架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，支持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馆员指定上架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架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位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馆员摆放图书时，可指定分配书格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具备书格门开关状态自动检测功能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支持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大学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一卡通、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电子借阅证（条形码、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二维码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等方式识别读者身份信息；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支持人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脸识别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扩展（本次不配置）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商务需求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8"/>
          <w:szCs w:val="28"/>
          <w:vertAlign w:val="baseline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8"/>
          <w:szCs w:val="28"/>
          <w:vertAlign w:val="baseline"/>
          <w:lang w:eastAsia="zh-CN"/>
        </w:rPr>
        <w:t>（一）实施要求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jc w:val="left"/>
        <w:rPr>
          <w:rFonts w:ascii="Times New Roman" w:hAnsi="Times New Roman" w:eastAsia="仿宋_GB2312" w:cs="Times New Roman"/>
          <w:szCs w:val="28"/>
        </w:rPr>
      </w:pPr>
      <w:r>
        <w:rPr>
          <w:rFonts w:hint="eastAsia" w:ascii="Times New Roman" w:hAnsi="Times New Roman" w:eastAsia="仿宋_GB2312" w:cs="Times New Roman"/>
          <w:szCs w:val="28"/>
        </w:rPr>
        <w:t>1.</w:t>
      </w:r>
      <w:r>
        <w:rPr>
          <w:rFonts w:hint="eastAsia" w:eastAsia="仿宋_GB2312" w:cs="Times New Roman"/>
          <w:szCs w:val="28"/>
          <w:lang w:eastAsia="zh-CN"/>
        </w:rPr>
        <w:t>实施</w:t>
      </w:r>
      <w:r>
        <w:rPr>
          <w:rFonts w:hint="eastAsia" w:ascii="Times New Roman" w:hAnsi="Times New Roman" w:eastAsia="仿宋_GB2312" w:cs="Times New Roman"/>
          <w:szCs w:val="28"/>
        </w:rPr>
        <w:t>时间</w:t>
      </w:r>
      <w:r>
        <w:rPr>
          <w:rFonts w:hint="eastAsia" w:eastAsia="仿宋_GB2312" w:cs="Times New Roman"/>
          <w:szCs w:val="28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Cs w:val="28"/>
        </w:rPr>
        <w:t>成交人应在采购合同生效后，自</w:t>
      </w:r>
      <w:r>
        <w:rPr>
          <w:rFonts w:hint="eastAsia" w:eastAsia="仿宋_GB2312" w:cs="Times New Roman"/>
          <w:szCs w:val="28"/>
          <w:lang w:eastAsia="zh-CN"/>
        </w:rPr>
        <w:t>采购人</w:t>
      </w:r>
      <w:r>
        <w:rPr>
          <w:rFonts w:hint="eastAsia" w:ascii="Times New Roman" w:hAnsi="Times New Roman" w:eastAsia="仿宋_GB2312" w:cs="Times New Roman"/>
          <w:szCs w:val="28"/>
        </w:rPr>
        <w:t>提交订单申请不超过</w:t>
      </w:r>
      <w:r>
        <w:rPr>
          <w:rFonts w:hint="eastAsia" w:eastAsia="仿宋_GB2312" w:cs="Times New Roman"/>
          <w:szCs w:val="28"/>
          <w:u w:val="single"/>
          <w:lang w:val="en-US" w:eastAsia="zh-CN"/>
        </w:rPr>
        <w:t xml:space="preserve"> 30 </w:t>
      </w:r>
      <w:r>
        <w:rPr>
          <w:rFonts w:hint="eastAsia" w:ascii="Times New Roman" w:hAnsi="Times New Roman" w:eastAsia="仿宋_GB2312" w:cs="Times New Roman"/>
          <w:szCs w:val="28"/>
        </w:rPr>
        <w:t>个日历日内送货到</w:t>
      </w:r>
      <w:r>
        <w:rPr>
          <w:rFonts w:hint="eastAsia" w:eastAsia="仿宋_GB2312" w:cs="Times New Roman"/>
          <w:szCs w:val="28"/>
          <w:lang w:eastAsia="zh-CN"/>
        </w:rPr>
        <w:t>采购人</w:t>
      </w:r>
      <w:r>
        <w:rPr>
          <w:rFonts w:hint="eastAsia" w:ascii="Times New Roman" w:hAnsi="Times New Roman" w:eastAsia="仿宋_GB2312" w:cs="Times New Roman"/>
          <w:szCs w:val="28"/>
        </w:rPr>
        <w:t>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jc w:val="left"/>
        <w:rPr>
          <w:rFonts w:ascii="Times New Roman" w:hAnsi="Times New Roman" w:eastAsia="仿宋_GB2312" w:cs="Times New Roman"/>
          <w:szCs w:val="28"/>
        </w:rPr>
      </w:pPr>
      <w:r>
        <w:rPr>
          <w:rFonts w:hint="eastAsia" w:ascii="Times New Roman" w:hAnsi="Times New Roman" w:eastAsia="仿宋_GB2312" w:cs="Times New Roman"/>
          <w:szCs w:val="28"/>
        </w:rPr>
        <w:t>2.</w:t>
      </w:r>
      <w:r>
        <w:rPr>
          <w:rFonts w:hint="eastAsia" w:eastAsia="仿宋_GB2312" w:cs="Times New Roman"/>
          <w:szCs w:val="28"/>
          <w:lang w:eastAsia="zh-CN"/>
        </w:rPr>
        <w:t>实施地点：</w:t>
      </w:r>
      <w:r>
        <w:rPr>
          <w:rFonts w:hint="eastAsia" w:ascii="Times New Roman" w:hAnsi="Times New Roman" w:eastAsia="仿宋_GB2312" w:cs="Times New Roman"/>
          <w:szCs w:val="28"/>
        </w:rPr>
        <w:t>重庆市沙坪坝区（采购</w:t>
      </w:r>
      <w:r>
        <w:rPr>
          <w:rFonts w:hint="eastAsia" w:eastAsia="仿宋_GB2312" w:cs="Times New Roman"/>
          <w:szCs w:val="28"/>
          <w:lang w:eastAsia="zh-CN"/>
        </w:rPr>
        <w:t>人</w:t>
      </w:r>
      <w:r>
        <w:rPr>
          <w:rFonts w:hint="eastAsia" w:ascii="Times New Roman" w:hAnsi="Times New Roman" w:eastAsia="仿宋_GB2312" w:cs="Times New Roman"/>
          <w:szCs w:val="28"/>
        </w:rPr>
        <w:t>指定地点）。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jc w:val="left"/>
        <w:rPr>
          <w:rFonts w:ascii="Times New Roman" w:hAnsi="Times New Roman" w:eastAsia="仿宋_GB2312" w:cs="Times New Roman"/>
          <w:szCs w:val="28"/>
        </w:rPr>
      </w:pPr>
      <w:r>
        <w:rPr>
          <w:rFonts w:hint="eastAsia" w:eastAsia="仿宋_GB2312" w:cs="Times New Roman"/>
          <w:szCs w:val="28"/>
          <w:lang w:val="en-US" w:eastAsia="zh-CN"/>
        </w:rPr>
        <w:t>3.实施</w:t>
      </w:r>
      <w:r>
        <w:rPr>
          <w:rFonts w:hint="eastAsia" w:ascii="Times New Roman" w:hAnsi="Times New Roman" w:eastAsia="仿宋_GB2312" w:cs="Times New Roman"/>
          <w:szCs w:val="28"/>
        </w:rPr>
        <w:t>方式：成交人按照</w:t>
      </w:r>
      <w:r>
        <w:rPr>
          <w:rFonts w:hint="eastAsia" w:eastAsia="仿宋_GB2312" w:cs="Times New Roman"/>
          <w:szCs w:val="28"/>
          <w:lang w:eastAsia="zh-CN"/>
        </w:rPr>
        <w:t>采购单位</w:t>
      </w:r>
      <w:r>
        <w:rPr>
          <w:rFonts w:hint="eastAsia" w:ascii="Times New Roman" w:hAnsi="Times New Roman" w:eastAsia="仿宋_GB2312" w:cs="Times New Roman"/>
          <w:szCs w:val="28"/>
        </w:rPr>
        <w:t>的订购数量，按需分批将货物送到采购</w:t>
      </w:r>
      <w:r>
        <w:rPr>
          <w:rFonts w:hint="eastAsia" w:eastAsia="仿宋_GB2312" w:cs="Times New Roman"/>
          <w:szCs w:val="28"/>
          <w:lang w:eastAsia="zh-CN"/>
        </w:rPr>
        <w:t>人</w:t>
      </w:r>
      <w:r>
        <w:rPr>
          <w:rFonts w:hint="eastAsia" w:ascii="Times New Roman" w:hAnsi="Times New Roman" w:eastAsia="仿宋_GB2312" w:cs="Times New Roman"/>
          <w:szCs w:val="28"/>
        </w:rPr>
        <w:t>指定交货地点。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8"/>
          <w:szCs w:val="28"/>
          <w:vertAlign w:val="baseline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8"/>
          <w:szCs w:val="28"/>
          <w:vertAlign w:val="baseline"/>
          <w:lang w:eastAsia="zh-CN"/>
        </w:rPr>
        <w:t>（二）售后服务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jc w:val="left"/>
        <w:rPr>
          <w:rFonts w:hint="eastAsia" w:eastAsia="仿宋_GB2312" w:cs="Times New Roman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Cs w:val="28"/>
        </w:rPr>
        <w:t>1.免费质量保证期</w:t>
      </w:r>
      <w:r>
        <w:rPr>
          <w:rFonts w:hint="eastAsia" w:eastAsia="仿宋_GB2312" w:cs="Times New Roman"/>
          <w:szCs w:val="28"/>
          <w:lang w:eastAsia="zh-CN"/>
        </w:rPr>
        <w:t>：</w:t>
      </w:r>
      <w:r>
        <w:rPr>
          <w:rFonts w:hint="eastAsia" w:eastAsia="仿宋_GB2312" w:cs="Times New Roman"/>
          <w:szCs w:val="28"/>
          <w:u w:val="single"/>
          <w:lang w:val="en-US" w:eastAsia="zh-CN"/>
        </w:rPr>
        <w:t xml:space="preserve"> 2 </w:t>
      </w:r>
      <w:r>
        <w:rPr>
          <w:rFonts w:hint="eastAsia" w:eastAsia="仿宋_GB2312" w:cs="Times New Roman"/>
          <w:szCs w:val="28"/>
          <w:lang w:val="en-US" w:eastAsia="zh-CN"/>
        </w:rPr>
        <w:t>年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eastAsia="仿宋_GB2312" w:cs="Times New Roman"/>
          <w:szCs w:val="28"/>
          <w:lang w:val="en-US" w:eastAsia="zh-CN"/>
        </w:rPr>
        <w:t xml:space="preserve">    2.采购方有权按照招标技术要求逐条检验产品性能，并对成交人无限制提出修改要求，直至产品测试合格为止。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8"/>
          <w:szCs w:val="28"/>
          <w:vertAlign w:val="baseline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8"/>
          <w:szCs w:val="28"/>
          <w:vertAlign w:val="baseline"/>
          <w:lang w:eastAsia="zh-CN"/>
        </w:rPr>
        <w:t>（三）付款方式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jc w:val="left"/>
        <w:rPr>
          <w:rFonts w:ascii="Times New Roman" w:hAnsi="Times New Roman" w:eastAsia="仿宋_GB2312" w:cs="Times New Roman"/>
          <w:szCs w:val="28"/>
          <w:highlight w:val="yellow"/>
        </w:rPr>
      </w:pPr>
      <w:r>
        <w:rPr>
          <w:rFonts w:hint="eastAsia" w:ascii="Times New Roman" w:hAnsi="Times New Roman" w:eastAsia="仿宋_GB2312" w:cs="Times New Roman"/>
          <w:szCs w:val="28"/>
        </w:rPr>
        <w:t>成交人按照采购人的订购数量供货，安装调试完毕</w:t>
      </w:r>
      <w:r>
        <w:rPr>
          <w:rFonts w:hint="eastAsia" w:eastAsia="仿宋_GB2312" w:cs="Times New Roman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Cs w:val="28"/>
        </w:rPr>
        <w:t>采购人验收合格</w:t>
      </w:r>
      <w:r>
        <w:rPr>
          <w:rFonts w:hint="eastAsia" w:eastAsia="仿宋_GB2312" w:cs="Times New Roman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Cs w:val="28"/>
        </w:rPr>
        <w:t>签字确认收货后</w:t>
      </w:r>
      <w:r>
        <w:rPr>
          <w:rFonts w:hint="eastAsia" w:eastAsia="仿宋_GB2312" w:cs="Times New Roman"/>
          <w:szCs w:val="28"/>
          <w:lang w:eastAsia="zh-CN"/>
        </w:rPr>
        <w:t>，</w:t>
      </w:r>
      <w:r>
        <w:rPr>
          <w:rFonts w:hint="eastAsia" w:ascii="仿宋_GB2312" w:hAnsi="楷体_GB2312" w:eastAsia="仿宋_GB2312" w:cs="楷体_GB2312"/>
          <w:szCs w:val="28"/>
        </w:rPr>
        <w:t>提交采购单位办理结算手续，</w:t>
      </w:r>
      <w:r>
        <w:rPr>
          <w:rFonts w:hint="eastAsia" w:ascii="仿宋_GB2312" w:hAnsi="楷体_GB2312" w:eastAsia="仿宋_GB2312" w:cs="楷体_GB2312"/>
          <w:szCs w:val="28"/>
          <w:lang w:val="en-US" w:eastAsia="zh-CN"/>
        </w:rPr>
        <w:t>按</w:t>
      </w:r>
      <w:r>
        <w:rPr>
          <w:rFonts w:hint="eastAsia" w:ascii="Times New Roman" w:hAnsi="Times New Roman" w:eastAsia="仿宋_GB2312" w:cs="Times New Roman"/>
          <w:szCs w:val="28"/>
        </w:rPr>
        <w:t>合同金额</w:t>
      </w:r>
      <w:r>
        <w:rPr>
          <w:rFonts w:hint="eastAsia" w:eastAsia="仿宋_GB2312" w:cs="Times New Roman"/>
          <w:szCs w:val="28"/>
          <w:lang w:val="en-US" w:eastAsia="zh-CN"/>
        </w:rPr>
        <w:t>一次性支付</w:t>
      </w:r>
      <w:r>
        <w:rPr>
          <w:rFonts w:hint="eastAsia" w:ascii="Times New Roman" w:hAnsi="Times New Roman" w:eastAsia="仿宋_GB2312" w:cs="Times New Roman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jc w:val="left"/>
        <w:rPr>
          <w:rFonts w:ascii="Times New Roman" w:hAnsi="Times New Roman" w:eastAsia="仿宋_GB2312" w:cs="Times New Roman"/>
          <w:szCs w:val="28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8"/>
          <w:szCs w:val="28"/>
          <w:vertAlign w:val="baseline"/>
          <w:lang w:eastAsia="zh-CN"/>
        </w:rPr>
        <w:t>（四）</w:t>
      </w:r>
      <w:r>
        <w:rPr>
          <w:rFonts w:hint="eastAsia" w:ascii="Times New Roman" w:hAnsi="Times New Roman" w:eastAsia="仿宋_GB2312" w:cs="Times New Roman"/>
          <w:szCs w:val="28"/>
        </w:rPr>
        <w:t>验收方式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80" w:lineRule="exact"/>
        <w:ind w:firstLine="560" w:firstLineChars="200"/>
        <w:textAlignment w:val="baseline"/>
        <w:rPr>
          <w:rFonts w:hint="eastAsia"/>
          <w:highlight w:val="yellow"/>
          <w:lang w:eastAsia="zh-CN"/>
        </w:rPr>
        <w:sectPr>
          <w:headerReference r:id="rId8" w:type="default"/>
          <w:footerReference r:id="rId9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Cs w:val="28"/>
          <w:lang w:val="en-US" w:eastAsia="zh-CN"/>
        </w:rPr>
        <w:t>采购人</w:t>
      </w:r>
      <w:r>
        <w:rPr>
          <w:rFonts w:hint="eastAsia" w:eastAsia="仿宋_GB2312" w:cs="Times New Roman"/>
          <w:szCs w:val="28"/>
          <w:lang w:val="en-US" w:eastAsia="zh-CN"/>
        </w:rPr>
        <w:t>收到样机后，由采购单位按照约定参数进行测试，并邀请多人使用测试产品。</w:t>
      </w:r>
    </w:p>
    <w:p>
      <w:pPr>
        <w:pStyle w:val="4"/>
        <w:numPr>
          <w:ilvl w:val="0"/>
          <w:numId w:val="1"/>
        </w:num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  <w:lang w:val="en-US" w:eastAsia="zh-CN"/>
        </w:rPr>
        <w:t>报价文件（报价方使用）</w:t>
      </w:r>
    </w:p>
    <w:tbl>
      <w:tblPr>
        <w:tblStyle w:val="19"/>
        <w:tblW w:w="500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934"/>
        <w:gridCol w:w="333"/>
        <w:gridCol w:w="842"/>
        <w:gridCol w:w="1002"/>
        <w:gridCol w:w="405"/>
        <w:gridCol w:w="997"/>
        <w:gridCol w:w="830"/>
        <w:gridCol w:w="585"/>
        <w:gridCol w:w="1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single"/>
              </w:rPr>
            </w:pPr>
            <w:r>
              <w:rPr>
                <w:rStyle w:val="41"/>
                <w:sz w:val="48"/>
                <w:szCs w:val="48"/>
                <w:lang w:val="en-US" w:eastAsia="zh-CN" w:bidi="ar"/>
              </w:rPr>
              <w:t xml:space="preserve">    </w:t>
            </w:r>
            <w:r>
              <w:rPr>
                <w:rStyle w:val="42"/>
                <w:sz w:val="48"/>
                <w:szCs w:val="48"/>
                <w:lang w:val="en-US" w:eastAsia="zh-CN" w:bidi="ar"/>
              </w:rPr>
              <w:t>（项目名称）</w:t>
            </w:r>
            <w:r>
              <w:rPr>
                <w:rStyle w:val="41"/>
                <w:sz w:val="48"/>
                <w:szCs w:val="48"/>
                <w:lang w:val="en-US" w:eastAsia="zh-CN" w:bidi="ar"/>
              </w:rPr>
              <w:t xml:space="preserve">  </w:t>
            </w:r>
            <w:r>
              <w:rPr>
                <w:rStyle w:val="43"/>
                <w:sz w:val="48"/>
                <w:szCs w:val="48"/>
                <w:u w:val="none"/>
                <w:lang w:val="en-US" w:eastAsia="zh-CN" w:bidi="ar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（含税）金额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12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37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报价总价（人民币大写）：            （小写）¥：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采购需求响应</w:t>
            </w:r>
          </w:p>
        </w:tc>
        <w:tc>
          <w:tcPr>
            <w:tcW w:w="363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满足询价文件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技术与商务需求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18"/>
                <w:lang w:val="en-US" w:eastAsia="zh-CN"/>
              </w:rPr>
            </w:pPr>
            <w:r>
              <w:rPr>
                <w:rFonts w:hint="eastAsia"/>
                <w:sz w:val="24"/>
                <w:szCs w:val="18"/>
                <w:lang w:val="en-US" w:eastAsia="zh-CN"/>
              </w:rPr>
              <w:t>法定代表人或其授权代表：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（签字或盖章）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4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报价日期：</w:t>
            </w:r>
          </w:p>
        </w:tc>
        <w:tc>
          <w:tcPr>
            <w:tcW w:w="25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 月   日</w:t>
            </w:r>
          </w:p>
        </w:tc>
      </w:tr>
    </w:tbl>
    <w:p>
      <w:pPr>
        <w:widowControl/>
        <w:jc w:val="left"/>
        <w:rPr>
          <w:rFonts w:ascii="Times New Roman" w:hAnsi="Times New Roman" w:cs="Times New Roma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营业执照复印件并加盖鲜章</w:t>
      </w:r>
    </w:p>
    <w:p>
      <w:pPr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法定代表人资格证明书</w:t>
      </w:r>
    </w:p>
    <w:p>
      <w:pPr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（法定代表人姓名）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系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（报价人全称）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的法定代表人。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特此证明</w:t>
      </w:r>
    </w:p>
    <w:p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pict>
          <v:shape id="文本框 5" o:spid="_x0000_s2050" o:spt="202" type="#_x0000_t202" style="position:absolute;left:0pt;margin-left:226.9pt;margin-top:10.35pt;height:103.9pt;width:209.1pt;z-index:251659264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">
            <v:path/>
            <v:fill focussize="0,0"/>
            <v:stroke dashstyle="dash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hAnsi="宋体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  <w:t>法定代表人身份证复印件</w:t>
                  </w:r>
                </w:p>
                <w:p>
                  <w:pPr>
                    <w:jc w:val="center"/>
                    <w:rPr>
                      <w:rFonts w:ascii="仿宋_GB2312" w:hAnsi="宋体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文本框 6" o:spid="_x0000_s2051" o:spt="202" type="#_x0000_t202" style="position:absolute;left:0pt;margin-left:2.1pt;margin-top:10.35pt;height:103.9pt;width:206.6pt;z-index:251660288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">
            <v:path/>
            <v:fill focussize="0,0"/>
            <v:stroke dashstyle="dash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hAnsi="宋体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  <w:t>法定代表人身份证复印件</w:t>
                  </w:r>
                </w:p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>
      <w:pPr>
        <w:rPr>
          <w:rFonts w:ascii="Times New Roman" w:hAnsi="Times New Roman" w:cs="Times New Roman"/>
          <w:szCs w:val="28"/>
        </w:rPr>
      </w:pPr>
    </w:p>
    <w:p>
      <w:pPr>
        <w:rPr>
          <w:rFonts w:ascii="Times New Roman" w:hAnsi="Times New Roman" w:cs="Times New Roman"/>
          <w:szCs w:val="28"/>
        </w:rPr>
      </w:pPr>
    </w:p>
    <w:p>
      <w:pPr>
        <w:rPr>
          <w:rFonts w:ascii="Times New Roman" w:hAnsi="Times New Roman" w:cs="Times New Roman"/>
          <w:szCs w:val="28"/>
        </w:rPr>
      </w:pPr>
    </w:p>
    <w:p>
      <w:pPr>
        <w:rPr>
          <w:rFonts w:ascii="Times New Roman" w:hAnsi="Times New Roman" w:cs="Times New Roman"/>
          <w:szCs w:val="28"/>
        </w:rPr>
      </w:pPr>
    </w:p>
    <w:p>
      <w:pPr>
        <w:rPr>
          <w:rFonts w:ascii="Times New Roman" w:hAnsi="Times New Roman" w:cs="Times New Roman"/>
          <w:kern w:val="0"/>
          <w:szCs w:val="28"/>
        </w:rPr>
      </w:pPr>
    </w:p>
    <w:p>
      <w:pPr>
        <w:pStyle w:val="2"/>
        <w:rPr>
          <w:rFonts w:ascii="Times New Roman" w:hAnsi="Times New Roman" w:cs="Times New Roman"/>
          <w:kern w:val="0"/>
          <w:szCs w:val="28"/>
        </w:rPr>
      </w:pPr>
    </w:p>
    <w:p>
      <w:pPr>
        <w:rPr>
          <w:rFonts w:ascii="Times New Roman" w:hAnsi="Times New Roman" w:cs="Times New Roman"/>
          <w:kern w:val="0"/>
          <w:szCs w:val="28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900"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报价人全称：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900" w:firstLine="640" w:firstLineChars="200"/>
        <w:textAlignment w:val="auto"/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日期：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日</w:t>
      </w:r>
    </w:p>
    <w:p>
      <w:pPr>
        <w:ind w:firstLine="5600" w:firstLineChars="175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spacing w:line="460" w:lineRule="atLeast"/>
        <w:rPr>
          <w:rFonts w:ascii="Times New Roman" w:hAnsi="Times New Roman" w:eastAsia="黑体" w:cs="Times New Roman"/>
          <w:kern w:val="0"/>
          <w:szCs w:val="28"/>
        </w:rPr>
      </w:pPr>
      <w:r>
        <w:rPr>
          <w:rFonts w:hint="eastAsia" w:ascii="Times New Roman" w:hAnsi="Times New Roman" w:eastAsia="仿宋" w:cs="Times New Roman"/>
          <w:color w:val="FF0000"/>
          <w:kern w:val="0"/>
        </w:rPr>
        <w:t>注：本页内容适用于法定代表人亲自竞价。</w:t>
      </w:r>
      <w:r>
        <w:rPr>
          <w:rFonts w:ascii="Times New Roman" w:hAnsi="Times New Roman" w:eastAsia="黑体" w:cs="Times New Roman"/>
          <w:kern w:val="0"/>
          <w:szCs w:val="28"/>
        </w:rPr>
        <w:br w:type="page"/>
      </w:r>
    </w:p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法定代表人授权书</w:t>
      </w:r>
    </w:p>
    <w:p>
      <w:pPr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</w:rPr>
        <w:t>（报价人全称）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法定代表人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</w:rPr>
        <w:t>（姓名、职务）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none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授权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</w:rPr>
        <w:t>（授权代表姓名、职务）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为全权代表，参加贵部组织的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</w:rPr>
        <w:t>（项目名称）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采购活动，全权处理采购活动中的一切事宜。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500"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报价人全称：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500"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zh-CN"/>
        </w:rPr>
        <w:t>法定代表人：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zh-CN"/>
        </w:rPr>
        <w:t>（签字或盖章）</w:t>
      </w:r>
    </w:p>
    <w:p>
      <w:pPr>
        <w:ind w:firstLine="3840" w:firstLineChars="1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日期：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附：</w:t>
      </w: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授权代表姓名：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</w:t>
      </w:r>
    </w:p>
    <w:p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职    务：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电    话：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</w:t>
      </w:r>
    </w:p>
    <w:p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传    真：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  邮    编：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</w:t>
      </w:r>
    </w:p>
    <w:p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通讯地址：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</w:t>
      </w:r>
    </w:p>
    <w:p>
      <w:pPr>
        <w:spacing w:line="560" w:lineRule="exact"/>
        <w:ind w:firstLine="573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 id="文本框 1" o:spid="_x0000_s2052" o:spt="202" type="#_x0000_t202" style="position:absolute;left:0pt;margin-left:228.25pt;margin-top:14.25pt;height:105.95pt;width:210.95pt;z-index:251661312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">
            <v:path/>
            <v:fill focussize="0,0"/>
            <v:stroke dashstyle="dash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hAnsi="宋体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  <w:t>授权代表身份证复印件</w:t>
                  </w:r>
                </w:p>
                <w:p>
                  <w:pPr>
                    <w:jc w:val="center"/>
                    <w:rPr>
                      <w:rFonts w:ascii="仿宋_GB2312" w:hAnsi="宋体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32"/>
          <w:szCs w:val="32"/>
        </w:rPr>
        <w:pict>
          <v:shape id="文本框 2" o:spid="_x0000_s2053" o:spt="202" type="#_x0000_t202" style="position:absolute;left:0pt;margin-left:1.4pt;margin-top:15.6pt;height:104.6pt;width:211.6pt;z-index:251662336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">
            <v:path/>
            <v:fill focussize="0,0"/>
            <v:stroke dashstyle="dash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hAnsi="宋体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  <w:t>授权代表身份证复印件</w:t>
                  </w:r>
                </w:p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>
      <w:pPr>
        <w:spacing w:line="560" w:lineRule="exact"/>
        <w:ind w:firstLine="573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spacing w:line="560" w:lineRule="exact"/>
        <w:ind w:firstLine="573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spacing w:line="560" w:lineRule="exact"/>
        <w:ind w:firstLine="573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spacing w:line="460" w:lineRule="atLeast"/>
        <w:rPr>
          <w:rFonts w:ascii="Times New Roman" w:hAnsi="Times New Roman" w:eastAsia="仿宋" w:cs="Times New Roman"/>
          <w:color w:val="FF0000"/>
          <w:kern w:val="0"/>
        </w:rPr>
      </w:pPr>
    </w:p>
    <w:p>
      <w:pPr>
        <w:pStyle w:val="2"/>
      </w:pP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" w:cs="Times New Roman"/>
          <w:color w:val="FF0000"/>
          <w:kern w:val="0"/>
        </w:rPr>
        <w:t>注：本内容适用于授权委托代理人</w:t>
      </w:r>
      <w:r>
        <w:rPr>
          <w:rFonts w:hint="eastAsia" w:ascii="Times New Roman" w:hAnsi="Times New Roman" w:eastAsia="仿宋" w:cs="Times New Roman"/>
          <w:color w:val="FF0000"/>
          <w:kern w:val="0"/>
          <w:lang w:eastAsia="zh-CN"/>
        </w:rPr>
        <w:t>，法定代表人授权书须法定代表人签字授权</w:t>
      </w:r>
      <w:r>
        <w:rPr>
          <w:rFonts w:hint="eastAsia" w:ascii="Times New Roman" w:hAnsi="Times New Roman" w:eastAsia="仿宋" w:cs="Times New Roman"/>
          <w:kern w:val="0"/>
        </w:rPr>
        <w:t>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85F9B3-A93E-48FB-84A9-5500CD7E72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35315CA-55FA-41D4-8D51-4261F17DB3E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1B90273-29A0-4B5E-94E8-632A4295A2F4}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3ABFAE02-5A0B-40A0-A483-F9901D9CAE3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F6B0B44-4381-440E-9815-605916AD14B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E299D14-B11C-472F-A9AE-F9C5989AA8CA}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sz w:val="24"/>
      </w:rPr>
    </w:pPr>
    <w:r>
      <w:rPr>
        <w:sz w:val="24"/>
      </w:rPr>
      <w:pict>
        <v:shape id="_x0000_s3075" o:spid="_x0000_s307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23"/>
      </w:rPr>
    </w:pPr>
    <w:r>
      <w:fldChar w:fldCharType="begin"/>
    </w:r>
    <w:r>
      <w:rPr>
        <w:rStyle w:val="23"/>
      </w:rPr>
      <w:instrText xml:space="preserve">PAGE  </w:instrText>
    </w:r>
    <w:r>
      <w:fldChar w:fldCharType="end"/>
    </w:r>
  </w:p>
  <w:p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both"/>
    </w:pPr>
    <w:r>
      <w:rPr>
        <w:sz w:val="18"/>
      </w:rPr>
      <w:pict>
        <v:shape id="_x0000_s3076" o:spid="_x0000_s307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1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4" w:space="1"/>
      </w:pBdr>
      <w:jc w:val="both"/>
      <w:rPr>
        <w:rFonts w:hint="eastAsia" w:ascii="仿宋_GB2312" w:hAnsi="仿宋_GB2312" w:eastAsia="仿宋_GB2312" w:cs="仿宋_GB2312"/>
        <w:sz w:val="24"/>
        <w:szCs w:val="32"/>
        <w:lang w:val="en-US" w:eastAsia="zh-CN"/>
      </w:rPr>
    </w:pPr>
    <w:r>
      <w:rPr>
        <w:rFonts w:hint="eastAsia" w:ascii="仿宋_GB2312" w:hAnsi="仿宋_GB2312" w:eastAsia="仿宋_GB2312" w:cs="仿宋_GB2312"/>
        <w:sz w:val="24"/>
        <w:szCs w:val="32"/>
      </w:rPr>
      <w:t>询价文件</w:t>
    </w:r>
    <w:r>
      <w:rPr>
        <w:rFonts w:hint="eastAsia" w:ascii="仿宋_GB2312" w:hAnsi="仿宋_GB2312" w:eastAsia="仿宋_GB2312" w:cs="仿宋_GB2312"/>
        <w:sz w:val="24"/>
        <w:szCs w:val="32"/>
        <w:lang w:val="en-US" w:eastAsia="zh-CN"/>
      </w:rPr>
      <w:t xml:space="preserve">                                                     询价公告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306CF0"/>
    <w:multiLevelType w:val="singleLevel"/>
    <w:tmpl w:val="8D306CF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C9380A8"/>
    <w:multiLevelType w:val="singleLevel"/>
    <w:tmpl w:val="BC9380A8"/>
    <w:lvl w:ilvl="0" w:tentative="0">
      <w:start w:val="1"/>
      <w:numFmt w:val="chineseCounting"/>
      <w:suff w:val="nothing"/>
      <w:lvlText w:val="%1、"/>
      <w:lvlJc w:val="left"/>
      <w:pPr>
        <w:ind w:left="210" w:firstLine="0"/>
      </w:pPr>
      <w:rPr>
        <w:rFonts w:hint="eastAsia" w:ascii="黑体" w:hAnsi="黑体" w:eastAsia="黑体" w:cs="黑体"/>
      </w:rPr>
    </w:lvl>
  </w:abstractNum>
  <w:abstractNum w:abstractNumId="2">
    <w:nsid w:val="E19557C6"/>
    <w:multiLevelType w:val="singleLevel"/>
    <w:tmpl w:val="E19557C6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3">
    <w:nsid w:val="EC59344E"/>
    <w:multiLevelType w:val="singleLevel"/>
    <w:tmpl w:val="EC59344E"/>
    <w:lvl w:ilvl="0" w:tentative="0">
      <w:start w:val="1"/>
      <w:numFmt w:val="chineseCounting"/>
      <w:suff w:val="nothing"/>
      <w:lvlText w:val="%1、"/>
      <w:lvlJc w:val="left"/>
      <w:pPr>
        <w:ind w:left="210" w:firstLine="0"/>
      </w:pPr>
      <w:rPr>
        <w:rFonts w:hint="eastAsia" w:ascii="黑体" w:hAnsi="黑体" w:eastAsia="黑体" w:cs="黑体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gyNGEwNzc4MDY2N2I0MmRkMjM0YjgzMzUwMDAwN2IifQ=="/>
    <w:docVar w:name="KSO_WPS_MARK_KEY" w:val="b10d4311-ffbf-4652-b935-0a5ce942d4df"/>
    <w:docVar w:name="KY_MEDREF_DOCUID" w:val="{C04816BB-DBA1-43C5-9E7C-2459F6B3792A}"/>
    <w:docVar w:name="KY_MEDREF_VERSION" w:val="3"/>
  </w:docVars>
  <w:rsids>
    <w:rsidRoot w:val="00414521"/>
    <w:rsid w:val="00015C59"/>
    <w:rsid w:val="000163DB"/>
    <w:rsid w:val="0003094C"/>
    <w:rsid w:val="0007370D"/>
    <w:rsid w:val="00083364"/>
    <w:rsid w:val="00091B84"/>
    <w:rsid w:val="000A6D0C"/>
    <w:rsid w:val="000B3A64"/>
    <w:rsid w:val="000D2073"/>
    <w:rsid w:val="000D3A1D"/>
    <w:rsid w:val="000D551C"/>
    <w:rsid w:val="000D6E74"/>
    <w:rsid w:val="000E2AF7"/>
    <w:rsid w:val="000F4B27"/>
    <w:rsid w:val="000F6D08"/>
    <w:rsid w:val="00107BAB"/>
    <w:rsid w:val="00131918"/>
    <w:rsid w:val="0014076F"/>
    <w:rsid w:val="00170DB6"/>
    <w:rsid w:val="0017159F"/>
    <w:rsid w:val="001716F0"/>
    <w:rsid w:val="001720AC"/>
    <w:rsid w:val="001A1E77"/>
    <w:rsid w:val="001B15BA"/>
    <w:rsid w:val="001C078F"/>
    <w:rsid w:val="001C7FAA"/>
    <w:rsid w:val="001D3DC1"/>
    <w:rsid w:val="001D6F95"/>
    <w:rsid w:val="001E463B"/>
    <w:rsid w:val="0020164F"/>
    <w:rsid w:val="00203263"/>
    <w:rsid w:val="00204B6A"/>
    <w:rsid w:val="00214897"/>
    <w:rsid w:val="0021520F"/>
    <w:rsid w:val="00260514"/>
    <w:rsid w:val="00264888"/>
    <w:rsid w:val="00271032"/>
    <w:rsid w:val="0028424C"/>
    <w:rsid w:val="002877B2"/>
    <w:rsid w:val="002A44AB"/>
    <w:rsid w:val="002B39C5"/>
    <w:rsid w:val="002D0EE2"/>
    <w:rsid w:val="002E04E4"/>
    <w:rsid w:val="00305149"/>
    <w:rsid w:val="00315DA4"/>
    <w:rsid w:val="0032001B"/>
    <w:rsid w:val="0032350B"/>
    <w:rsid w:val="00326E86"/>
    <w:rsid w:val="00352D17"/>
    <w:rsid w:val="0037349A"/>
    <w:rsid w:val="003A2CC4"/>
    <w:rsid w:val="003B379C"/>
    <w:rsid w:val="003D3A7D"/>
    <w:rsid w:val="00412A87"/>
    <w:rsid w:val="00414521"/>
    <w:rsid w:val="00421048"/>
    <w:rsid w:val="00422928"/>
    <w:rsid w:val="0043247E"/>
    <w:rsid w:val="0044132E"/>
    <w:rsid w:val="00445A14"/>
    <w:rsid w:val="00450B3D"/>
    <w:rsid w:val="00454FB6"/>
    <w:rsid w:val="00477571"/>
    <w:rsid w:val="004A092D"/>
    <w:rsid w:val="004B2397"/>
    <w:rsid w:val="004C5882"/>
    <w:rsid w:val="004C5F49"/>
    <w:rsid w:val="004D18A3"/>
    <w:rsid w:val="004D7404"/>
    <w:rsid w:val="004E3778"/>
    <w:rsid w:val="004E7D53"/>
    <w:rsid w:val="004F2E66"/>
    <w:rsid w:val="004F3E95"/>
    <w:rsid w:val="004F5DD0"/>
    <w:rsid w:val="00512C41"/>
    <w:rsid w:val="00517001"/>
    <w:rsid w:val="00527AC7"/>
    <w:rsid w:val="00532309"/>
    <w:rsid w:val="005446BD"/>
    <w:rsid w:val="00547A46"/>
    <w:rsid w:val="00555B2E"/>
    <w:rsid w:val="00572A60"/>
    <w:rsid w:val="00581B83"/>
    <w:rsid w:val="005837CA"/>
    <w:rsid w:val="0058469B"/>
    <w:rsid w:val="0058775D"/>
    <w:rsid w:val="005905F2"/>
    <w:rsid w:val="005A1DB8"/>
    <w:rsid w:val="005A1FA0"/>
    <w:rsid w:val="005A4B43"/>
    <w:rsid w:val="005B1E6B"/>
    <w:rsid w:val="005C28F0"/>
    <w:rsid w:val="005D1EE6"/>
    <w:rsid w:val="005D4297"/>
    <w:rsid w:val="005E4B2B"/>
    <w:rsid w:val="005E5C21"/>
    <w:rsid w:val="005F3F5E"/>
    <w:rsid w:val="005F4DD7"/>
    <w:rsid w:val="006337FD"/>
    <w:rsid w:val="00665A8C"/>
    <w:rsid w:val="00666E2C"/>
    <w:rsid w:val="00677DBB"/>
    <w:rsid w:val="006A0182"/>
    <w:rsid w:val="006B3E2F"/>
    <w:rsid w:val="006B7E39"/>
    <w:rsid w:val="006D1AE1"/>
    <w:rsid w:val="006D7B74"/>
    <w:rsid w:val="006E797E"/>
    <w:rsid w:val="00700171"/>
    <w:rsid w:val="0071366D"/>
    <w:rsid w:val="00715726"/>
    <w:rsid w:val="00732A0E"/>
    <w:rsid w:val="00733154"/>
    <w:rsid w:val="00745AD9"/>
    <w:rsid w:val="00756F57"/>
    <w:rsid w:val="0075756C"/>
    <w:rsid w:val="00757BB6"/>
    <w:rsid w:val="00761DC8"/>
    <w:rsid w:val="0077555E"/>
    <w:rsid w:val="00785C81"/>
    <w:rsid w:val="00786E3E"/>
    <w:rsid w:val="00787764"/>
    <w:rsid w:val="007A0DC5"/>
    <w:rsid w:val="007C0F35"/>
    <w:rsid w:val="007C4F70"/>
    <w:rsid w:val="00803D6E"/>
    <w:rsid w:val="00804720"/>
    <w:rsid w:val="008102FB"/>
    <w:rsid w:val="00810706"/>
    <w:rsid w:val="008220EC"/>
    <w:rsid w:val="00840267"/>
    <w:rsid w:val="00842062"/>
    <w:rsid w:val="00847D8E"/>
    <w:rsid w:val="00851DDC"/>
    <w:rsid w:val="008572E2"/>
    <w:rsid w:val="008668B9"/>
    <w:rsid w:val="008777EB"/>
    <w:rsid w:val="008B04DE"/>
    <w:rsid w:val="008B6C3D"/>
    <w:rsid w:val="008C24E6"/>
    <w:rsid w:val="008C3CEF"/>
    <w:rsid w:val="008C481B"/>
    <w:rsid w:val="008D03DD"/>
    <w:rsid w:val="008F06D9"/>
    <w:rsid w:val="008F736E"/>
    <w:rsid w:val="0092462D"/>
    <w:rsid w:val="0094241D"/>
    <w:rsid w:val="009438A5"/>
    <w:rsid w:val="00944BB6"/>
    <w:rsid w:val="0095172E"/>
    <w:rsid w:val="009620D3"/>
    <w:rsid w:val="00972FEA"/>
    <w:rsid w:val="00974EBD"/>
    <w:rsid w:val="00981735"/>
    <w:rsid w:val="00986B25"/>
    <w:rsid w:val="009915C8"/>
    <w:rsid w:val="009A7FAF"/>
    <w:rsid w:val="009B642A"/>
    <w:rsid w:val="009C7FB4"/>
    <w:rsid w:val="009E2897"/>
    <w:rsid w:val="00A134B4"/>
    <w:rsid w:val="00A14E54"/>
    <w:rsid w:val="00A3195B"/>
    <w:rsid w:val="00A419E6"/>
    <w:rsid w:val="00A81862"/>
    <w:rsid w:val="00A8190E"/>
    <w:rsid w:val="00A8220C"/>
    <w:rsid w:val="00A9126D"/>
    <w:rsid w:val="00A9792A"/>
    <w:rsid w:val="00AA393F"/>
    <w:rsid w:val="00AA39CB"/>
    <w:rsid w:val="00AB5FDC"/>
    <w:rsid w:val="00AC1483"/>
    <w:rsid w:val="00B15F80"/>
    <w:rsid w:val="00B23BB9"/>
    <w:rsid w:val="00B24C79"/>
    <w:rsid w:val="00B25D61"/>
    <w:rsid w:val="00B529B0"/>
    <w:rsid w:val="00B66C53"/>
    <w:rsid w:val="00B81310"/>
    <w:rsid w:val="00B853B1"/>
    <w:rsid w:val="00B96048"/>
    <w:rsid w:val="00BA1877"/>
    <w:rsid w:val="00BC7B4B"/>
    <w:rsid w:val="00BD32AB"/>
    <w:rsid w:val="00BF0416"/>
    <w:rsid w:val="00C020E5"/>
    <w:rsid w:val="00C1625D"/>
    <w:rsid w:val="00C206A6"/>
    <w:rsid w:val="00C35B08"/>
    <w:rsid w:val="00C463DB"/>
    <w:rsid w:val="00C5176F"/>
    <w:rsid w:val="00C55921"/>
    <w:rsid w:val="00C873F4"/>
    <w:rsid w:val="00C901E6"/>
    <w:rsid w:val="00C90292"/>
    <w:rsid w:val="00C91ED5"/>
    <w:rsid w:val="00C94925"/>
    <w:rsid w:val="00CC729E"/>
    <w:rsid w:val="00CD2E04"/>
    <w:rsid w:val="00CF1DCE"/>
    <w:rsid w:val="00D03BD2"/>
    <w:rsid w:val="00D050B2"/>
    <w:rsid w:val="00D06112"/>
    <w:rsid w:val="00D06506"/>
    <w:rsid w:val="00D47737"/>
    <w:rsid w:val="00D677A6"/>
    <w:rsid w:val="00D958FB"/>
    <w:rsid w:val="00DA1664"/>
    <w:rsid w:val="00DA1D7A"/>
    <w:rsid w:val="00DA7497"/>
    <w:rsid w:val="00DC107C"/>
    <w:rsid w:val="00DC14C1"/>
    <w:rsid w:val="00DD2719"/>
    <w:rsid w:val="00DE1206"/>
    <w:rsid w:val="00DF5C20"/>
    <w:rsid w:val="00E01BE1"/>
    <w:rsid w:val="00E06491"/>
    <w:rsid w:val="00E066F0"/>
    <w:rsid w:val="00E069F9"/>
    <w:rsid w:val="00E2450F"/>
    <w:rsid w:val="00E43C84"/>
    <w:rsid w:val="00E46AE4"/>
    <w:rsid w:val="00E569FD"/>
    <w:rsid w:val="00E62D40"/>
    <w:rsid w:val="00E67189"/>
    <w:rsid w:val="00E70599"/>
    <w:rsid w:val="00E72147"/>
    <w:rsid w:val="00E72430"/>
    <w:rsid w:val="00E74F4E"/>
    <w:rsid w:val="00E849E9"/>
    <w:rsid w:val="00E9542D"/>
    <w:rsid w:val="00E97744"/>
    <w:rsid w:val="00EB6628"/>
    <w:rsid w:val="00EC1556"/>
    <w:rsid w:val="00ED47FF"/>
    <w:rsid w:val="00F05475"/>
    <w:rsid w:val="00F11157"/>
    <w:rsid w:val="00F15D9A"/>
    <w:rsid w:val="00F3193C"/>
    <w:rsid w:val="00F42178"/>
    <w:rsid w:val="00F42A42"/>
    <w:rsid w:val="00F4375E"/>
    <w:rsid w:val="00F4785B"/>
    <w:rsid w:val="00F51B62"/>
    <w:rsid w:val="00F547B0"/>
    <w:rsid w:val="00F55642"/>
    <w:rsid w:val="00F56484"/>
    <w:rsid w:val="00F75A2D"/>
    <w:rsid w:val="00F77BBC"/>
    <w:rsid w:val="00F81E88"/>
    <w:rsid w:val="00F93F51"/>
    <w:rsid w:val="00F95C7E"/>
    <w:rsid w:val="00F95D1A"/>
    <w:rsid w:val="00F96E97"/>
    <w:rsid w:val="00FB5397"/>
    <w:rsid w:val="00FB552D"/>
    <w:rsid w:val="00FC4A17"/>
    <w:rsid w:val="00FC564D"/>
    <w:rsid w:val="00FE0F07"/>
    <w:rsid w:val="00FF2B5F"/>
    <w:rsid w:val="00FF590C"/>
    <w:rsid w:val="01B87C2D"/>
    <w:rsid w:val="032158B4"/>
    <w:rsid w:val="07E34A3F"/>
    <w:rsid w:val="09420C01"/>
    <w:rsid w:val="0B0C1D12"/>
    <w:rsid w:val="0B47616D"/>
    <w:rsid w:val="0D941A59"/>
    <w:rsid w:val="11674266"/>
    <w:rsid w:val="135058A6"/>
    <w:rsid w:val="143D7A24"/>
    <w:rsid w:val="14765EED"/>
    <w:rsid w:val="14AF636D"/>
    <w:rsid w:val="150474D2"/>
    <w:rsid w:val="18A1732B"/>
    <w:rsid w:val="1AC00993"/>
    <w:rsid w:val="1CCE22DB"/>
    <w:rsid w:val="1D7A26DD"/>
    <w:rsid w:val="1E421D2E"/>
    <w:rsid w:val="1FF67986"/>
    <w:rsid w:val="20672FDF"/>
    <w:rsid w:val="29C916E9"/>
    <w:rsid w:val="2C245261"/>
    <w:rsid w:val="2E28703E"/>
    <w:rsid w:val="2EED207D"/>
    <w:rsid w:val="30B402AF"/>
    <w:rsid w:val="30CF231D"/>
    <w:rsid w:val="3104090C"/>
    <w:rsid w:val="31AD708F"/>
    <w:rsid w:val="31F91B2E"/>
    <w:rsid w:val="35500CBF"/>
    <w:rsid w:val="36372989"/>
    <w:rsid w:val="37A42A2A"/>
    <w:rsid w:val="394D720C"/>
    <w:rsid w:val="3C446528"/>
    <w:rsid w:val="3DD74805"/>
    <w:rsid w:val="3E0B5931"/>
    <w:rsid w:val="407F644D"/>
    <w:rsid w:val="43A62AD6"/>
    <w:rsid w:val="46CD3E3E"/>
    <w:rsid w:val="46F920D7"/>
    <w:rsid w:val="478F7ED7"/>
    <w:rsid w:val="481F6B1F"/>
    <w:rsid w:val="48E064A0"/>
    <w:rsid w:val="49293454"/>
    <w:rsid w:val="49A37EA2"/>
    <w:rsid w:val="4B5C7602"/>
    <w:rsid w:val="4C3B2B23"/>
    <w:rsid w:val="4DEE0395"/>
    <w:rsid w:val="50084B0C"/>
    <w:rsid w:val="505C602E"/>
    <w:rsid w:val="50D0256E"/>
    <w:rsid w:val="52C928ED"/>
    <w:rsid w:val="53793538"/>
    <w:rsid w:val="54E22292"/>
    <w:rsid w:val="54FC3833"/>
    <w:rsid w:val="5508333A"/>
    <w:rsid w:val="55B31E70"/>
    <w:rsid w:val="581E5623"/>
    <w:rsid w:val="586E0370"/>
    <w:rsid w:val="58DD72E9"/>
    <w:rsid w:val="5A04249F"/>
    <w:rsid w:val="5E6E102A"/>
    <w:rsid w:val="60FF2CC7"/>
    <w:rsid w:val="64410B6A"/>
    <w:rsid w:val="67E56C3C"/>
    <w:rsid w:val="68B27EEE"/>
    <w:rsid w:val="69D060B0"/>
    <w:rsid w:val="6B8B6553"/>
    <w:rsid w:val="6BB9233F"/>
    <w:rsid w:val="6CF509AA"/>
    <w:rsid w:val="6D3B47CD"/>
    <w:rsid w:val="6D9A218A"/>
    <w:rsid w:val="6ED36DCB"/>
    <w:rsid w:val="6EFC7023"/>
    <w:rsid w:val="702E553E"/>
    <w:rsid w:val="72FB2DC4"/>
    <w:rsid w:val="73665D86"/>
    <w:rsid w:val="75EE17D5"/>
    <w:rsid w:val="7778345E"/>
    <w:rsid w:val="77EA4028"/>
    <w:rsid w:val="79BF69E3"/>
    <w:rsid w:val="7D1260EF"/>
    <w:rsid w:val="7E3711BB"/>
    <w:rsid w:val="7E866349"/>
    <w:rsid w:val="7F3B4D56"/>
    <w:rsid w:val="7F3D430F"/>
    <w:rsid w:val="7FD35B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nhideWhenUsed="0" w:uiPriority="0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4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1"/>
    <w:link w:val="2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spacing w:after="120" w:line="275" w:lineRule="atLeast"/>
      <w:textAlignment w:val="baseline"/>
    </w:pPr>
  </w:style>
  <w:style w:type="paragraph" w:styleId="3">
    <w:name w:val="Body Text"/>
    <w:basedOn w:val="1"/>
    <w:next w:val="1"/>
    <w:qFormat/>
    <w:uiPriority w:val="0"/>
    <w:rPr>
      <w:kern w:val="0"/>
      <w:szCs w:val="24"/>
    </w:rPr>
  </w:style>
  <w:style w:type="paragraph" w:styleId="7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8">
    <w:name w:val="Document Map"/>
    <w:basedOn w:val="1"/>
    <w:link w:val="38"/>
    <w:semiHidden/>
    <w:unhideWhenUsed/>
    <w:qFormat/>
    <w:uiPriority w:val="99"/>
    <w:rPr>
      <w:rFonts w:ascii="宋体"/>
      <w:sz w:val="18"/>
      <w:szCs w:val="18"/>
    </w:rPr>
  </w:style>
  <w:style w:type="paragraph" w:styleId="9">
    <w:name w:val="annotation text"/>
    <w:basedOn w:val="1"/>
    <w:semiHidden/>
    <w:unhideWhenUsed/>
    <w:qFormat/>
    <w:uiPriority w:val="99"/>
    <w:pPr>
      <w:jc w:val="left"/>
    </w:pPr>
  </w:style>
  <w:style w:type="paragraph" w:styleId="10">
    <w:name w:val="Body Text Indent"/>
    <w:basedOn w:val="1"/>
    <w:link w:val="30"/>
    <w:qFormat/>
    <w:uiPriority w:val="0"/>
    <w:pPr>
      <w:spacing w:line="700" w:lineRule="exact"/>
      <w:ind w:left="960"/>
    </w:pPr>
    <w:rPr>
      <w:sz w:val="44"/>
    </w:rPr>
  </w:style>
  <w:style w:type="paragraph" w:styleId="11">
    <w:name w:val="Date"/>
    <w:basedOn w:val="1"/>
    <w:next w:val="1"/>
    <w:link w:val="37"/>
    <w:qFormat/>
    <w:uiPriority w:val="0"/>
  </w:style>
  <w:style w:type="paragraph" w:styleId="12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</w:style>
  <w:style w:type="paragraph" w:styleId="16">
    <w:name w:val="Subtitle"/>
    <w:basedOn w:val="1"/>
    <w:next w:val="1"/>
    <w:qFormat/>
    <w:uiPriority w:val="99"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17">
    <w:name w:val="toc 2"/>
    <w:basedOn w:val="1"/>
    <w:next w:val="1"/>
    <w:qFormat/>
    <w:uiPriority w:val="39"/>
    <w:pPr>
      <w:tabs>
        <w:tab w:val="right" w:leader="dot" w:pos="8400"/>
      </w:tabs>
      <w:spacing w:line="440" w:lineRule="exact"/>
      <w:ind w:left="280" w:leftChars="100" w:right="-91" w:rightChars="-91"/>
    </w:pPr>
  </w:style>
  <w:style w:type="paragraph" w:styleId="1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20">
    <w:name w:val="Table Grid"/>
    <w:basedOn w:val="1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0"/>
    <w:rPr>
      <w:b/>
    </w:rPr>
  </w:style>
  <w:style w:type="character" w:styleId="23">
    <w:name w:val="page number"/>
    <w:basedOn w:val="21"/>
    <w:qFormat/>
    <w:uiPriority w:val="0"/>
  </w:style>
  <w:style w:type="character" w:styleId="24">
    <w:name w:val="Hyperlink"/>
    <w:qFormat/>
    <w:uiPriority w:val="99"/>
    <w:rPr>
      <w:color w:val="0000FF"/>
      <w:u w:val="single"/>
    </w:rPr>
  </w:style>
  <w:style w:type="character" w:customStyle="1" w:styleId="25">
    <w:name w:val="页眉 Char"/>
    <w:basedOn w:val="21"/>
    <w:link w:val="14"/>
    <w:qFormat/>
    <w:uiPriority w:val="0"/>
    <w:rPr>
      <w:sz w:val="18"/>
      <w:szCs w:val="18"/>
    </w:rPr>
  </w:style>
  <w:style w:type="character" w:customStyle="1" w:styleId="26">
    <w:name w:val="页脚 Char"/>
    <w:basedOn w:val="21"/>
    <w:link w:val="13"/>
    <w:qFormat/>
    <w:uiPriority w:val="99"/>
    <w:rPr>
      <w:sz w:val="18"/>
      <w:szCs w:val="18"/>
    </w:rPr>
  </w:style>
  <w:style w:type="character" w:customStyle="1" w:styleId="27">
    <w:name w:val="标题 1 Char"/>
    <w:basedOn w:val="21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8">
    <w:name w:val="标题 2 Char"/>
    <w:basedOn w:val="21"/>
    <w:link w:val="5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9">
    <w:name w:val="标题 3 Char"/>
    <w:basedOn w:val="21"/>
    <w:link w:val="6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0">
    <w:name w:val="正文文本缩进 Char"/>
    <w:basedOn w:val="21"/>
    <w:link w:val="10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31">
    <w:name w:val="批注框文本 Char"/>
    <w:basedOn w:val="21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正文文本_"/>
    <w:link w:val="33"/>
    <w:qFormat/>
    <w:uiPriority w:val="0"/>
    <w:rPr>
      <w:rFonts w:ascii="MingLiU" w:hAnsi="MingLiU" w:eastAsia="MingLiU" w:cs="MingLiU"/>
      <w:spacing w:val="20"/>
      <w:sz w:val="31"/>
      <w:szCs w:val="31"/>
      <w:shd w:val="clear" w:color="auto" w:fill="FFFFFF"/>
    </w:rPr>
  </w:style>
  <w:style w:type="paragraph" w:customStyle="1" w:styleId="33">
    <w:name w:val="正文文本2"/>
    <w:basedOn w:val="1"/>
    <w:link w:val="32"/>
    <w:qFormat/>
    <w:uiPriority w:val="0"/>
    <w:pPr>
      <w:shd w:val="clear" w:color="auto" w:fill="FFFFFF"/>
      <w:spacing w:before="540" w:line="586" w:lineRule="exact"/>
      <w:ind w:hanging="940"/>
      <w:jc w:val="distribute"/>
    </w:pPr>
    <w:rPr>
      <w:rFonts w:ascii="MingLiU" w:hAnsi="MingLiU" w:eastAsia="MingLiU" w:cs="MingLiU"/>
      <w:spacing w:val="20"/>
      <w:sz w:val="31"/>
      <w:szCs w:val="31"/>
    </w:rPr>
  </w:style>
  <w:style w:type="paragraph" w:styleId="34">
    <w:name w:val="List Paragraph"/>
    <w:basedOn w:val="1"/>
    <w:link w:val="35"/>
    <w:qFormat/>
    <w:uiPriority w:val="34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35">
    <w:name w:val="列出段落 Char"/>
    <w:link w:val="34"/>
    <w:qFormat/>
    <w:locked/>
    <w:uiPriority w:val="34"/>
    <w:rPr>
      <w:rFonts w:ascii="Calibri" w:hAnsi="Calibri" w:eastAsia="宋体" w:cs="Times New Roman"/>
      <w:kern w:val="0"/>
      <w:sz w:val="22"/>
      <w:lang w:eastAsia="en-US" w:bidi="en-US"/>
    </w:rPr>
  </w:style>
  <w:style w:type="paragraph" w:customStyle="1" w:styleId="36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37">
    <w:name w:val="日期 Char"/>
    <w:basedOn w:val="21"/>
    <w:link w:val="11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38">
    <w:name w:val="文档结构图 Char"/>
    <w:basedOn w:val="21"/>
    <w:link w:val="8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39">
    <w:name w:val="副标题（正）"/>
    <w:basedOn w:val="1"/>
    <w:next w:val="1"/>
    <w:qFormat/>
    <w:uiPriority w:val="0"/>
    <w:pPr>
      <w:spacing w:line="360" w:lineRule="auto"/>
      <w:jc w:val="center"/>
    </w:pPr>
    <w:rPr>
      <w:rFonts w:ascii="Calibri" w:hAnsi="Calibri" w:eastAsia="方正小标宋简体"/>
      <w:sz w:val="44"/>
      <w:szCs w:val="24"/>
    </w:rPr>
  </w:style>
  <w:style w:type="paragraph" w:customStyle="1" w:styleId="40">
    <w:name w:val="列出段落1"/>
    <w:basedOn w:val="1"/>
    <w:qFormat/>
    <w:uiPriority w:val="0"/>
    <w:pPr>
      <w:ind w:firstLine="420" w:firstLineChars="200"/>
    </w:pPr>
    <w:rPr>
      <w:kern w:val="0"/>
      <w:sz w:val="24"/>
      <w:szCs w:val="24"/>
    </w:rPr>
  </w:style>
  <w:style w:type="character" w:customStyle="1" w:styleId="41">
    <w:name w:val="font51"/>
    <w:basedOn w:val="21"/>
    <w:qFormat/>
    <w:uiPriority w:val="0"/>
    <w:rPr>
      <w:rFonts w:hint="eastAsia" w:ascii="方正小标宋简体" w:hAnsi="方正小标宋简体" w:eastAsia="方正小标宋简体" w:cs="方正小标宋简体"/>
      <w:color w:val="000000"/>
      <w:sz w:val="52"/>
      <w:szCs w:val="52"/>
      <w:u w:val="single"/>
    </w:rPr>
  </w:style>
  <w:style w:type="character" w:customStyle="1" w:styleId="42">
    <w:name w:val="font61"/>
    <w:basedOn w:val="21"/>
    <w:qFormat/>
    <w:uiPriority w:val="0"/>
    <w:rPr>
      <w:rFonts w:hint="eastAsia" w:ascii="方正小标宋简体" w:hAnsi="方正小标宋简体" w:eastAsia="方正小标宋简体" w:cs="方正小标宋简体"/>
      <w:i/>
      <w:iCs/>
      <w:color w:val="000000"/>
      <w:sz w:val="52"/>
      <w:szCs w:val="52"/>
      <w:u w:val="single"/>
    </w:rPr>
  </w:style>
  <w:style w:type="character" w:customStyle="1" w:styleId="43">
    <w:name w:val="font41"/>
    <w:basedOn w:val="21"/>
    <w:qFormat/>
    <w:uiPriority w:val="0"/>
    <w:rPr>
      <w:rFonts w:hint="eastAsia" w:ascii="方正小标宋简体" w:hAnsi="方正小标宋简体" w:eastAsia="方正小标宋简体" w:cs="方正小标宋简体"/>
      <w:color w:val="000000"/>
      <w:sz w:val="52"/>
      <w:szCs w:val="52"/>
      <w:u w:val="none"/>
    </w:rPr>
  </w:style>
  <w:style w:type="paragraph" w:customStyle="1" w:styleId="44">
    <w:name w:val="表内-宋"/>
    <w:basedOn w:val="1"/>
    <w:qFormat/>
    <w:uiPriority w:val="0"/>
    <w:pPr>
      <w:spacing w:line="360" w:lineRule="exact"/>
      <w:jc w:val="left"/>
    </w:pPr>
    <w:rPr>
      <w:rFonts w:hint="eastAsia" w:ascii="宋体" w:hAnsi="宋体" w:eastAsia="宋体" w:cs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3075" textRotate="1"/>
    <customShpInfo spid="_x0000_s3076" textRotate="1"/>
    <customShpInfo spid="_x0000_s2050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2941</Words>
  <Characters>3207</Characters>
  <Lines>90</Lines>
  <Paragraphs>25</Paragraphs>
  <TotalTime>11</TotalTime>
  <ScaleCrop>false</ScaleCrop>
  <LinksUpToDate>false</LinksUpToDate>
  <CharactersWithSpaces>3533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2019-01-04T03:28:00Z</dcterms:created>
  <dc:creator>微软用户</dc:creator>
  <cp:lastModifiedBy>ZHANG9970</cp:lastModifiedBy>
  <cp:lastPrinted>2021-08-23T01:01:00Z</cp:lastPrinted>
  <dcterms:modified xsi:type="dcterms:W3CDTF">2023-06-19T08:00:15Z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3AAB3BFA8D554E7F9730DFFB9D1EAFA5_13</vt:lpwstr>
  </property>
</Properties>
</file>