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3F76E1">
        <w:rPr>
          <w:rFonts w:eastAsia="方正小标宋简体" w:hint="eastAsia"/>
          <w:sz w:val="40"/>
          <w:szCs w:val="44"/>
          <w:u w:val="single"/>
        </w:rPr>
        <w:t xml:space="preserve"> </w:t>
      </w:r>
      <w:r w:rsidR="003F76E1">
        <w:rPr>
          <w:rFonts w:eastAsia="方正小标宋简体"/>
          <w:sz w:val="40"/>
          <w:szCs w:val="44"/>
          <w:u w:val="single"/>
        </w:rPr>
        <w:t xml:space="preserve">   </w:t>
      </w:r>
      <w:r w:rsidR="003F76E1">
        <w:rPr>
          <w:rFonts w:eastAsia="方正小标宋简体" w:hint="eastAsia"/>
          <w:sz w:val="40"/>
          <w:szCs w:val="44"/>
          <w:u w:val="single"/>
        </w:rPr>
        <w:t>专利数据库</w:t>
      </w:r>
      <w:r w:rsidR="003F76E1">
        <w:rPr>
          <w:rFonts w:eastAsia="方正小标宋简体"/>
          <w:sz w:val="40"/>
          <w:szCs w:val="44"/>
          <w:u w:val="single"/>
        </w:rPr>
        <w:t xml:space="preserve">    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6D70EE">
        <w:rPr>
          <w:rFonts w:eastAsia="方正小标宋简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3F76E1">
        <w:rPr>
          <w:rFonts w:ascii="仿宋_GB2312" w:eastAsia="仿宋_GB2312" w:hint="eastAsia"/>
          <w:szCs w:val="28"/>
          <w:u w:val="single"/>
        </w:rPr>
        <w:t>专利</w:t>
      </w:r>
      <w:r w:rsidR="00EC7DBA" w:rsidRPr="00EC7DBA">
        <w:rPr>
          <w:rFonts w:ascii="仿宋_GB2312" w:eastAsia="仿宋_GB2312" w:hint="eastAsia"/>
          <w:szCs w:val="28"/>
          <w:u w:val="single"/>
        </w:rPr>
        <w:t>数据库</w:t>
      </w:r>
    </w:p>
    <w:p w:rsidR="00EF224C" w:rsidRPr="00C5130A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C5130A">
        <w:rPr>
          <w:rFonts w:ascii="黑体" w:eastAsia="黑体" w:hAnsi="黑体" w:cs="黑体" w:hint="eastAsia"/>
          <w:szCs w:val="28"/>
        </w:rPr>
        <w:t>二、</w:t>
      </w:r>
      <w:r w:rsidR="00606620" w:rsidRPr="00C5130A">
        <w:rPr>
          <w:rFonts w:ascii="黑体" w:eastAsia="黑体" w:hAnsi="黑体" w:cs="黑体" w:hint="eastAsia"/>
          <w:szCs w:val="28"/>
        </w:rPr>
        <w:t>项目预算：</w:t>
      </w:r>
      <w:r w:rsidR="00C5130A" w:rsidRPr="00C5130A">
        <w:rPr>
          <w:rFonts w:ascii="仿宋_GB2312" w:eastAsia="仿宋_GB2312" w:hAnsi="黑体" w:cs="黑体" w:hint="eastAsia"/>
          <w:szCs w:val="28"/>
          <w:u w:val="single"/>
        </w:rPr>
        <w:t>1</w:t>
      </w:r>
      <w:r w:rsidR="00A816CC" w:rsidRPr="00C5130A">
        <w:rPr>
          <w:rFonts w:ascii="仿宋_GB2312" w:eastAsia="仿宋_GB2312" w:hint="eastAsia"/>
          <w:szCs w:val="28"/>
          <w:u w:val="single"/>
        </w:rPr>
        <w:t>5</w:t>
      </w:r>
      <w:r w:rsidR="00D16495" w:rsidRPr="00C5130A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3F76E1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专利</w:t>
            </w:r>
            <w:r w:rsidR="0021141D" w:rsidRPr="0021141D">
              <w:rPr>
                <w:rFonts w:eastAsiaTheme="minorEastAsia" w:hint="eastAsia"/>
                <w:sz w:val="21"/>
                <w:szCs w:val="21"/>
              </w:rPr>
              <w:t>数据库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F56C98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3F76E1">
              <w:rPr>
                <w:rFonts w:eastAsiaTheme="minorEastAsia" w:hint="eastAsia"/>
                <w:sz w:val="21"/>
                <w:szCs w:val="21"/>
              </w:rPr>
              <w:t>2</w:t>
            </w:r>
            <w:r w:rsidR="003F76E1">
              <w:rPr>
                <w:rFonts w:eastAsiaTheme="minorEastAsia"/>
                <w:sz w:val="21"/>
                <w:szCs w:val="21"/>
              </w:rPr>
              <w:t>024</w:t>
            </w:r>
            <w:r w:rsidR="003F76E1">
              <w:rPr>
                <w:rFonts w:eastAsiaTheme="minorEastAsia"/>
                <w:sz w:val="21"/>
                <w:szCs w:val="21"/>
              </w:rPr>
              <w:t>年</w:t>
            </w:r>
            <w:r w:rsidR="00A816CC">
              <w:rPr>
                <w:rFonts w:eastAsiaTheme="minorEastAsia" w:hint="eastAsia"/>
                <w:sz w:val="21"/>
                <w:szCs w:val="21"/>
              </w:rPr>
              <w:t>一</w:t>
            </w:r>
            <w:r w:rsidR="0021141D"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3F76E1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EC3AC6">
        <w:rPr>
          <w:rFonts w:ascii="仿宋_GB2312" w:eastAsia="仿宋_GB2312" w:hAnsi="仿宋_GB2312" w:cs="仿宋_GB2312"/>
          <w:szCs w:val="28"/>
          <w:u w:val="single"/>
        </w:rPr>
        <w:t>13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3F76E1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EC3AC6">
        <w:rPr>
          <w:rFonts w:ascii="仿宋_GB2312" w:eastAsia="仿宋_GB2312" w:hAnsi="仿宋_GB2312" w:cs="仿宋_GB2312"/>
          <w:szCs w:val="28"/>
          <w:u w:val="single"/>
        </w:rPr>
        <w:t>7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3F76E1">
        <w:rPr>
          <w:rFonts w:ascii="仿宋_GB2312" w:eastAsia="仿宋_GB2312" w:hAnsi="仿宋_GB2312" w:cs="仿宋_GB2312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沙坪坝区高滩岩正街3</w:t>
      </w:r>
      <w:r w:rsidR="0021141D">
        <w:rPr>
          <w:rFonts w:ascii="仿宋_GB2312" w:eastAsia="仿宋_GB2312" w:hAnsi="仿宋_GB2312" w:cs="仿宋_GB2312"/>
          <w:szCs w:val="28"/>
        </w:rPr>
        <w:t>0号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A816CC">
        <w:rPr>
          <w:rFonts w:ascii="仿宋_GB2312" w:eastAsia="仿宋_GB2312" w:hAnsi="仿宋_GB2312" w:cs="仿宋_GB2312"/>
          <w:szCs w:val="28"/>
          <w:u w:val="single"/>
        </w:rPr>
        <w:t>023-68771064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3F76E1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专利</w:t>
            </w:r>
            <w:r w:rsidR="0021141D">
              <w:rPr>
                <w:rFonts w:eastAsiaTheme="minorEastAsia" w:hint="eastAsia"/>
                <w:sz w:val="21"/>
                <w:szCs w:val="21"/>
              </w:rPr>
              <w:t>数据库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3F76E1">
              <w:rPr>
                <w:rFonts w:eastAsiaTheme="minorEastAsia" w:hint="eastAsia"/>
                <w:sz w:val="21"/>
                <w:szCs w:val="21"/>
              </w:rPr>
              <w:t>2</w:t>
            </w:r>
            <w:r w:rsidR="003F76E1">
              <w:rPr>
                <w:rFonts w:eastAsiaTheme="minorEastAsia"/>
                <w:sz w:val="21"/>
                <w:szCs w:val="21"/>
              </w:rPr>
              <w:t>024</w:t>
            </w:r>
            <w:r w:rsidR="003F76E1">
              <w:rPr>
                <w:rFonts w:eastAsiaTheme="minorEastAsia"/>
                <w:sz w:val="21"/>
                <w:szCs w:val="21"/>
              </w:rPr>
              <w:t>年</w:t>
            </w:r>
            <w:r w:rsidR="00A816CC">
              <w:rPr>
                <w:rFonts w:eastAsiaTheme="minorEastAsia" w:hint="eastAsia"/>
                <w:sz w:val="21"/>
                <w:szCs w:val="21"/>
              </w:rPr>
              <w:t>一</w:t>
            </w:r>
            <w:r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3F76E1" w:rsidRDefault="007C5B84" w:rsidP="0076165E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</w:t>
      </w:r>
      <w:r w:rsidR="003F76E1" w:rsidRPr="003F76E1">
        <w:rPr>
          <w:rFonts w:ascii="仿宋_GB2312" w:eastAsia="仿宋_GB2312" w:hint="eastAsia"/>
          <w:kern w:val="0"/>
          <w:szCs w:val="24"/>
        </w:rPr>
        <w:t>数据范围</w:t>
      </w:r>
      <w:r w:rsidRPr="007C5B84">
        <w:rPr>
          <w:rFonts w:ascii="仿宋_GB2312" w:eastAsia="仿宋_GB2312" w:hint="eastAsia"/>
          <w:kern w:val="0"/>
          <w:szCs w:val="24"/>
        </w:rPr>
        <w:t>：</w:t>
      </w:r>
      <w:r w:rsidR="003F76E1">
        <w:rPr>
          <w:rFonts w:ascii="仿宋_GB2312" w:eastAsia="仿宋_GB2312" w:hint="eastAsia"/>
          <w:kern w:val="0"/>
          <w:szCs w:val="24"/>
        </w:rPr>
        <w:t>收录数据不低于1</w:t>
      </w:r>
      <w:r w:rsidR="003F76E1" w:rsidRPr="003F76E1">
        <w:rPr>
          <w:rFonts w:ascii="仿宋_GB2312" w:eastAsia="仿宋_GB2312" w:hint="eastAsia"/>
          <w:kern w:val="0"/>
          <w:szCs w:val="24"/>
        </w:rPr>
        <w:t>亿</w:t>
      </w:r>
      <w:r w:rsidR="003F76E1">
        <w:rPr>
          <w:rFonts w:ascii="仿宋_GB2312" w:eastAsia="仿宋_GB2312" w:hint="eastAsia"/>
          <w:kern w:val="0"/>
          <w:szCs w:val="24"/>
        </w:rPr>
        <w:t>条</w:t>
      </w:r>
      <w:r w:rsidR="003F76E1" w:rsidRPr="003F76E1">
        <w:rPr>
          <w:rFonts w:ascii="仿宋_GB2312" w:eastAsia="仿宋_GB2312" w:hint="eastAsia"/>
          <w:kern w:val="0"/>
          <w:szCs w:val="24"/>
        </w:rPr>
        <w:t>全球专利数据，覆盖</w:t>
      </w:r>
      <w:r w:rsidR="003F76E1">
        <w:rPr>
          <w:rFonts w:ascii="仿宋_GB2312" w:eastAsia="仿宋_GB2312" w:hint="eastAsia"/>
          <w:kern w:val="0"/>
          <w:szCs w:val="24"/>
        </w:rPr>
        <w:t>不少于1</w:t>
      </w:r>
      <w:r w:rsidR="003F76E1">
        <w:rPr>
          <w:rFonts w:ascii="仿宋_GB2312" w:eastAsia="仿宋_GB2312"/>
          <w:kern w:val="0"/>
          <w:szCs w:val="24"/>
        </w:rPr>
        <w:t>0</w:t>
      </w:r>
      <w:r w:rsidR="003F76E1" w:rsidRPr="003F76E1">
        <w:rPr>
          <w:rFonts w:ascii="仿宋_GB2312" w:eastAsia="仿宋_GB2312" w:hint="eastAsia"/>
          <w:kern w:val="0"/>
          <w:szCs w:val="24"/>
        </w:rPr>
        <w:t>0个国家/地区，提供精准、多维度、可视化的专利及研发情报</w:t>
      </w:r>
      <w:r w:rsidR="0010662C">
        <w:rPr>
          <w:rFonts w:ascii="仿宋_GB2312" w:eastAsia="仿宋_GB2312" w:hint="eastAsia"/>
          <w:kern w:val="0"/>
          <w:szCs w:val="24"/>
        </w:rPr>
        <w:t>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2、使用方式：网络版，在校园网IP内使用。</w:t>
      </w:r>
    </w:p>
    <w:p w:rsidR="007C5B84" w:rsidRPr="0076165E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6165E">
        <w:rPr>
          <w:rFonts w:ascii="仿宋_GB2312" w:eastAsia="仿宋_GB2312" w:hint="eastAsia"/>
          <w:kern w:val="0"/>
          <w:szCs w:val="24"/>
        </w:rPr>
        <w:t>3、并发数：</w:t>
      </w:r>
      <w:r w:rsidR="0076165E" w:rsidRPr="0076165E">
        <w:rPr>
          <w:rFonts w:ascii="仿宋_GB2312" w:eastAsia="仿宋_GB2312" w:hint="eastAsia"/>
          <w:kern w:val="0"/>
          <w:szCs w:val="24"/>
        </w:rPr>
        <w:t>至少</w:t>
      </w:r>
      <w:r w:rsidRPr="0076165E">
        <w:rPr>
          <w:rFonts w:ascii="仿宋_GB2312" w:eastAsia="仿宋_GB2312" w:hint="eastAsia"/>
          <w:kern w:val="0"/>
          <w:szCs w:val="24"/>
        </w:rPr>
        <w:t>可同时</w:t>
      </w:r>
      <w:r w:rsidR="001D02C8" w:rsidRPr="0076165E">
        <w:rPr>
          <w:rFonts w:ascii="仿宋_GB2312" w:eastAsia="仿宋_GB2312" w:hint="eastAsia"/>
          <w:kern w:val="0"/>
          <w:szCs w:val="24"/>
        </w:rPr>
        <w:t>五</w:t>
      </w:r>
      <w:r w:rsidRPr="0076165E">
        <w:rPr>
          <w:rFonts w:ascii="仿宋_GB2312" w:eastAsia="仿宋_GB2312" w:hint="eastAsia"/>
          <w:kern w:val="0"/>
          <w:szCs w:val="24"/>
        </w:rPr>
        <w:t>个人在线使用。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4、</w:t>
      </w:r>
      <w:r w:rsidR="0010662C">
        <w:rPr>
          <w:rFonts w:ascii="仿宋_GB2312" w:eastAsia="仿宋_GB2312" w:hint="eastAsia"/>
          <w:kern w:val="0"/>
          <w:szCs w:val="24"/>
        </w:rPr>
        <w:t>数据</w:t>
      </w:r>
      <w:r w:rsidRPr="007C5B84">
        <w:rPr>
          <w:rFonts w:ascii="仿宋_GB2312" w:eastAsia="仿宋_GB2312" w:hint="eastAsia"/>
          <w:kern w:val="0"/>
          <w:szCs w:val="24"/>
        </w:rPr>
        <w:t>更新：</w:t>
      </w:r>
      <w:r w:rsidR="0076165E">
        <w:rPr>
          <w:rFonts w:ascii="仿宋_GB2312" w:eastAsia="仿宋_GB2312" w:hint="eastAsia"/>
          <w:kern w:val="0"/>
          <w:szCs w:val="24"/>
        </w:rPr>
        <w:t>至少每周更新一次</w:t>
      </w:r>
      <w:r w:rsidR="00FD4A72">
        <w:rPr>
          <w:rFonts w:ascii="仿宋_GB2312" w:eastAsia="仿宋_GB2312" w:hint="eastAsia"/>
          <w:kern w:val="0"/>
          <w:szCs w:val="24"/>
        </w:rPr>
        <w:t>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5、检索功能：</w:t>
      </w:r>
      <w:r w:rsidR="0076165E">
        <w:rPr>
          <w:rFonts w:ascii="仿宋_GB2312" w:eastAsia="仿宋_GB2312" w:hint="eastAsia"/>
          <w:kern w:val="0"/>
          <w:szCs w:val="24"/>
        </w:rPr>
        <w:t>支持简单检索、语义检索、高级检索、法律检索、图片检索、批量检索等</w:t>
      </w:r>
      <w:r w:rsidRPr="007C5B84">
        <w:rPr>
          <w:rFonts w:ascii="仿宋_GB2312" w:eastAsia="仿宋_GB2312" w:hint="eastAsia"/>
          <w:kern w:val="0"/>
          <w:szCs w:val="24"/>
        </w:rPr>
        <w:t>功能，实现知识点和语义检索。</w:t>
      </w:r>
    </w:p>
    <w:p w:rsidR="007C5B84" w:rsidRDefault="007C5B84" w:rsidP="0076165E">
      <w:pPr>
        <w:pStyle w:val="a0"/>
        <w:spacing w:line="480" w:lineRule="exact"/>
        <w:ind w:firstLineChars="200" w:firstLine="560"/>
        <w:rPr>
          <w:rFonts w:ascii="仿宋_GB2312" w:eastAsia="仿宋_GB2312"/>
        </w:rPr>
      </w:pPr>
      <w:r w:rsidRPr="007C5B84">
        <w:rPr>
          <w:rFonts w:ascii="仿宋_GB2312" w:eastAsia="仿宋_GB2312" w:hint="eastAsia"/>
        </w:rPr>
        <w:t>6、</w:t>
      </w:r>
      <w:r w:rsidR="0076165E">
        <w:rPr>
          <w:rFonts w:ascii="仿宋_GB2312" w:eastAsia="仿宋_GB2312" w:hint="eastAsia"/>
        </w:rPr>
        <w:t>专利分析</w:t>
      </w:r>
      <w:r w:rsidRPr="007C5B84">
        <w:rPr>
          <w:rFonts w:ascii="仿宋_GB2312" w:eastAsia="仿宋_GB2312" w:hint="eastAsia"/>
        </w:rPr>
        <w:t>：</w:t>
      </w:r>
      <w:r w:rsidR="0076165E">
        <w:rPr>
          <w:rFonts w:ascii="仿宋_GB2312" w:eastAsia="仿宋_GB2312" w:hint="eastAsia"/>
        </w:rPr>
        <w:t>支持</w:t>
      </w:r>
      <w:r w:rsidR="0076165E" w:rsidRPr="0076165E">
        <w:rPr>
          <w:rFonts w:ascii="仿宋_GB2312" w:eastAsia="仿宋_GB2312" w:hint="eastAsia"/>
        </w:rPr>
        <w:t>智能附图，全文翻译，任意专利对比</w:t>
      </w:r>
      <w:r w:rsidR="0076165E">
        <w:rPr>
          <w:rFonts w:ascii="仿宋_GB2312" w:eastAsia="仿宋_GB2312" w:hint="eastAsia"/>
        </w:rPr>
        <w:t>等功能</w:t>
      </w:r>
      <w:r w:rsidR="0076165E" w:rsidRPr="0076165E">
        <w:rPr>
          <w:rFonts w:ascii="仿宋_GB2312" w:eastAsia="仿宋_GB2312" w:hint="eastAsia"/>
        </w:rPr>
        <w:t>，</w:t>
      </w:r>
      <w:r w:rsidR="0076165E">
        <w:rPr>
          <w:rFonts w:ascii="仿宋_GB2312" w:eastAsia="仿宋_GB2312" w:hint="eastAsia"/>
        </w:rPr>
        <w:t>支持各类报告模板、统计分析、自定义分析等功能，</w:t>
      </w:r>
      <w:r w:rsidR="0076165E" w:rsidRPr="0076165E">
        <w:rPr>
          <w:rFonts w:ascii="仿宋_GB2312" w:eastAsia="仿宋_GB2312" w:hint="eastAsia"/>
        </w:rPr>
        <w:t>支持专利单件或批量下载，下载格式包括excel、pdf、word</w:t>
      </w:r>
      <w:r w:rsidR="0076165E">
        <w:rPr>
          <w:rFonts w:ascii="仿宋_GB2312" w:eastAsia="仿宋_GB2312" w:hint="eastAsia"/>
        </w:rPr>
        <w:t>等多</w:t>
      </w:r>
      <w:r w:rsidR="0076165E" w:rsidRPr="0076165E">
        <w:rPr>
          <w:rFonts w:ascii="仿宋_GB2312" w:eastAsia="仿宋_GB2312" w:hint="eastAsia"/>
        </w:rPr>
        <w:t>种下载格式，下载字段可自定义选择。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7、版权情况：确保版权正规，确保无任何版权纠纷。</w:t>
      </w:r>
    </w:p>
    <w:p w:rsidR="00D16495" w:rsidRPr="00D16495" w:rsidRDefault="007C5B84" w:rsidP="007C5B84">
      <w:pPr>
        <w:spacing w:line="480" w:lineRule="exact"/>
        <w:ind w:firstLineChars="200" w:firstLine="560"/>
        <w:rPr>
          <w:rFonts w:ascii="仿宋_GB2312" w:eastAsia="仿宋_GB2312"/>
        </w:rPr>
      </w:pPr>
      <w:r w:rsidRPr="007C5B84">
        <w:rPr>
          <w:rFonts w:ascii="仿宋_GB2312" w:eastAsia="仿宋_GB2312" w:hint="eastAsia"/>
          <w:kern w:val="0"/>
          <w:szCs w:val="24"/>
        </w:rPr>
        <w:t>8、使用期限：</w:t>
      </w:r>
      <w:r w:rsidR="00FD4A72">
        <w:rPr>
          <w:rFonts w:ascii="仿宋_GB2312" w:eastAsia="仿宋_GB2312" w:hint="eastAsia"/>
          <w:kern w:val="0"/>
          <w:szCs w:val="24"/>
        </w:rPr>
        <w:t>2</w:t>
      </w:r>
      <w:r w:rsidR="00FD4A72">
        <w:rPr>
          <w:rFonts w:ascii="仿宋_GB2312" w:eastAsia="仿宋_GB2312"/>
          <w:kern w:val="0"/>
          <w:szCs w:val="24"/>
        </w:rPr>
        <w:t>024年</w:t>
      </w:r>
      <w:r w:rsidR="00FD4A72">
        <w:rPr>
          <w:rFonts w:ascii="仿宋_GB2312" w:eastAsia="仿宋_GB2312" w:hint="eastAsia"/>
          <w:kern w:val="0"/>
          <w:szCs w:val="24"/>
        </w:rPr>
        <w:t>1月1日至2</w:t>
      </w:r>
      <w:r w:rsidR="00FD4A72">
        <w:rPr>
          <w:rFonts w:ascii="仿宋_GB2312" w:eastAsia="仿宋_GB2312"/>
          <w:kern w:val="0"/>
          <w:szCs w:val="24"/>
        </w:rPr>
        <w:t>024年</w:t>
      </w:r>
      <w:r w:rsidR="00FD4A72">
        <w:rPr>
          <w:rFonts w:ascii="仿宋_GB2312" w:eastAsia="仿宋_GB2312" w:hint="eastAsia"/>
          <w:kern w:val="0"/>
          <w:szCs w:val="24"/>
        </w:rPr>
        <w:t>1</w:t>
      </w:r>
      <w:r w:rsidR="00FD4A72">
        <w:rPr>
          <w:rFonts w:ascii="仿宋_GB2312" w:eastAsia="仿宋_GB2312"/>
          <w:kern w:val="0"/>
          <w:szCs w:val="24"/>
        </w:rPr>
        <w:t>2月</w:t>
      </w:r>
      <w:r w:rsidR="00FD4A72">
        <w:rPr>
          <w:rFonts w:ascii="仿宋_GB2312" w:eastAsia="仿宋_GB2312" w:hint="eastAsia"/>
          <w:kern w:val="0"/>
          <w:szCs w:val="24"/>
        </w:rPr>
        <w:t>3</w:t>
      </w:r>
      <w:r w:rsidR="00FD4A72">
        <w:rPr>
          <w:rFonts w:ascii="仿宋_GB2312" w:eastAsia="仿宋_GB2312"/>
          <w:kern w:val="0"/>
          <w:szCs w:val="24"/>
        </w:rPr>
        <w:t>1日</w:t>
      </w:r>
      <w:r w:rsidRPr="007C5B84">
        <w:rPr>
          <w:rFonts w:ascii="仿宋_GB2312" w:eastAsia="仿宋_GB2312" w:hint="eastAsia"/>
          <w:kern w:val="0"/>
          <w:szCs w:val="24"/>
        </w:rPr>
        <w:t>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</w:t>
      </w:r>
      <w:r w:rsidR="00FD4A72">
        <w:rPr>
          <w:rFonts w:ascii="仿宋_GB2312" w:eastAsia="仿宋_GB2312" w:hint="eastAsia"/>
          <w:kern w:val="0"/>
          <w:szCs w:val="24"/>
        </w:rPr>
        <w:t>协议</w:t>
      </w:r>
      <w:r w:rsidRPr="007C5B84">
        <w:rPr>
          <w:rFonts w:ascii="仿宋_GB2312" w:eastAsia="仿宋_GB2312" w:hint="eastAsia"/>
          <w:kern w:val="0"/>
          <w:szCs w:val="24"/>
        </w:rPr>
        <w:t>签订后</w:t>
      </w:r>
      <w:r w:rsidR="00FD4A72">
        <w:rPr>
          <w:rFonts w:ascii="仿宋_GB2312" w:eastAsia="仿宋_GB2312" w:hint="eastAsia"/>
          <w:kern w:val="0"/>
          <w:szCs w:val="24"/>
        </w:rPr>
        <w:t>根据甲方需求，</w:t>
      </w:r>
      <w:r w:rsidRPr="007C5B84">
        <w:rPr>
          <w:rFonts w:ascii="仿宋_GB2312" w:eastAsia="仿宋_GB2312" w:hint="eastAsia"/>
          <w:kern w:val="0"/>
          <w:szCs w:val="24"/>
        </w:rPr>
        <w:t>为采购方开通网络版使用权限，并保证数据库的良好运行。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2、培训讲座或宣传服务：供货方应积极配合采购方进行产品的培训和宣传活动，</w:t>
      </w:r>
      <w:r w:rsidR="000C304E">
        <w:rPr>
          <w:rFonts w:ascii="仿宋_GB2312" w:eastAsia="仿宋_GB2312" w:hint="eastAsia"/>
          <w:kern w:val="0"/>
          <w:szCs w:val="24"/>
        </w:rPr>
        <w:t>使用期间至少为工作人员提供一次、为全体用户提供两次</w:t>
      </w:r>
      <w:r w:rsidR="000C304E">
        <w:rPr>
          <w:rFonts w:ascii="仿宋_GB2312" w:eastAsia="仿宋_GB2312" w:hint="eastAsia"/>
          <w:kern w:val="0"/>
          <w:szCs w:val="24"/>
        </w:rPr>
        <w:t>培训</w:t>
      </w:r>
      <w:r w:rsidR="000C304E">
        <w:rPr>
          <w:rFonts w:ascii="仿宋_GB2312" w:eastAsia="仿宋_GB2312" w:hint="eastAsia"/>
          <w:kern w:val="0"/>
          <w:szCs w:val="24"/>
        </w:rPr>
        <w:t>服务，</w:t>
      </w:r>
      <w:r w:rsidRPr="007C5B84">
        <w:rPr>
          <w:rFonts w:ascii="仿宋_GB2312" w:eastAsia="仿宋_GB2312" w:hint="eastAsia"/>
          <w:kern w:val="0"/>
          <w:szCs w:val="24"/>
        </w:rPr>
        <w:t>时间和方式由双方商定。</w:t>
      </w:r>
      <w:bookmarkStart w:id="0" w:name="_GoBack"/>
      <w:bookmarkEnd w:id="0"/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3、系统维护服务：供货方定期进行系统维护以不影响学校的正常使用。</w:t>
      </w:r>
    </w:p>
    <w:p w:rsidR="007C5B84" w:rsidRPr="00BC26E7" w:rsidRDefault="00FD4A72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BC26E7">
        <w:rPr>
          <w:rFonts w:ascii="仿宋_GB2312" w:eastAsia="仿宋_GB2312"/>
          <w:kern w:val="0"/>
          <w:szCs w:val="24"/>
        </w:rPr>
        <w:lastRenderedPageBreak/>
        <w:t>4</w:t>
      </w:r>
      <w:r w:rsidR="007C5B84" w:rsidRPr="00BC26E7">
        <w:rPr>
          <w:rFonts w:ascii="仿宋_GB2312" w:eastAsia="仿宋_GB2312" w:hint="eastAsia"/>
          <w:kern w:val="0"/>
          <w:szCs w:val="24"/>
        </w:rPr>
        <w:t>、咨询服务：</w:t>
      </w:r>
      <w:r w:rsidR="00BC26E7" w:rsidRPr="00BC26E7">
        <w:rPr>
          <w:rFonts w:ascii="仿宋_GB2312" w:eastAsia="仿宋_GB2312" w:hint="eastAsia"/>
          <w:kern w:val="0"/>
          <w:szCs w:val="24"/>
        </w:rPr>
        <w:t>供货方需向采购方提供热线、邮件、网络、上门等服务方式的咨询解答和技术支持服务</w:t>
      </w:r>
      <w:r w:rsidR="007C5B84" w:rsidRPr="00BC26E7">
        <w:rPr>
          <w:rFonts w:ascii="仿宋_GB2312" w:eastAsia="仿宋_GB2312" w:hint="eastAsia"/>
          <w:kern w:val="0"/>
          <w:szCs w:val="24"/>
        </w:rPr>
        <w:t>。</w:t>
      </w:r>
    </w:p>
    <w:p w:rsidR="007C5B84" w:rsidRPr="007C5B84" w:rsidRDefault="00EC05A7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>
        <w:rPr>
          <w:rFonts w:ascii="仿宋_GB2312" w:eastAsia="仿宋_GB2312"/>
          <w:kern w:val="0"/>
          <w:szCs w:val="24"/>
        </w:rPr>
        <w:t>5</w:t>
      </w:r>
      <w:r w:rsidR="007C5B84" w:rsidRPr="007C5B84">
        <w:rPr>
          <w:rFonts w:ascii="仿宋_GB2312" w:eastAsia="仿宋_GB2312" w:hint="eastAsia"/>
          <w:kern w:val="0"/>
          <w:szCs w:val="24"/>
        </w:rPr>
        <w:t>、回访服务：定期对采购方进行回访，及时了解用户需求。</w:t>
      </w:r>
    </w:p>
    <w:p w:rsidR="007C5B84" w:rsidRPr="007C5B84" w:rsidRDefault="00EC05A7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>
        <w:rPr>
          <w:rFonts w:ascii="仿宋_GB2312" w:eastAsia="仿宋_GB2312"/>
          <w:kern w:val="0"/>
          <w:szCs w:val="24"/>
        </w:rPr>
        <w:t>6</w:t>
      </w:r>
      <w:r w:rsidR="007C5B84" w:rsidRPr="007C5B84">
        <w:rPr>
          <w:rFonts w:ascii="仿宋_GB2312" w:eastAsia="仿宋_GB2312" w:hint="eastAsia"/>
          <w:kern w:val="0"/>
          <w:szCs w:val="24"/>
        </w:rPr>
        <w:t>、统计服务：数据库可实现对用户的访问和使用情况进行详细的记录，可定期提供统计报告。</w:t>
      </w:r>
    </w:p>
    <w:p w:rsidR="00EF224C" w:rsidRPr="007C5B84" w:rsidRDefault="00606620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7C5B84">
        <w:rPr>
          <w:rFonts w:ascii="黑体" w:eastAsia="黑体" w:hAnsi="黑体" w:cs="黑体" w:hint="eastAsia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7802D7">
        <w:rPr>
          <w:rFonts w:ascii="仿宋_GB2312" w:eastAsia="仿宋_GB2312" w:hAnsi="楷体_GB2312" w:cs="楷体_GB2312" w:hint="eastAsia"/>
          <w:szCs w:val="28"/>
        </w:rPr>
        <w:t>物资</w:t>
      </w:r>
      <w:r w:rsidRPr="00105333">
        <w:rPr>
          <w:rFonts w:ascii="仿宋_GB2312" w:eastAsia="仿宋_GB2312" w:hAnsi="楷体_GB2312" w:cs="楷体_GB2312" w:hint="eastAsia"/>
          <w:szCs w:val="28"/>
        </w:rPr>
        <w:t>验收报告</w:t>
      </w:r>
      <w:r w:rsidR="007802D7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等资料，提交采购单位办理结算手续，采购单位办理结算手续后按照合同金额的100%。</w:t>
      </w:r>
    </w:p>
    <w:p w:rsidR="00EF224C" w:rsidRPr="00A816C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A816C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2D" w:rsidRDefault="0049122D">
      <w:r>
        <w:separator/>
      </w:r>
    </w:p>
  </w:endnote>
  <w:endnote w:type="continuationSeparator" w:id="0">
    <w:p w:rsidR="0049122D" w:rsidRDefault="0049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304E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C304E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2D" w:rsidRDefault="0049122D">
      <w:r>
        <w:separator/>
      </w:r>
    </w:p>
  </w:footnote>
  <w:footnote w:type="continuationSeparator" w:id="0">
    <w:p w:rsidR="0049122D" w:rsidRDefault="0049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178D7"/>
    <w:rsid w:val="0003094C"/>
    <w:rsid w:val="00030DD1"/>
    <w:rsid w:val="0007370D"/>
    <w:rsid w:val="00083364"/>
    <w:rsid w:val="00091B84"/>
    <w:rsid w:val="000A6D0C"/>
    <w:rsid w:val="000B3A64"/>
    <w:rsid w:val="000C304E"/>
    <w:rsid w:val="000D2073"/>
    <w:rsid w:val="000D3A1D"/>
    <w:rsid w:val="000D551C"/>
    <w:rsid w:val="000D6E74"/>
    <w:rsid w:val="000E2AF7"/>
    <w:rsid w:val="000F4B27"/>
    <w:rsid w:val="000F6D08"/>
    <w:rsid w:val="00105333"/>
    <w:rsid w:val="0010662C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0F49"/>
    <w:rsid w:val="001C7FAA"/>
    <w:rsid w:val="001D02C8"/>
    <w:rsid w:val="001D3DC1"/>
    <w:rsid w:val="001D6F95"/>
    <w:rsid w:val="001E463B"/>
    <w:rsid w:val="0020164F"/>
    <w:rsid w:val="00203263"/>
    <w:rsid w:val="00204B6A"/>
    <w:rsid w:val="0021141D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3F76E1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122D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A0182"/>
    <w:rsid w:val="006B3E2F"/>
    <w:rsid w:val="006B7E39"/>
    <w:rsid w:val="006D1AE1"/>
    <w:rsid w:val="006D70EE"/>
    <w:rsid w:val="006D7B74"/>
    <w:rsid w:val="006E797E"/>
    <w:rsid w:val="00700171"/>
    <w:rsid w:val="0071366D"/>
    <w:rsid w:val="00714A64"/>
    <w:rsid w:val="00715726"/>
    <w:rsid w:val="00732A0E"/>
    <w:rsid w:val="00733154"/>
    <w:rsid w:val="00745AD9"/>
    <w:rsid w:val="0075415B"/>
    <w:rsid w:val="00756F57"/>
    <w:rsid w:val="0075756C"/>
    <w:rsid w:val="00757BB6"/>
    <w:rsid w:val="0076165E"/>
    <w:rsid w:val="00761DC8"/>
    <w:rsid w:val="0077555E"/>
    <w:rsid w:val="007802D7"/>
    <w:rsid w:val="0078598C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C6CF5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1A61"/>
    <w:rsid w:val="00972FEA"/>
    <w:rsid w:val="00974EBD"/>
    <w:rsid w:val="00981735"/>
    <w:rsid w:val="00986B25"/>
    <w:rsid w:val="009915C8"/>
    <w:rsid w:val="00995408"/>
    <w:rsid w:val="009A7FAF"/>
    <w:rsid w:val="009B642A"/>
    <w:rsid w:val="009C7FB4"/>
    <w:rsid w:val="009E2897"/>
    <w:rsid w:val="00A01513"/>
    <w:rsid w:val="00A134B4"/>
    <w:rsid w:val="00A14E54"/>
    <w:rsid w:val="00A3195B"/>
    <w:rsid w:val="00A3725D"/>
    <w:rsid w:val="00A419E6"/>
    <w:rsid w:val="00A816CC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26E7"/>
    <w:rsid w:val="00BC7B4B"/>
    <w:rsid w:val="00BD32AB"/>
    <w:rsid w:val="00BF0416"/>
    <w:rsid w:val="00C020E5"/>
    <w:rsid w:val="00C1625D"/>
    <w:rsid w:val="00C206A6"/>
    <w:rsid w:val="00C35B08"/>
    <w:rsid w:val="00C463DB"/>
    <w:rsid w:val="00C5130A"/>
    <w:rsid w:val="00C5176F"/>
    <w:rsid w:val="00C55921"/>
    <w:rsid w:val="00C72D36"/>
    <w:rsid w:val="00C873F4"/>
    <w:rsid w:val="00C901E6"/>
    <w:rsid w:val="00C90292"/>
    <w:rsid w:val="00C91ED5"/>
    <w:rsid w:val="00C94925"/>
    <w:rsid w:val="00CC729E"/>
    <w:rsid w:val="00CD11A5"/>
    <w:rsid w:val="00CD2E04"/>
    <w:rsid w:val="00CF1DCE"/>
    <w:rsid w:val="00D03BD2"/>
    <w:rsid w:val="00D050B2"/>
    <w:rsid w:val="00D06112"/>
    <w:rsid w:val="00D06506"/>
    <w:rsid w:val="00D16495"/>
    <w:rsid w:val="00D47737"/>
    <w:rsid w:val="00D555CC"/>
    <w:rsid w:val="00D677A6"/>
    <w:rsid w:val="00D958FB"/>
    <w:rsid w:val="00DA1664"/>
    <w:rsid w:val="00DA1D7A"/>
    <w:rsid w:val="00DA7497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67DA8"/>
    <w:rsid w:val="00E70599"/>
    <w:rsid w:val="00E72147"/>
    <w:rsid w:val="00E72430"/>
    <w:rsid w:val="00E72AF2"/>
    <w:rsid w:val="00E74F4E"/>
    <w:rsid w:val="00E849E9"/>
    <w:rsid w:val="00E9542D"/>
    <w:rsid w:val="00E97744"/>
    <w:rsid w:val="00EB6628"/>
    <w:rsid w:val="00EC05A7"/>
    <w:rsid w:val="00EC1556"/>
    <w:rsid w:val="00EC3AC6"/>
    <w:rsid w:val="00EC7DBA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56C98"/>
    <w:rsid w:val="00F63957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4A72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367</Words>
  <Characters>2093</Characters>
  <Application>Microsoft Office Word</Application>
  <DocSecurity>0</DocSecurity>
  <Lines>17</Lines>
  <Paragraphs>4</Paragraphs>
  <ScaleCrop>false</ScaleCrop>
  <Company>微软中国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2021-08-23T01:01:00Z</cp:lastPrinted>
  <dcterms:created xsi:type="dcterms:W3CDTF">2023-09-25T09:15:00Z</dcterms:created>
  <dcterms:modified xsi:type="dcterms:W3CDTF">2023-10-10T01:31:00Z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