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84"/>
          <w:szCs w:val="84"/>
        </w:rPr>
      </w:pPr>
      <w:r>
        <w:rPr>
          <w:rFonts w:hint="eastAsia" w:eastAsia="Arial Unicode MS"/>
          <w:sz w:val="84"/>
          <w:szCs w:val="84"/>
        </w:rPr>
        <w:t>询价文件</w:t>
      </w:r>
    </w:p>
    <w:p>
      <w:pPr>
        <w:snapToGrid w:val="0"/>
        <w:jc w:val="center"/>
        <w:outlineLvl w:val="0"/>
        <w:rPr>
          <w:rFonts w:eastAsia="方正大标宋简体"/>
          <w:sz w:val="44"/>
          <w:szCs w:val="44"/>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ind w:left="1400" w:leftChars="500"/>
        <w:outlineLvl w:val="0"/>
        <w:rPr>
          <w:rFonts w:eastAsia="方正大标宋简体"/>
          <w:sz w:val="96"/>
          <w:szCs w:val="130"/>
          <w:u w:val="single"/>
        </w:rPr>
      </w:pPr>
      <w:r>
        <w:rPr>
          <w:rFonts w:hint="eastAsia" w:eastAsia="Arial Unicode MS"/>
          <w:sz w:val="44"/>
          <w:szCs w:val="44"/>
        </w:rPr>
        <w:t>项目名称：</w:t>
      </w:r>
      <w:r>
        <w:rPr>
          <w:rFonts w:hint="eastAsia" w:ascii="仿宋_GB2312" w:hAnsi="仿宋_GB2312" w:eastAsia="仿宋_GB2312" w:cs="仿宋_GB2312"/>
          <w:sz w:val="36"/>
          <w:szCs w:val="36"/>
          <w:u w:val="single"/>
          <w:lang w:val="en-US" w:eastAsia="zh-CN"/>
        </w:rPr>
        <w:t xml:space="preserve">火绒杀毒软件续购授权 </w:t>
      </w:r>
      <w:r>
        <w:rPr>
          <w:rFonts w:hint="eastAsia" w:ascii="仿宋_GB2312" w:hAnsi="仿宋_GB2312" w:eastAsia="仿宋_GB2312" w:cs="仿宋_GB2312"/>
          <w:sz w:val="36"/>
          <w:szCs w:val="36"/>
          <w:u w:val="single"/>
        </w:rPr>
        <w:t xml:space="preserve"> </w:t>
      </w:r>
    </w:p>
    <w:p>
      <w:pPr>
        <w:pStyle w:val="10"/>
        <w:snapToGrid w:val="0"/>
        <w:spacing w:line="240" w:lineRule="auto"/>
        <w:ind w:leftChars="343" w:firstLine="1540" w:firstLineChars="350"/>
        <w:outlineLvl w:val="0"/>
        <w:rPr>
          <w:rFonts w:eastAsia="Arial Unicode MS"/>
          <w:szCs w:val="44"/>
        </w:rPr>
      </w:pPr>
    </w:p>
    <w:p>
      <w:pPr>
        <w:snapToGrid w:val="0"/>
        <w:ind w:left="1400" w:leftChars="500"/>
        <w:outlineLvl w:val="0"/>
        <w:rPr>
          <w:rFonts w:hint="default" w:eastAsia="仿宋_GB2312"/>
          <w:sz w:val="96"/>
          <w:szCs w:val="130"/>
          <w:lang w:val="en-US" w:eastAsia="zh-CN"/>
        </w:rPr>
      </w:pPr>
      <w:r>
        <w:rPr>
          <w:rFonts w:hint="eastAsia" w:eastAsia="Arial Unicode MS"/>
          <w:sz w:val="44"/>
          <w:szCs w:val="44"/>
        </w:rPr>
        <w:t>采购单位：</w:t>
      </w:r>
      <w:r>
        <w:rPr>
          <w:rFonts w:hint="eastAsia" w:ascii="仿宋_GB2312" w:hAnsi="仿宋_GB2312" w:eastAsia="仿宋_GB2312" w:cs="仿宋_GB2312"/>
          <w:sz w:val="36"/>
          <w:szCs w:val="36"/>
          <w:u w:val="single"/>
        </w:rPr>
        <w:t>陆军军医大学</w:t>
      </w:r>
      <w:r>
        <w:rPr>
          <w:rFonts w:hint="eastAsia" w:ascii="仿宋_GB2312" w:hAnsi="仿宋_GB2312" w:eastAsia="仿宋_GB2312" w:cs="仿宋_GB2312"/>
          <w:sz w:val="36"/>
          <w:szCs w:val="36"/>
          <w:u w:val="single"/>
          <w:lang w:val="en-US" w:eastAsia="zh-CN"/>
        </w:rPr>
        <w:t xml:space="preserve">某单位    </w:t>
      </w:r>
    </w:p>
    <w:p>
      <w:pPr>
        <w:snapToGrid w:val="0"/>
        <w:ind w:left="2240" w:leftChars="800"/>
        <w:rPr>
          <w:rFonts w:eastAsia="Arial Unicode MS"/>
          <w:sz w:val="44"/>
          <w:szCs w:val="44"/>
        </w:rPr>
      </w:pPr>
    </w:p>
    <w:p>
      <w:pPr>
        <w:snapToGrid w:val="0"/>
        <w:ind w:left="2240" w:leftChars="800"/>
        <w:rPr>
          <w:rFonts w:eastAsia="Arial Unicode MS"/>
          <w:sz w:val="44"/>
          <w:szCs w:val="44"/>
        </w:rPr>
      </w:pPr>
    </w:p>
    <w:p>
      <w:pPr>
        <w:snapToGrid w:val="0"/>
        <w:jc w:val="center"/>
        <w:outlineLvl w:val="0"/>
        <w:rPr>
          <w:rFonts w:eastAsia="方正大标宋简体"/>
          <w:sz w:val="96"/>
          <w:szCs w:val="130"/>
        </w:rPr>
      </w:pPr>
      <w:r>
        <w:rPr>
          <w:rFonts w:hint="eastAsia" w:eastAsia="Arial Unicode MS"/>
          <w:sz w:val="44"/>
          <w:szCs w:val="44"/>
        </w:rPr>
        <w:t>二○二三年</w:t>
      </w:r>
      <w:r>
        <w:rPr>
          <w:rFonts w:hint="eastAsia" w:eastAsia="Arial Unicode MS"/>
          <w:sz w:val="44"/>
          <w:szCs w:val="44"/>
          <w:lang w:val="en-US" w:eastAsia="zh-CN"/>
        </w:rPr>
        <w:t>九</w:t>
      </w:r>
      <w:r>
        <w:rPr>
          <w:rFonts w:hint="eastAsia" w:eastAsia="Arial Unicode MS"/>
          <w:sz w:val="44"/>
          <w:szCs w:val="44"/>
        </w:rPr>
        <w:t>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询价公告</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lang w:eastAsia="zh-CN"/>
        </w:rPr>
        <w:t>我</w:t>
      </w:r>
      <w:r>
        <w:rPr>
          <w:rFonts w:hint="eastAsia" w:ascii="仿宋_GB2312" w:hAnsi="仿宋_GB2312" w:eastAsia="仿宋_GB2312" w:cs="仿宋_GB2312"/>
          <w:kern w:val="0"/>
          <w:szCs w:val="28"/>
          <w:lang w:val="en-US" w:eastAsia="zh-CN"/>
        </w:rPr>
        <w:t>单位</w:t>
      </w:r>
      <w:r>
        <w:rPr>
          <w:rFonts w:hint="eastAsia" w:ascii="仿宋_GB2312" w:hAnsi="仿宋_GB2312" w:eastAsia="仿宋_GB2312" w:cs="仿宋_GB2312"/>
          <w:kern w:val="0"/>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 w:eastAsia="仿宋_GB2312" w:cs="Times New Roman"/>
          <w:kern w:val="0"/>
          <w:sz w:val="32"/>
          <w:szCs w:val="32"/>
        </w:rPr>
        <w:t>火绒杀毒软件续购授权</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w:t>
      </w:r>
      <w:r>
        <w:rPr>
          <w:rFonts w:hint="eastAsia" w:ascii="黑体" w:hAnsi="黑体" w:eastAsia="黑体" w:cs="黑体"/>
          <w:szCs w:val="28"/>
          <w:lang w:val="en-US" w:eastAsia="zh-CN"/>
        </w:rPr>
        <w:t>编号</w:t>
      </w:r>
      <w:r>
        <w:rPr>
          <w:rFonts w:hint="eastAsia" w:ascii="黑体" w:hAnsi="黑体" w:eastAsia="黑体" w:cs="黑体"/>
          <w:szCs w:val="28"/>
        </w:rPr>
        <w:t>：</w:t>
      </w:r>
      <w:r>
        <w:rPr>
          <w:rFonts w:hint="eastAsia" w:ascii="仿宋_GB2312" w:hAnsi="仿宋" w:eastAsia="仿宋_GB2312" w:cs="Times New Roman"/>
          <w:kern w:val="0"/>
          <w:sz w:val="32"/>
          <w:szCs w:val="32"/>
          <w:lang w:val="en-US" w:eastAsia="zh-CN"/>
        </w:rPr>
        <w:t>2023-JLJYAD-W-005</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项目预算：</w:t>
      </w:r>
      <w:r>
        <w:rPr>
          <w:rFonts w:hint="eastAsia" w:ascii="仿宋_GB2312" w:hAnsi="仿宋" w:eastAsia="仿宋_GB2312" w:cs="Times New Roman"/>
          <w:kern w:val="0"/>
          <w:sz w:val="32"/>
          <w:szCs w:val="32"/>
        </w:rPr>
        <w:t>18</w:t>
      </w:r>
      <w:r>
        <w:rPr>
          <w:rFonts w:hint="eastAsia" w:ascii="仿宋" w:hAnsi="仿宋" w:eastAsia="仿宋" w:cs="Times New Roman"/>
          <w:sz w:val="30"/>
          <w:szCs w:val="30"/>
        </w:rPr>
        <w:t>万元</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84"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1666"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833"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836"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4" w:type="pct"/>
            <w:vAlign w:val="center"/>
          </w:tcPr>
          <w:p>
            <w:pPr>
              <w:adjustRightInd w:val="0"/>
              <w:snapToGrid w:val="0"/>
              <w:spacing w:line="300" w:lineRule="exact"/>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火绒杀毒软件续购授权</w:t>
            </w:r>
          </w:p>
        </w:tc>
        <w:tc>
          <w:tcPr>
            <w:tcW w:w="1666" w:type="pct"/>
            <w:vAlign w:val="center"/>
          </w:tcPr>
          <w:p>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详见第二部分</w:t>
            </w:r>
          </w:p>
        </w:tc>
        <w:tc>
          <w:tcPr>
            <w:tcW w:w="833" w:type="pct"/>
            <w:vAlign w:val="center"/>
          </w:tcPr>
          <w:p>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36" w:type="pct"/>
            <w:vAlign w:val="center"/>
          </w:tcPr>
          <w:p>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w:t>
            </w:r>
          </w:p>
        </w:tc>
      </w:tr>
    </w:tbl>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3.具有履行协议所必需的设备和专业技术能力；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3.投标货物必须是其主营或主营范围产品（以报价方提供的营业执照、经营许可证销售或代理授权书等证明材料为准）；</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楷体_GB2312" w:hAnsi="楷体_GB2312" w:eastAsia="楷体_GB2312" w:cs="楷体_GB2312"/>
          <w:szCs w:val="28"/>
        </w:rPr>
        <w:t>（一）询价文件申领时间：自公告发布之日起</w:t>
      </w:r>
      <w:r>
        <w:rPr>
          <w:rFonts w:hint="eastAsia" w:ascii="仿宋_GB2312" w:hAnsi="仿宋_GB2312" w:eastAsia="仿宋_GB2312" w:cs="仿宋_GB2312"/>
          <w:kern w:val="0"/>
          <w:szCs w:val="28"/>
        </w:rPr>
        <w:t>至</w:t>
      </w:r>
      <w:r>
        <w:rPr>
          <w:rFonts w:hint="eastAsia" w:ascii="仿宋_GB2312" w:hAnsi="仿宋_GB2312" w:eastAsia="仿宋_GB2312" w:cs="仿宋_GB2312"/>
          <w:szCs w:val="28"/>
          <w:u w:val="single"/>
          <w:lang w:eastAsia="zh-CN"/>
        </w:rPr>
        <w:t>2023年</w:t>
      </w:r>
      <w:r>
        <w:rPr>
          <w:rFonts w:hint="eastAsia" w:ascii="仿宋_GB2312" w:hAnsi="仿宋_GB2312" w:eastAsia="仿宋_GB2312" w:cs="仿宋_GB2312"/>
          <w:szCs w:val="28"/>
          <w:u w:val="single"/>
          <w:lang w:val="en-US" w:eastAsia="zh-CN"/>
        </w:rPr>
        <w:t>9</w:t>
      </w:r>
      <w:r>
        <w:rPr>
          <w:rFonts w:hint="eastAsia" w:ascii="仿宋_GB2312" w:hAnsi="仿宋_GB2312" w:eastAsia="仿宋_GB2312" w:cs="仿宋_GB2312"/>
          <w:szCs w:val="28"/>
          <w:u w:val="single"/>
          <w:lang w:eastAsia="zh-CN"/>
        </w:rPr>
        <w:t>月</w:t>
      </w:r>
      <w:r>
        <w:rPr>
          <w:rFonts w:hint="eastAsia" w:ascii="仿宋_GB2312" w:hAnsi="仿宋_GB2312" w:eastAsia="仿宋_GB2312" w:cs="仿宋_GB2312"/>
          <w:szCs w:val="28"/>
          <w:u w:val="single"/>
          <w:lang w:val="en-US" w:eastAsia="zh-CN"/>
        </w:rPr>
        <w:t>12</w:t>
      </w:r>
      <w:r>
        <w:rPr>
          <w:rFonts w:hint="eastAsia" w:ascii="仿宋_GB2312" w:hAnsi="仿宋_GB2312" w:eastAsia="仿宋_GB2312" w:cs="仿宋_GB2312"/>
          <w:szCs w:val="28"/>
          <w:u w:val="single"/>
          <w:lang w:eastAsia="zh-CN"/>
        </w:rPr>
        <w:t>日</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pPr>
        <w:numPr>
          <w:ilvl w:val="0"/>
          <w:numId w:val="3"/>
        </w:numPr>
        <w:adjustRightInd w:val="0"/>
        <w:snapToGrid w:val="0"/>
        <w:spacing w:line="480" w:lineRule="exact"/>
        <w:ind w:firstLine="560" w:firstLineChars="200"/>
        <w:rPr>
          <w:rFonts w:hint="eastAsia" w:ascii="仿宋_GB2312" w:hAnsi="仿宋_GB2312" w:eastAsia="仿宋_GB2312" w:cs="仿宋_GB2312"/>
          <w:szCs w:val="28"/>
        </w:rPr>
      </w:pPr>
      <w:r>
        <w:rPr>
          <w:rFonts w:hint="eastAsia" w:ascii="楷体_GB2312" w:hAnsi="楷体_GB2312" w:eastAsia="楷体_GB2312" w:cs="楷体_GB2312"/>
          <w:szCs w:val="28"/>
        </w:rPr>
        <w:t>报价文件递交截止时间：</w:t>
      </w:r>
      <w:r>
        <w:rPr>
          <w:rFonts w:hint="eastAsia" w:ascii="仿宋_GB2312" w:hAnsi="仿宋_GB2312" w:eastAsia="仿宋_GB2312" w:cs="仿宋_GB2312"/>
          <w:szCs w:val="28"/>
          <w:u w:val="single"/>
        </w:rPr>
        <w:t>2023</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9</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lang w:val="en-US" w:eastAsia="zh-CN"/>
        </w:rPr>
        <w:t>14</w:t>
      </w:r>
      <w:r>
        <w:rPr>
          <w:rFonts w:hint="eastAsia" w:ascii="仿宋_GB2312" w:hAnsi="仿宋_GB2312" w:eastAsia="仿宋_GB2312" w:cs="仿宋_GB2312"/>
          <w:szCs w:val="28"/>
        </w:rPr>
        <w:t>日</w:t>
      </w:r>
      <w:r>
        <w:rPr>
          <w:rFonts w:hint="eastAsia" w:ascii="仿宋_GB2312" w:hAnsi="仿宋_GB2312" w:eastAsia="仿宋_GB2312" w:cs="仿宋_GB2312"/>
          <w:szCs w:val="28"/>
          <w:u w:val="single"/>
        </w:rPr>
        <w:t>18</w:t>
      </w:r>
      <w:r>
        <w:rPr>
          <w:rFonts w:hint="eastAsia" w:ascii="仿宋_GB2312" w:hAnsi="仿宋_GB2312" w:eastAsia="仿宋_GB2312" w:cs="仿宋_GB2312"/>
          <w:szCs w:val="28"/>
        </w:rPr>
        <w:t>时</w:t>
      </w:r>
      <w:r>
        <w:rPr>
          <w:rFonts w:hint="eastAsia" w:ascii="仿宋_GB2312" w:hAnsi="仿宋_GB2312" w:eastAsia="仿宋_GB2312" w:cs="仿宋_GB2312"/>
          <w:szCs w:val="28"/>
          <w:u w:val="single"/>
          <w:lang w:val="en-US" w:eastAsia="zh-CN"/>
        </w:rPr>
        <w:t>00</w:t>
      </w:r>
      <w:r>
        <w:rPr>
          <w:rFonts w:hint="eastAsia" w:ascii="仿宋_GB2312" w:hAnsi="仿宋_GB2312" w:eastAsia="仿宋_GB2312" w:cs="仿宋_GB2312"/>
          <w:szCs w:val="28"/>
        </w:rPr>
        <w:t>分</w:t>
      </w:r>
    </w:p>
    <w:p>
      <w:pPr>
        <w:numPr>
          <w:ilvl w:val="0"/>
          <w:numId w:val="3"/>
        </w:numPr>
        <w:adjustRightInd w:val="0"/>
        <w:snapToGrid w:val="0"/>
        <w:spacing w:line="480" w:lineRule="exact"/>
        <w:ind w:firstLine="560" w:firstLineChars="200"/>
      </w:pPr>
      <w:r>
        <w:rPr>
          <w:rFonts w:hint="eastAsia" w:ascii="楷体_GB2312" w:hAnsi="楷体_GB2312" w:eastAsia="楷体_GB2312" w:cs="楷体_GB2312"/>
          <w:szCs w:val="28"/>
        </w:rPr>
        <w:t>报价文件递交要求：</w:t>
      </w:r>
      <w:r>
        <w:rPr>
          <w:rFonts w:hint="eastAsia" w:ascii="仿宋_GB2312" w:hAnsi="仿宋_GB2312" w:eastAsia="仿宋_GB2312" w:cs="仿宋_GB2312"/>
          <w:kern w:val="0"/>
          <w:szCs w:val="28"/>
        </w:rPr>
        <w:t>签字盖章完善并密封递交，否则其报将被拒绝；</w:t>
      </w:r>
    </w:p>
    <w:p>
      <w:pPr>
        <w:adjustRightInd w:val="0"/>
        <w:snapToGrid w:val="0"/>
        <w:spacing w:line="480" w:lineRule="exact"/>
        <w:ind w:firstLine="560" w:firstLineChars="200"/>
        <w:rPr>
          <w:rFonts w:ascii="仿宋_GB2312" w:hAnsi="仿宋_GB2312" w:eastAsia="楷体_GB2312" w:cs="仿宋_GB2312"/>
          <w:szCs w:val="28"/>
        </w:rPr>
      </w:pPr>
      <w:r>
        <w:rPr>
          <w:rFonts w:hint="eastAsia" w:ascii="楷体_GB2312" w:hAnsi="楷体_GB2312" w:eastAsia="楷体_GB2312" w:cs="楷体_GB2312"/>
          <w:szCs w:val="28"/>
        </w:rPr>
        <w:t>（三）报价文件递交地址：</w:t>
      </w:r>
      <w:r>
        <w:rPr>
          <w:rFonts w:hint="eastAsia" w:ascii="仿宋_GB2312" w:hAnsi="仿宋_GB2312" w:eastAsia="仿宋_GB2312" w:cs="仿宋_GB2312"/>
          <w:szCs w:val="28"/>
        </w:rPr>
        <w:t>重庆市沙坪坝区高滩岩正街30号</w:t>
      </w:r>
    </w:p>
    <w:p>
      <w:pPr>
        <w:numPr>
          <w:ilvl w:val="0"/>
          <w:numId w:val="2"/>
        </w:numPr>
        <w:adjustRightInd w:val="0"/>
        <w:snapToGrid w:val="0"/>
        <w:spacing w:line="480" w:lineRule="exact"/>
        <w:ind w:left="0" w:firstLine="560" w:firstLineChars="200"/>
        <w:rPr>
          <w:rFonts w:ascii="黑体" w:hAnsi="黑体" w:eastAsia="黑体" w:cs="黑体"/>
          <w:sz w:val="28"/>
          <w:szCs w:val="28"/>
        </w:rPr>
      </w:pPr>
      <w:r>
        <w:rPr>
          <w:rFonts w:hint="eastAsia" w:ascii="黑体" w:hAnsi="黑体" w:eastAsia="黑体" w:cs="黑体"/>
          <w:szCs w:val="28"/>
        </w:rPr>
        <w:t>联系方式：</w:t>
      </w:r>
      <w:r>
        <w:rPr>
          <w:rFonts w:hint="eastAsia" w:ascii="黑体" w:hAnsi="黑体" w:eastAsia="黑体" w:cs="黑体"/>
          <w:sz w:val="28"/>
          <w:szCs w:val="28"/>
          <w:lang w:val="en-US" w:eastAsia="zh-CN"/>
        </w:rPr>
        <w:t>本采购项目相关信息在《大学官网》（http://www.tmmu.edu.cn）上发布。</w:t>
      </w:r>
    </w:p>
    <w:p>
      <w:pPr>
        <w:numPr>
          <w:ilvl w:val="0"/>
          <w:numId w:val="2"/>
        </w:numPr>
        <w:adjustRightInd w:val="0"/>
        <w:snapToGrid w:val="0"/>
        <w:spacing w:line="480" w:lineRule="exact"/>
        <w:ind w:left="0" w:firstLine="560" w:firstLineChars="200"/>
        <w:rPr>
          <w:rFonts w:ascii="黑体" w:hAnsi="黑体" w:eastAsia="黑体" w:cs="黑体"/>
          <w:sz w:val="28"/>
          <w:szCs w:val="28"/>
        </w:rPr>
      </w:pPr>
      <w:r>
        <w:rPr>
          <w:rFonts w:hint="eastAsia" w:ascii="黑体" w:hAnsi="黑体" w:eastAsia="黑体" w:cs="黑体"/>
          <w:sz w:val="28"/>
          <w:szCs w:val="28"/>
        </w:rPr>
        <w:t>联系方式：</w:t>
      </w:r>
    </w:p>
    <w:p>
      <w:pPr>
        <w:adjustRightInd w:val="0"/>
        <w:snapToGrid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杨老师</w:t>
      </w:r>
      <w:r>
        <w:rPr>
          <w:rFonts w:hint="eastAsia" w:ascii="仿宋_GB2312" w:hAnsi="仿宋_GB2312" w:cs="仿宋_GB2312"/>
          <w:sz w:val="28"/>
          <w:szCs w:val="28"/>
          <w:u w:val="single"/>
        </w:rPr>
        <w:t xml:space="preserve">  </w:t>
      </w:r>
    </w:p>
    <w:p>
      <w:pPr>
        <w:pStyle w:val="19"/>
        <w:snapToGrid w:val="0"/>
        <w:spacing w:after="0" w:line="480" w:lineRule="exact"/>
        <w:ind w:firstLine="560" w:firstLineChars="20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kern w:val="2"/>
          <w:sz w:val="28"/>
          <w:szCs w:val="28"/>
        </w:rPr>
        <w:t>联系电话：</w:t>
      </w:r>
      <w:r>
        <w:rPr>
          <w:rFonts w:hint="eastAsia" w:ascii="仿宋_GB2312" w:hAnsi="仿宋_GB2312" w:eastAsia="仿宋_GB2312" w:cs="仿宋_GB2312"/>
          <w:sz w:val="28"/>
          <w:szCs w:val="28"/>
          <w:u w:val="single"/>
        </w:rPr>
        <w:t>13</w:t>
      </w:r>
      <w:r>
        <w:rPr>
          <w:rFonts w:hint="eastAsia" w:ascii="仿宋_GB2312" w:hAnsi="仿宋_GB2312" w:eastAsia="仿宋_GB2312" w:cs="仿宋_GB2312"/>
          <w:sz w:val="28"/>
          <w:szCs w:val="28"/>
          <w:u w:val="single"/>
          <w:lang w:val="en-US" w:eastAsia="zh-CN"/>
        </w:rPr>
        <w:t>012343382</w:t>
      </w:r>
    </w:p>
    <w:p>
      <w:pPr>
        <w:rPr>
          <w:rFonts w:hint="eastAsia" w:ascii="仿宋_GB2312" w:hAnsi="仿宋_GB2312" w:eastAsia="仿宋_GB2312" w:cs="仿宋_GB2312"/>
          <w:sz w:val="28"/>
          <w:szCs w:val="28"/>
          <w:u w:val="single"/>
          <w:lang w:val="en-US" w:eastAsia="zh-CN"/>
        </w:rPr>
      </w:pPr>
    </w:p>
    <w:p>
      <w:pPr>
        <w:pStyle w:val="19"/>
        <w:rPr>
          <w:rFonts w:hint="eastAsia" w:ascii="仿宋_GB2312" w:hAnsi="仿宋_GB2312" w:eastAsia="仿宋_GB2312" w:cs="仿宋_GB2312"/>
          <w:sz w:val="28"/>
          <w:szCs w:val="28"/>
          <w:u w:val="single"/>
          <w:lang w:val="en-US" w:eastAsia="zh-CN"/>
        </w:rPr>
      </w:pPr>
    </w:p>
    <w:p>
      <w:pPr>
        <w:rPr>
          <w:rFonts w:hint="eastAsia" w:ascii="仿宋_GB2312" w:hAnsi="仿宋_GB2312" w:eastAsia="仿宋_GB2312" w:cs="仿宋_GB2312"/>
          <w:sz w:val="28"/>
          <w:szCs w:val="28"/>
          <w:u w:val="single"/>
          <w:lang w:val="en-US" w:eastAsia="zh-CN"/>
        </w:rPr>
      </w:pPr>
    </w:p>
    <w:p>
      <w:pPr>
        <w:pStyle w:val="19"/>
        <w:rPr>
          <w:rFonts w:hint="eastAsia"/>
          <w:lang w:val="en-US" w:eastAsia="zh-CN"/>
        </w:rPr>
      </w:pPr>
    </w:p>
    <w:p>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pPr>
        <w:numPr>
          <w:ilvl w:val="0"/>
          <w:numId w:val="4"/>
        </w:numPr>
        <w:adjustRightInd w:val="0"/>
        <w:snapToGrid w:val="0"/>
        <w:spacing w:line="480" w:lineRule="exact"/>
        <w:ind w:left="0" w:firstLine="640" w:firstLineChars="200"/>
        <w:rPr>
          <w:rFonts w:ascii="黑体" w:hAnsi="黑体" w:eastAsia="黑体" w:cs="黑体"/>
          <w:sz w:val="32"/>
          <w:szCs w:val="32"/>
        </w:rPr>
      </w:pPr>
      <w:r>
        <w:rPr>
          <w:rFonts w:hint="eastAsia" w:ascii="黑体" w:hAnsi="黑体" w:eastAsia="黑体" w:cs="黑体"/>
          <w:sz w:val="32"/>
          <w:szCs w:val="32"/>
        </w:rPr>
        <w:t>采购需求一览表</w:t>
      </w:r>
      <w:bookmarkStart w:id="0" w:name="_GoBack"/>
      <w:bookmarkEnd w:id="0"/>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689"/>
        <w:gridCol w:w="1540"/>
        <w:gridCol w:w="141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5"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78"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04"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pPr>
              <w:pStyle w:val="6"/>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78" w:type="pct"/>
            <w:vAlign w:val="center"/>
          </w:tcPr>
          <w:p>
            <w:pPr>
              <w:pStyle w:val="10"/>
              <w:spacing w:line="240" w:lineRule="atLeast"/>
              <w:ind w:left="0"/>
              <w:jc w:val="center"/>
              <w:outlineLvl w:val="0"/>
              <w:rPr>
                <w:rFonts w:hint="eastAsia" w:ascii="仿宋_GB2312" w:hAnsi="Calibri" w:eastAsia="仿宋_GB2312" w:cs="Times New Roman"/>
                <w:kern w:val="0"/>
                <w:sz w:val="24"/>
                <w:szCs w:val="24"/>
                <w:lang w:val="en-US" w:eastAsia="en-US" w:bidi="en-US"/>
              </w:rPr>
            </w:pPr>
            <w:r>
              <w:rPr>
                <w:rFonts w:hint="eastAsia" w:ascii="仿宋_GB2312" w:hAnsi="Calibri" w:eastAsia="仿宋_GB2312" w:cs="Times New Roman"/>
                <w:kern w:val="0"/>
                <w:sz w:val="24"/>
                <w:szCs w:val="24"/>
                <w:lang w:val="en-US" w:eastAsia="en-US" w:bidi="en-US"/>
              </w:rPr>
              <w:t>火绒杀毒软件续购授权</w:t>
            </w:r>
          </w:p>
        </w:tc>
        <w:tc>
          <w:tcPr>
            <w:tcW w:w="904" w:type="pct"/>
            <w:vAlign w:val="center"/>
          </w:tcPr>
          <w:p>
            <w:pPr>
              <w:pStyle w:val="6"/>
              <w:spacing w:line="400" w:lineRule="exact"/>
              <w:ind w:firstLine="0"/>
              <w:jc w:val="center"/>
              <w:outlineLvl w:val="0"/>
              <w:rPr>
                <w:rFonts w:hint="eastAsia" w:ascii="仿宋_GB2312" w:hAnsi="Calibri" w:eastAsia="仿宋_GB2312" w:cs="Times New Roman"/>
                <w:kern w:val="0"/>
                <w:sz w:val="24"/>
                <w:szCs w:val="24"/>
                <w:lang w:val="en-US" w:eastAsia="zh-CN" w:bidi="en-US"/>
              </w:rPr>
            </w:pPr>
            <w:r>
              <w:rPr>
                <w:rFonts w:hint="eastAsia" w:ascii="仿宋_GB2312" w:hAnsi="Calibri" w:eastAsia="仿宋_GB2312" w:cs="Times New Roman"/>
                <w:kern w:val="0"/>
                <w:sz w:val="24"/>
                <w:szCs w:val="24"/>
                <w:lang w:val="en-US" w:eastAsia="zh-CN" w:bidi="en-US"/>
              </w:rPr>
              <w:t>1</w:t>
            </w:r>
          </w:p>
        </w:tc>
        <w:tc>
          <w:tcPr>
            <w:tcW w:w="828" w:type="pct"/>
            <w:vAlign w:val="center"/>
          </w:tcPr>
          <w:p>
            <w:pPr>
              <w:pStyle w:val="6"/>
              <w:spacing w:line="400" w:lineRule="exact"/>
              <w:ind w:firstLine="0"/>
              <w:jc w:val="center"/>
              <w:outlineLvl w:val="0"/>
              <w:rPr>
                <w:rFonts w:hint="eastAsia" w:ascii="仿宋_GB2312" w:hAnsi="Calibri" w:eastAsia="仿宋_GB2312" w:cs="Times New Roman"/>
                <w:kern w:val="0"/>
                <w:sz w:val="24"/>
                <w:szCs w:val="24"/>
                <w:lang w:val="en-US" w:eastAsia="zh-CN" w:bidi="en-US"/>
              </w:rPr>
            </w:pPr>
            <w:r>
              <w:rPr>
                <w:rFonts w:hint="eastAsia" w:ascii="仿宋_GB2312" w:hAnsi="Calibri" w:eastAsia="仿宋_GB2312" w:cs="Times New Roman"/>
                <w:kern w:val="0"/>
                <w:sz w:val="24"/>
                <w:szCs w:val="24"/>
                <w:lang w:val="en-US" w:eastAsia="zh-CN" w:bidi="en-US"/>
              </w:rPr>
              <w:t>项</w:t>
            </w:r>
          </w:p>
        </w:tc>
        <w:tc>
          <w:tcPr>
            <w:tcW w:w="1125" w:type="pct"/>
            <w:vAlign w:val="center"/>
          </w:tcPr>
          <w:p>
            <w:pPr>
              <w:pStyle w:val="6"/>
              <w:spacing w:line="400" w:lineRule="exact"/>
              <w:ind w:firstLine="0"/>
              <w:jc w:val="center"/>
              <w:outlineLvl w:val="0"/>
              <w:rPr>
                <w:rFonts w:eastAsiaTheme="minorEastAsia"/>
                <w:sz w:val="21"/>
                <w:szCs w:val="21"/>
              </w:rPr>
            </w:pPr>
          </w:p>
        </w:tc>
      </w:tr>
    </w:tbl>
    <w:p>
      <w:pPr>
        <w:numPr>
          <w:ilvl w:val="0"/>
          <w:numId w:val="4"/>
        </w:numPr>
        <w:adjustRightInd w:val="0"/>
        <w:snapToGrid w:val="0"/>
        <w:spacing w:line="48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采购项目需求</w:t>
      </w:r>
    </w:p>
    <w:p>
      <w:pPr>
        <w:pStyle w:val="3"/>
        <w:spacing w:before="0" w:after="0" w:line="579" w:lineRule="exact"/>
        <w:ind w:firstLine="643" w:firstLineChars="200"/>
        <w:rPr>
          <w:rFonts w:ascii="仿宋_GB2312" w:hAnsi="仿宋_GB2312" w:eastAsia="仿宋_GB2312" w:cs="仿宋_GB2312"/>
        </w:rPr>
      </w:pPr>
      <w:r>
        <w:rPr>
          <w:rFonts w:hint="eastAsia" w:ascii="仿宋_GB2312" w:hAnsi="仿宋_GB2312" w:eastAsia="仿宋_GB2312" w:cs="仿宋_GB2312"/>
        </w:rPr>
        <w:t>（一）技术要求</w:t>
      </w:r>
    </w:p>
    <w:p>
      <w:pPr>
        <w:pStyle w:val="4"/>
        <w:numPr>
          <w:ilvl w:val="0"/>
          <w:numId w:val="5"/>
        </w:numPr>
        <w:spacing w:before="0" w:after="0" w:line="579" w:lineRule="exact"/>
        <w:ind w:left="0" w:firstLine="643" w:firstLineChars="200"/>
        <w:rPr>
          <w:rFonts w:ascii="仿宋_GB2312" w:hAnsi="仿宋_GB2312" w:eastAsia="仿宋_GB2312" w:cs="仿宋_GB2312"/>
        </w:rPr>
      </w:pPr>
      <w:r>
        <w:rPr>
          <w:rFonts w:hint="eastAsia" w:ascii="仿宋_GB2312" w:hAnsi="仿宋_GB2312" w:eastAsia="仿宋_GB2312" w:cs="仿宋_GB2312"/>
        </w:rPr>
        <w:t>技术参数</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★提供扫描发现未安装火绒客户端终端的功能，以免出现漏管漏控的情况。</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提供域部署工具，在域的环境中，域管理员可以向域用户强制推送安装火绒杀毒软件。</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当软件不能联接互联网时，提供离线升级工具升级软件及补丁。</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支持对IE、谷歌、火狐、360、edge等浏览器的防护功能，对浏览器设置恶意动作具有很好的防护效果，可指定浏览器默认主页。</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提供对已安装火绒客户端的终端下发文件、通知、软件功能。</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火绒客户端安装后占用硬盘空间60M以内，病毒库大小不超过10M，日常使用内存占用30M左右，有效节省终端资源。</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容灾备份功能，为主中心服务器设置备用中心服务器。当主中心服务器遭受如宕机、断电、硬件/软件故障等意外情况或人为操作错误导致主中心服务器无法正常使用时，备用中心服务器将顶替宕机的主中心服务器且，所有终端也将自动连接备用中心服务器，保证管理员可继续管理终端。</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提供数据备份功能，包括备份终端信息、分组信息、防护策略、事件日志等，并满足按月/周/时间设置自动备份。</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提供第三方软件调用API接口功能，包括调用漏洞修复信息、分组信息、终端详情、终端资产信息等。</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求中心可统计全网终端的操作系统版本信息、安装时间、激活状态且具有操作系统占比可视化数据图；可统计全网终端硬件信息包括CPU、内存、硬盘、硬盘序列号、硬盘ID、网卡、显卡、主板、主机序列号、显示器且支持硬件清单导出、支持全网终端硬件、软件变更历史记录包括变更时间等其他信息。</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要求支持热补丁机制，利用产品自身防御功能，防护其他软件以及系统出现的漏洞，阻止对计算机造成损害与入侵。</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★要求具有反病毒底层技术，反病毒引擎为本地反病毒引擎，不依赖云（隔离网络环境中的病毒查杀能力与联网时的病毒查杀能力一致）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具有轻量级的病毒库，有较强的病毒查杀能力。</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▲提供诱捕勒索病毒的功能，在根目录生成包括不限于txt、pem、sql、xlsx、mdb、jpg、rtf、xls、doc、docx格式的诱捕文件，当出现勒索行为，对其进行捕获并进行隔离。</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提供恶意行为监控功能，通过监控程序运行过程中是否存在恶意操作来判断程序是否安全，从而可以作为传统特征查杀的补充，极大提升电脑反病毒能力。</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提供暴破攻击防护，阻止黑客通过SMBv1、SMBv2、 RPC、SQLServer、PDP协议进行暴力破解攻击。</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横向渗透防护，防护内网中已中毒机器感染其他主机，阻止横向传播、病毒以及木马的扩散防护项包括默认共享访问、远程服务创建、远程计划任务创建、远程注册表篡改、远程MMC调用、远程DCOM调用、远程WMI调用有效阻止病毒横向渗透。</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系统加固，针对病毒会利用或修改的系统脆弱点，设置相应的防护规则，有效保护系统关键文件不被篡改、破坏或恶意创建，防止特定注册表项目不被恶意篡改，监控针对系统的敏感行为，拦截高风险动作，阻止特定命令行被恶意利用的行为，保护系统关键进程不被攻击利用，针对病毒特殊行为进行免疫等。</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提供应用加固，通过对容易被恶意代码攻击的软件进行行为限制，防止这些软件被恶意代码利用。</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▲提供违规外联设置功能，探测终端用户是否有违规连接外部网络的行为。</w:t>
      </w:r>
    </w:p>
    <w:p>
      <w:pPr>
        <w:numPr>
          <w:ilvl w:val="0"/>
          <w:numId w:val="6"/>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杀毒软件日志功能，并能设置日志保存时间及日志导出功能；提供导出安全分析报告功能，对当前中心进行安全状况分析并生成分析报告，可按照最近7天、最近30天、最近一年等时间范围生成报告，也可自定义时间范围生成报告。</w:t>
      </w:r>
    </w:p>
    <w:p>
      <w:pPr>
        <w:pStyle w:val="4"/>
        <w:numPr>
          <w:ilvl w:val="0"/>
          <w:numId w:val="5"/>
        </w:numPr>
        <w:spacing w:before="0" w:after="0" w:line="579" w:lineRule="exact"/>
        <w:ind w:left="0" w:firstLine="643" w:firstLineChars="200"/>
        <w:rPr>
          <w:rFonts w:ascii="仿宋_GB2312" w:hAnsi="仿宋_GB2312" w:eastAsia="仿宋_GB2312" w:cs="仿宋_GB2312"/>
        </w:rPr>
      </w:pPr>
      <w:r>
        <w:rPr>
          <w:rFonts w:hint="eastAsia" w:ascii="仿宋_GB2312" w:hAnsi="仿宋_GB2312" w:eastAsia="仿宋_GB2312" w:cs="仿宋_GB2312"/>
        </w:rPr>
        <w:t>实施要求</w:t>
      </w:r>
    </w:p>
    <w:p>
      <w:pPr>
        <w:numPr>
          <w:ilvl w:val="0"/>
          <w:numId w:val="7"/>
        </w:numPr>
        <w:spacing w:line="560" w:lineRule="exact"/>
        <w:ind w:left="0" w:firstLine="640" w:firstLineChars="200"/>
        <w:rPr>
          <w:rFonts w:ascii="仿宋_GB2312" w:hAnsi="宋体" w:eastAsia="仿宋_GB2312" w:cs="Times New Roman"/>
          <w:kern w:val="0"/>
          <w:sz w:val="32"/>
          <w:szCs w:val="32"/>
        </w:rPr>
      </w:pPr>
      <w:r>
        <w:rPr>
          <w:rFonts w:hint="eastAsia" w:ascii="微软雅黑" w:hAnsi="微软雅黑" w:eastAsia="微软雅黑" w:cs="微软雅黑"/>
          <w:kern w:val="0"/>
          <w:sz w:val="32"/>
          <w:szCs w:val="32"/>
        </w:rPr>
        <w:t>★</w:t>
      </w:r>
      <w:r>
        <w:rPr>
          <w:rFonts w:hint="eastAsia" w:ascii="仿宋_GB2312" w:hAnsi="宋体" w:eastAsia="仿宋_GB2312" w:cs="Times New Roman"/>
          <w:kern w:val="0"/>
          <w:sz w:val="32"/>
          <w:szCs w:val="32"/>
        </w:rPr>
        <w:t>投标人须对正在使用但未能正常升级到最新版本的火绒终端提供升级服务。</w:t>
      </w:r>
    </w:p>
    <w:p>
      <w:pPr>
        <w:numPr>
          <w:ilvl w:val="0"/>
          <w:numId w:val="7"/>
        </w:numPr>
        <w:spacing w:line="560" w:lineRule="exact"/>
        <w:ind w:left="0"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投标人须提供1000个Wind</w:t>
      </w:r>
      <w:r>
        <w:rPr>
          <w:rFonts w:hint="eastAsia" w:ascii="仿宋_GB2312" w:hAnsi="宋体" w:eastAsia="仿宋_GB2312" w:cs="Times New Roman"/>
          <w:kern w:val="0"/>
          <w:sz w:val="32"/>
          <w:szCs w:val="32"/>
          <w:lang w:val="en-US" w:eastAsia="zh-CN"/>
        </w:rPr>
        <w:t>ow</w:t>
      </w:r>
      <w:r>
        <w:rPr>
          <w:rFonts w:hint="eastAsia" w:ascii="仿宋_GB2312" w:hAnsi="宋体" w:eastAsia="仿宋_GB2312" w:cs="Times New Roman"/>
          <w:kern w:val="0"/>
          <w:sz w:val="32"/>
          <w:szCs w:val="32"/>
        </w:rPr>
        <w:t>s终端3年授权。</w:t>
      </w:r>
    </w:p>
    <w:p>
      <w:pPr>
        <w:numPr>
          <w:ilvl w:val="0"/>
          <w:numId w:val="7"/>
        </w:numPr>
        <w:spacing w:line="560" w:lineRule="exact"/>
        <w:ind w:left="0"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投标人须提供工程师调试服务、培训服务。</w:t>
      </w:r>
    </w:p>
    <w:p>
      <w:pPr>
        <w:spacing w:line="520" w:lineRule="exact"/>
        <w:ind w:firstLine="639" w:firstLineChars="199"/>
        <w:outlineLvl w:val="1"/>
        <w:rPr>
          <w:rFonts w:ascii="仿宋_GB2312" w:hAnsi="宋体" w:eastAsia="仿宋_GB2312" w:cs="Times New Roman"/>
          <w:kern w:val="0"/>
          <w:sz w:val="32"/>
          <w:szCs w:val="32"/>
        </w:rPr>
      </w:pPr>
      <w:r>
        <w:rPr>
          <w:rFonts w:hint="eastAsia" w:ascii="仿宋_GB2312" w:hAnsi="宋体" w:eastAsia="仿宋_GB2312" w:cs="Times New Roman"/>
          <w:b/>
          <w:sz w:val="32"/>
          <w:szCs w:val="32"/>
        </w:rPr>
        <w:t>（二）经济要求</w:t>
      </w:r>
    </w:p>
    <w:p>
      <w:pPr>
        <w:pStyle w:val="4"/>
        <w:numPr>
          <w:ilvl w:val="0"/>
          <w:numId w:val="8"/>
        </w:numPr>
        <w:spacing w:before="0" w:after="0" w:line="579" w:lineRule="exact"/>
        <w:ind w:left="0" w:firstLine="643" w:firstLineChars="200"/>
        <w:rPr>
          <w:rFonts w:ascii="仿宋_GB2312" w:hAnsi="仿宋_GB2312" w:eastAsia="仿宋_GB2312" w:cs="仿宋_GB2312"/>
        </w:rPr>
      </w:pPr>
      <w:r>
        <w:rPr>
          <w:rFonts w:hint="eastAsia" w:ascii="仿宋_GB2312" w:hAnsi="仿宋_GB2312" w:eastAsia="仿宋_GB2312" w:cs="仿宋_GB2312"/>
        </w:rPr>
        <w:t>数量、交付或者实施周期和服务地点</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项目实施周期：合同签订后1个月。</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服务地点：重庆市。</w:t>
      </w:r>
    </w:p>
    <w:p>
      <w:pPr>
        <w:pStyle w:val="4"/>
        <w:numPr>
          <w:ilvl w:val="0"/>
          <w:numId w:val="8"/>
        </w:numPr>
        <w:spacing w:before="0" w:after="0" w:line="579" w:lineRule="exact"/>
        <w:ind w:left="0" w:firstLine="643" w:firstLineChars="200"/>
        <w:rPr>
          <w:rFonts w:ascii="仿宋_GB2312" w:hAnsi="仿宋_GB2312" w:eastAsia="仿宋_GB2312" w:cs="仿宋_GB2312"/>
        </w:rPr>
      </w:pPr>
      <w:r>
        <w:rPr>
          <w:rFonts w:hint="eastAsia" w:ascii="仿宋_GB2312" w:hAnsi="仿宋_GB2312" w:eastAsia="仿宋_GB2312" w:cs="仿宋_GB2312"/>
        </w:rPr>
        <w:t>付款方式</w:t>
      </w:r>
    </w:p>
    <w:p>
      <w:pPr>
        <w:spacing w:line="560" w:lineRule="exact"/>
        <w:ind w:firstLine="640" w:firstLineChars="200"/>
      </w:pPr>
      <w:r>
        <w:rPr>
          <w:rFonts w:hint="eastAsia" w:ascii="仿宋_GB2312" w:hAnsi="宋体" w:eastAsia="仿宋_GB2312" w:cs="Times New Roman"/>
          <w:kern w:val="0"/>
          <w:sz w:val="32"/>
          <w:szCs w:val="32"/>
        </w:rPr>
        <w:t>维保服务共计36个月，项目验收之日起每 12 个月向投标人支付总货款三分之一。</w:t>
      </w:r>
    </w:p>
    <w:p>
      <w:pPr>
        <w:spacing w:line="520" w:lineRule="exact"/>
        <w:ind w:firstLine="639" w:firstLineChars="199"/>
        <w:outlineLvl w:val="1"/>
        <w:rPr>
          <w:rFonts w:ascii="仿宋_GB2312" w:hAnsi="宋体" w:eastAsia="仿宋_GB2312" w:cs="Times New Roman"/>
          <w:b/>
          <w:sz w:val="32"/>
          <w:szCs w:val="32"/>
        </w:rPr>
      </w:pPr>
      <w:r>
        <w:rPr>
          <w:rFonts w:hint="eastAsia" w:ascii="仿宋_GB2312" w:hAnsi="宋体" w:eastAsia="仿宋_GB2312" w:cs="Times New Roman"/>
          <w:b/>
          <w:sz w:val="32"/>
          <w:szCs w:val="32"/>
        </w:rPr>
        <w:t>（三）实施意见</w:t>
      </w:r>
    </w:p>
    <w:p>
      <w:pPr>
        <w:pStyle w:val="4"/>
        <w:numPr>
          <w:ilvl w:val="0"/>
          <w:numId w:val="9"/>
        </w:numPr>
        <w:spacing w:before="0" w:after="0" w:line="579" w:lineRule="exact"/>
        <w:ind w:left="0" w:firstLine="643" w:firstLineChars="200"/>
        <w:rPr>
          <w:rFonts w:ascii="仿宋_GB2312" w:hAnsi="仿宋_GB2312" w:eastAsia="仿宋_GB2312" w:cs="仿宋_GB2312"/>
        </w:rPr>
      </w:pPr>
      <w:r>
        <w:rPr>
          <w:rFonts w:hint="eastAsia" w:ascii="仿宋_GB2312" w:hAnsi="仿宋_GB2312" w:eastAsia="仿宋_GB2312" w:cs="仿宋_GB2312"/>
        </w:rPr>
        <w:t>采购方式选择</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询价采购</w:t>
      </w:r>
    </w:p>
    <w:p>
      <w:pPr>
        <w:pStyle w:val="4"/>
        <w:numPr>
          <w:ilvl w:val="0"/>
          <w:numId w:val="9"/>
        </w:numPr>
        <w:spacing w:before="0" w:after="0" w:line="579" w:lineRule="exact"/>
        <w:ind w:left="0" w:firstLine="643" w:firstLineChars="200"/>
        <w:rPr>
          <w:rFonts w:ascii="仿宋_GB2312" w:hAnsi="仿宋_GB2312" w:eastAsia="仿宋_GB2312" w:cs="仿宋_GB2312"/>
        </w:rPr>
      </w:pPr>
      <w:r>
        <w:rPr>
          <w:rFonts w:hint="eastAsia" w:ascii="仿宋_GB2312" w:hAnsi="仿宋_GB2312" w:eastAsia="仿宋_GB2312" w:cs="仿宋_GB2312"/>
        </w:rPr>
        <w:t>采购包划分</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不分包</w:t>
      </w:r>
    </w:p>
    <w:p>
      <w:pPr>
        <w:pStyle w:val="4"/>
        <w:numPr>
          <w:ilvl w:val="0"/>
          <w:numId w:val="9"/>
        </w:numPr>
        <w:spacing w:before="0" w:after="0" w:line="579" w:lineRule="exact"/>
        <w:ind w:left="0" w:firstLine="643" w:firstLineChars="200"/>
        <w:rPr>
          <w:rFonts w:ascii="仿宋_GB2312" w:hAnsi="仿宋_GB2312" w:eastAsia="仿宋_GB2312" w:cs="仿宋_GB2312"/>
        </w:rPr>
      </w:pPr>
      <w:r>
        <w:rPr>
          <w:rFonts w:hint="eastAsia" w:ascii="仿宋_GB2312" w:hAnsi="仿宋_GB2312" w:eastAsia="仿宋_GB2312" w:cs="仿宋_GB2312"/>
        </w:rPr>
        <w:t>供应商资格条件设定</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投标人须具备国家计算机病毒应急处理中心检测报告、计算机信息系统安全专用产品销售许可证。</w:t>
      </w:r>
    </w:p>
    <w:p>
      <w:pPr>
        <w:pStyle w:val="4"/>
        <w:numPr>
          <w:ilvl w:val="0"/>
          <w:numId w:val="9"/>
        </w:numPr>
        <w:spacing w:before="0" w:after="0" w:line="579" w:lineRule="exact"/>
        <w:ind w:left="0" w:firstLine="643" w:firstLineChars="200"/>
        <w:rPr>
          <w:rFonts w:ascii="仿宋_GB2312" w:hAnsi="宋体" w:eastAsia="仿宋_GB2312" w:cs="Times New Roman"/>
          <w:szCs w:val="32"/>
        </w:rPr>
      </w:pPr>
      <w:r>
        <w:rPr>
          <w:rFonts w:hint="eastAsia" w:ascii="仿宋_GB2312" w:hAnsi="仿宋_GB2312" w:eastAsia="仿宋_GB2312" w:cs="仿宋_GB2312"/>
        </w:rPr>
        <w:t>评审方式选择</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价格优先</w:t>
      </w:r>
    </w:p>
    <w:p>
      <w:pPr>
        <w:pStyle w:val="4"/>
        <w:numPr>
          <w:ilvl w:val="0"/>
          <w:numId w:val="9"/>
        </w:numPr>
        <w:spacing w:before="0" w:after="0" w:line="579" w:lineRule="exact"/>
        <w:ind w:left="0" w:firstLine="643" w:firstLineChars="200"/>
        <w:rPr>
          <w:rFonts w:ascii="仿宋_GB2312" w:hAnsi="宋体" w:eastAsia="仿宋_GB2312" w:cs="Times New Roman"/>
          <w:szCs w:val="32"/>
        </w:rPr>
      </w:pPr>
      <w:r>
        <w:rPr>
          <w:rFonts w:hint="eastAsia" w:ascii="仿宋_GB2312" w:hAnsi="仿宋_GB2312" w:eastAsia="仿宋_GB2312" w:cs="仿宋_GB2312"/>
        </w:rPr>
        <w:t>安全保密措施</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投标人须与大学签订保密协议，项目成员须与大学签署保密承诺书。</w:t>
      </w:r>
    </w:p>
    <w:p>
      <w:pPr>
        <w:pStyle w:val="4"/>
        <w:numPr>
          <w:ilvl w:val="0"/>
          <w:numId w:val="9"/>
        </w:numPr>
        <w:spacing w:before="0" w:after="0" w:line="579" w:lineRule="exact"/>
        <w:ind w:left="0" w:firstLine="643" w:firstLineChars="200"/>
      </w:pPr>
      <w:r>
        <w:rPr>
          <w:rFonts w:hint="eastAsia" w:ascii="仿宋_GB2312" w:hAnsi="仿宋_GB2312" w:eastAsia="仿宋_GB2312" w:cs="仿宋_GB2312"/>
        </w:rPr>
        <w:t>其他实施意见（如采购类别）</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物资类采购</w:t>
      </w:r>
    </w:p>
    <w:p>
      <w:pPr>
        <w:spacing w:line="560" w:lineRule="exact"/>
        <w:ind w:firstLine="640" w:firstLineChars="200"/>
        <w:rPr>
          <w:rFonts w:ascii="仿宋_GB2312" w:hAnsi="宋体" w:eastAsia="仿宋_GB2312" w:cs="Times New Roman"/>
          <w:sz w:val="32"/>
          <w:szCs w:val="32"/>
        </w:rPr>
      </w:pPr>
    </w:p>
    <w:p>
      <w:pP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br w:type="page"/>
      </w:r>
    </w:p>
    <w:p>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报价文件（报价方使用）</w:t>
      </w:r>
    </w:p>
    <w:tbl>
      <w:tblPr>
        <w:tblStyle w:val="20"/>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Style w:val="44"/>
                <w:rFonts w:hint="default"/>
                <w:sz w:val="48"/>
                <w:szCs w:val="48"/>
              </w:rPr>
            </w:pPr>
            <w:r>
              <w:rPr>
                <w:rStyle w:val="44"/>
                <w:rFonts w:hint="eastAsia" w:eastAsia="Arial Unicode MS"/>
                <w:i/>
                <w:iCs/>
                <w:sz w:val="48"/>
                <w:szCs w:val="48"/>
                <w:u w:val="single"/>
                <w:lang w:eastAsia="zh-CN"/>
              </w:rPr>
              <w:t>（</w:t>
            </w:r>
            <w:r>
              <w:rPr>
                <w:rStyle w:val="44"/>
                <w:rFonts w:hint="eastAsia" w:eastAsia="Arial Unicode MS"/>
                <w:i/>
                <w:iCs/>
                <w:sz w:val="48"/>
                <w:szCs w:val="48"/>
                <w:u w:val="single"/>
                <w:lang w:val="en-US" w:eastAsia="zh-CN"/>
              </w:rPr>
              <w:t>项目名称</w:t>
            </w:r>
            <w:r>
              <w:rPr>
                <w:rStyle w:val="44"/>
                <w:rFonts w:hint="eastAsia" w:eastAsia="Arial Unicode MS"/>
                <w:i/>
                <w:iCs/>
                <w:sz w:val="48"/>
                <w:szCs w:val="48"/>
                <w:u w:val="single"/>
                <w:lang w:eastAsia="zh-CN"/>
              </w:rPr>
              <w:t>）</w:t>
            </w:r>
            <w:r>
              <w:rPr>
                <w:rStyle w:val="44"/>
                <w:rFonts w:hint="default"/>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color w:val="000000"/>
                <w:sz w:val="48"/>
                <w:szCs w:val="48"/>
              </w:rPr>
            </w:pPr>
            <w:r>
              <w:rPr>
                <w:rFonts w:hint="eastAsia" w:ascii="Arial Unicode MS" w:hAnsi="Arial Unicode MS" w:eastAsia="Arial Unicode MS" w:cs="Arial Unicode MS"/>
                <w:color w:val="000000"/>
                <w:kern w:val="0"/>
                <w:sz w:val="48"/>
                <w:szCs w:val="48"/>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报价人名称：</w:t>
            </w:r>
          </w:p>
          <w:p>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19"/>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rPr>
              <w:t xml:space="preserve">    年   月   日</w:t>
            </w:r>
          </w:p>
        </w:tc>
      </w:tr>
    </w:tbl>
    <w:p>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color w:val="000000"/>
          <w:kern w:val="0"/>
          <w:sz w:val="48"/>
          <w:szCs w:val="48"/>
        </w:rPr>
      </w:pPr>
      <w:r>
        <w:rPr>
          <w:rFonts w:hint="eastAsia" w:ascii="Arial Unicode MS" w:hAnsi="Arial Unicode MS" w:eastAsia="Arial Unicode MS" w:cs="Arial Unicode MS"/>
          <w:color w:val="000000"/>
          <w:kern w:val="0"/>
          <w:sz w:val="48"/>
          <w:szCs w:val="48"/>
        </w:rPr>
        <w:t>营业执照复印件并加盖鲜章</w:t>
      </w:r>
    </w:p>
    <w:p>
      <w:pPr>
        <w:ind w:firstLine="640" w:firstLineChars="200"/>
        <w:rPr>
          <w:rFonts w:eastAsia="楷体_GB2312"/>
          <w:sz w:val="32"/>
          <w:szCs w:val="32"/>
        </w:rPr>
      </w:pPr>
    </w:p>
    <w:p>
      <w:pPr>
        <w:widowControl/>
        <w:jc w:val="center"/>
        <w:textAlignment w:val="bottom"/>
        <w:rPr>
          <w:rFonts w:ascii="Arial Unicode MS" w:hAnsi="Arial Unicode MS" w:eastAsia="Arial Unicode MS" w:cs="Arial Unicode MS"/>
          <w:color w:val="000000"/>
          <w:kern w:val="0"/>
          <w:sz w:val="48"/>
          <w:szCs w:val="48"/>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color w:val="000000"/>
          <w:kern w:val="0"/>
          <w:sz w:val="48"/>
          <w:szCs w:val="48"/>
        </w:rPr>
      </w:pPr>
      <w:r>
        <w:rPr>
          <w:rFonts w:hint="eastAsia" w:ascii="Arial Unicode MS" w:hAnsi="Arial Unicode MS" w:eastAsia="Arial Unicode MS" w:cs="Arial Unicode MS"/>
          <w:color w:val="000000"/>
          <w:kern w:val="0"/>
          <w:sz w:val="48"/>
          <w:szCs w:val="48"/>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（法定代表人姓名）</w:t>
      </w:r>
      <w:r>
        <w:rPr>
          <w:rFonts w:hint="eastAsia" w:eastAsia="仿宋_GB2312"/>
          <w:sz w:val="32"/>
          <w:szCs w:val="32"/>
        </w:rPr>
        <w:t>系</w:t>
      </w:r>
      <w:r>
        <w:rPr>
          <w:rFonts w:hint="eastAsia" w:eastAsia="仿宋_GB2312"/>
          <w:sz w:val="32"/>
          <w:szCs w:val="32"/>
          <w:u w:val="single"/>
        </w:rPr>
        <w:t>（报价人全称）</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19"/>
        <w:rPr>
          <w:szCs w:val="28"/>
        </w:rPr>
      </w:pPr>
    </w:p>
    <w:p>
      <w:pPr>
        <w:rPr>
          <w:kern w:val="0"/>
          <w:szCs w:val="28"/>
        </w:rPr>
      </w:pPr>
    </w:p>
    <w:p>
      <w:pPr>
        <w:pStyle w:val="19"/>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  年  月  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pPr>
        <w:widowControl/>
        <w:jc w:val="center"/>
        <w:textAlignment w:val="bottom"/>
        <w:rPr>
          <w:rFonts w:ascii="Arial Unicode MS" w:hAnsi="Arial Unicode MS" w:eastAsia="Arial Unicode MS" w:cs="Arial Unicode MS"/>
          <w:color w:val="000000"/>
          <w:kern w:val="0"/>
          <w:sz w:val="48"/>
          <w:szCs w:val="48"/>
        </w:rPr>
      </w:pPr>
      <w:r>
        <w:rPr>
          <w:rFonts w:hint="eastAsia" w:ascii="Arial Unicode MS" w:hAnsi="Arial Unicode MS" w:eastAsia="Arial Unicode MS" w:cs="Arial Unicode MS"/>
          <w:color w:val="000000"/>
          <w:kern w:val="0"/>
          <w:sz w:val="48"/>
          <w:szCs w:val="48"/>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eastAsia="仿宋_GB2312"/>
          <w:kern w:val="0"/>
          <w:sz w:val="32"/>
          <w:szCs w:val="32"/>
          <w:u w:val="single"/>
        </w:rPr>
        <w:t>（报价人全称）</w:t>
      </w:r>
      <w:r>
        <w:rPr>
          <w:rFonts w:hint="eastAsia" w:eastAsia="仿宋_GB2312"/>
          <w:kern w:val="0"/>
          <w:sz w:val="32"/>
          <w:szCs w:val="32"/>
        </w:rPr>
        <w:t>法定代表人</w:t>
      </w:r>
      <w:r>
        <w:rPr>
          <w:rFonts w:hint="eastAsia" w:eastAsia="仿宋_GB2312"/>
          <w:kern w:val="0"/>
          <w:sz w:val="32"/>
          <w:szCs w:val="32"/>
          <w:u w:val="single"/>
        </w:rPr>
        <w:t>（姓名、职务）</w:t>
      </w:r>
      <w:r>
        <w:rPr>
          <w:rFonts w:hint="eastAsia" w:eastAsia="仿宋_GB2312"/>
          <w:kern w:val="0"/>
          <w:sz w:val="32"/>
          <w:szCs w:val="32"/>
        </w:rPr>
        <w:t>授权</w:t>
      </w:r>
      <w:r>
        <w:rPr>
          <w:rFonts w:hint="eastAsia" w:eastAsia="仿宋_GB2312"/>
          <w:kern w:val="0"/>
          <w:sz w:val="32"/>
          <w:szCs w:val="32"/>
          <w:u w:val="single"/>
        </w:rPr>
        <w:t>（授权代表姓名、职务）</w:t>
      </w:r>
      <w:r>
        <w:rPr>
          <w:rFonts w:hint="eastAsia" w:eastAsia="仿宋_GB2312"/>
          <w:kern w:val="0"/>
          <w:sz w:val="32"/>
          <w:szCs w:val="32"/>
        </w:rPr>
        <w:t>为全权代表，参加贵部组织的</w:t>
      </w:r>
      <w:r>
        <w:rPr>
          <w:rFonts w:hint="eastAsia" w:eastAsia="仿宋_GB2312"/>
          <w:kern w:val="0"/>
          <w:sz w:val="32"/>
          <w:szCs w:val="32"/>
          <w:u w:val="single"/>
        </w:rPr>
        <w:t>（项目名称）</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  年   月   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p>
    <w:p>
      <w:pPr>
        <w:rPr>
          <w:rFonts w:eastAsia="仿宋_GB2312"/>
          <w:kern w:val="0"/>
          <w:sz w:val="32"/>
          <w:szCs w:val="32"/>
        </w:rPr>
      </w:pPr>
      <w:r>
        <w:rPr>
          <w:rFonts w:hint="eastAsia" w:eastAsia="仿宋_GB2312"/>
          <w:kern w:val="0"/>
          <w:sz w:val="32"/>
          <w:szCs w:val="32"/>
        </w:rPr>
        <w:t>职务：电话：</w:t>
      </w:r>
    </w:p>
    <w:p>
      <w:pPr>
        <w:rPr>
          <w:rFonts w:eastAsia="仿宋_GB2312"/>
          <w:kern w:val="0"/>
          <w:sz w:val="32"/>
          <w:szCs w:val="32"/>
        </w:rPr>
      </w:pPr>
      <w:r>
        <w:rPr>
          <w:rFonts w:hint="eastAsia" w:eastAsia="仿宋_GB2312"/>
          <w:kern w:val="0"/>
          <w:sz w:val="32"/>
          <w:szCs w:val="32"/>
        </w:rPr>
        <w:t>传真：邮编：</w:t>
      </w:r>
    </w:p>
    <w:p>
      <w:pPr>
        <w:rPr>
          <w:rFonts w:eastAsia="仿宋_GB2312"/>
          <w:kern w:val="0"/>
          <w:sz w:val="32"/>
          <w:szCs w:val="32"/>
        </w:rPr>
      </w:pPr>
      <w:r>
        <w:rPr>
          <w:rFonts w:hint="eastAsia" w:eastAsia="仿宋_GB2312"/>
          <w:kern w:val="0"/>
          <w:sz w:val="32"/>
          <w:szCs w:val="32"/>
        </w:rPr>
        <w:t>通讯地址：</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color w:val="FF0000"/>
          <w:kern w:val="0"/>
        </w:rPr>
      </w:pPr>
    </w:p>
    <w:p>
      <w:pPr>
        <w:pStyle w:val="19"/>
      </w:pPr>
    </w:p>
    <w:p>
      <w:pPr>
        <w:pStyle w:val="19"/>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2FC8BB-0DEC-4E6D-BF75-7BD7CA36CA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02270F0-2086-4E56-BD81-52C82FBD4D10}"/>
  </w:font>
  <w:font w:name="仿宋_GB2312">
    <w:panose1 w:val="02010609030101010101"/>
    <w:charset w:val="86"/>
    <w:family w:val="auto"/>
    <w:pitch w:val="default"/>
    <w:sig w:usb0="00000001" w:usb1="080E0000" w:usb2="00000000" w:usb3="00000000" w:csb0="00040000" w:csb1="00000000"/>
    <w:embedRegular r:id="rId3" w:fontKey="{FE1883F5-FA00-44F9-B942-F69E4EE306DD}"/>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281D439A-E4B6-441A-B8F8-73A13F925302}"/>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Arial Unicode MS">
    <w:panose1 w:val="020B0604020202020204"/>
    <w:charset w:val="86"/>
    <w:family w:val="auto"/>
    <w:pitch w:val="default"/>
    <w:sig w:usb0="FFFFFFFF" w:usb1="E9FFFFFF" w:usb2="0000003F" w:usb3="00000000" w:csb0="603F01FF" w:csb1="FFFF0000"/>
    <w:embedRegular r:id="rId5" w:fontKey="{2BEDD595-929D-424D-9A99-997E6BABD16D}"/>
  </w:font>
  <w:font w:name="方正大标宋简体">
    <w:altName w:val="Arial Unicode MS"/>
    <w:panose1 w:val="00000000000000000000"/>
    <w:charset w:val="86"/>
    <w:family w:val="script"/>
    <w:pitch w:val="default"/>
    <w:sig w:usb0="00000000" w:usb1="00000000" w:usb2="00000010" w:usb3="00000000" w:csb0="00040000" w:csb1="00000000"/>
    <w:embedRegular r:id="rId6" w:fontKey="{2C0A22A5-0938-4AA9-B5EA-EB9BEE542E7E}"/>
  </w:font>
  <w:font w:name="仿宋">
    <w:panose1 w:val="02010609060101010101"/>
    <w:charset w:val="86"/>
    <w:family w:val="modern"/>
    <w:pitch w:val="default"/>
    <w:sig w:usb0="800002BF" w:usb1="38CF7CFA" w:usb2="00000016" w:usb3="00000000" w:csb0="00040001" w:csb1="00000000"/>
    <w:embedRegular r:id="rId7" w:fontKey="{4B062D1A-E4A9-4B0F-9479-48F69EE6DACB}"/>
  </w:font>
  <w:font w:name="微软雅黑">
    <w:panose1 w:val="020B0503020204020204"/>
    <w:charset w:val="86"/>
    <w:family w:val="auto"/>
    <w:pitch w:val="default"/>
    <w:sig w:usb0="80000287" w:usb1="2ACF3C50" w:usb2="00000016" w:usb3="00000000" w:csb0="0004001F" w:csb1="00000000"/>
    <w:embedRegular r:id="rId8" w:fontKey="{FD62E832-7E8D-4E07-8A73-9DA1BDE37211}"/>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66583"/>
    <w:multiLevelType w:val="singleLevel"/>
    <w:tmpl w:val="87366583"/>
    <w:lvl w:ilvl="0" w:tentative="0">
      <w:start w:val="1"/>
      <w:numFmt w:val="decimal"/>
      <w:lvlText w:val="(%1)"/>
      <w:lvlJc w:val="left"/>
      <w:pPr>
        <w:ind w:left="425" w:hanging="425"/>
      </w:pPr>
      <w:rPr>
        <w:rFonts w:hint="default"/>
      </w:rPr>
    </w:lvl>
  </w:abstractNum>
  <w:abstractNum w:abstractNumId="1">
    <w:nsid w:val="99A9E5AC"/>
    <w:multiLevelType w:val="singleLevel"/>
    <w:tmpl w:val="99A9E5AC"/>
    <w:lvl w:ilvl="0" w:tentative="0">
      <w:start w:val="1"/>
      <w:numFmt w:val="decimal"/>
      <w:lvlText w:val="(%1)"/>
      <w:lvlJc w:val="left"/>
      <w:pPr>
        <w:ind w:left="425" w:hanging="425"/>
      </w:pPr>
      <w:rPr>
        <w:rFonts w:hint="default"/>
      </w:rPr>
    </w:lvl>
  </w:abstractNum>
  <w:abstractNum w:abstractNumId="2">
    <w:nsid w:val="A7C86E85"/>
    <w:multiLevelType w:val="singleLevel"/>
    <w:tmpl w:val="A7C86E85"/>
    <w:lvl w:ilvl="0" w:tentative="0">
      <w:start w:val="1"/>
      <w:numFmt w:val="chineseCounting"/>
      <w:suff w:val="nothing"/>
      <w:lvlText w:val="（%1）"/>
      <w:lvlJc w:val="left"/>
      <w:rPr>
        <w:rFonts w:hint="eastAsia"/>
      </w:rPr>
    </w:lvl>
  </w:abstractNum>
  <w:abstractNum w:abstractNumId="3">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4">
    <w:nsid w:val="E19557C6"/>
    <w:multiLevelType w:val="singleLevel"/>
    <w:tmpl w:val="E19557C6"/>
    <w:lvl w:ilvl="0" w:tentative="0">
      <w:start w:val="1"/>
      <w:numFmt w:val="chineseCounting"/>
      <w:suff w:val="space"/>
      <w:lvlText w:val="第%1部分"/>
      <w:lvlJc w:val="left"/>
      <w:rPr>
        <w:rFonts w:hint="eastAsia"/>
      </w:rPr>
    </w:lvl>
  </w:abstractNum>
  <w:abstractNum w:abstractNumId="5">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6">
    <w:nsid w:val="05ED878D"/>
    <w:multiLevelType w:val="singleLevel"/>
    <w:tmpl w:val="05ED878D"/>
    <w:lvl w:ilvl="0" w:tentative="0">
      <w:start w:val="1"/>
      <w:numFmt w:val="decimal"/>
      <w:lvlText w:val="%1."/>
      <w:lvlJc w:val="left"/>
      <w:pPr>
        <w:ind w:left="425" w:hanging="425"/>
      </w:pPr>
      <w:rPr>
        <w:rFonts w:hint="default"/>
      </w:rPr>
    </w:lvl>
  </w:abstractNum>
  <w:abstractNum w:abstractNumId="7">
    <w:nsid w:val="3B79C43F"/>
    <w:multiLevelType w:val="singleLevel"/>
    <w:tmpl w:val="3B79C43F"/>
    <w:lvl w:ilvl="0" w:tentative="0">
      <w:start w:val="1"/>
      <w:numFmt w:val="decimal"/>
      <w:lvlText w:val="%1."/>
      <w:lvlJc w:val="left"/>
      <w:pPr>
        <w:ind w:left="425" w:hanging="425"/>
      </w:pPr>
      <w:rPr>
        <w:rFonts w:hint="default"/>
      </w:rPr>
    </w:lvl>
  </w:abstractNum>
  <w:abstractNum w:abstractNumId="8">
    <w:nsid w:val="4B169B35"/>
    <w:multiLevelType w:val="singleLevel"/>
    <w:tmpl w:val="4B169B35"/>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ZjhhZDYwOWNjZWQ4MzkzYzlhZjNhNDM3NGZjNTg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0026"/>
    <w:rsid w:val="0007370D"/>
    <w:rsid w:val="000770DD"/>
    <w:rsid w:val="00082AEF"/>
    <w:rsid w:val="00083364"/>
    <w:rsid w:val="00091B84"/>
    <w:rsid w:val="000A5D46"/>
    <w:rsid w:val="000A6D0C"/>
    <w:rsid w:val="000B3A64"/>
    <w:rsid w:val="000D2073"/>
    <w:rsid w:val="000D3A1D"/>
    <w:rsid w:val="000D551C"/>
    <w:rsid w:val="000D6E74"/>
    <w:rsid w:val="000E2AF7"/>
    <w:rsid w:val="000F4B27"/>
    <w:rsid w:val="000F6D08"/>
    <w:rsid w:val="00107BAB"/>
    <w:rsid w:val="00131918"/>
    <w:rsid w:val="00137C02"/>
    <w:rsid w:val="0014076F"/>
    <w:rsid w:val="00170DB6"/>
    <w:rsid w:val="0017159F"/>
    <w:rsid w:val="001716CA"/>
    <w:rsid w:val="001716F0"/>
    <w:rsid w:val="00171D5C"/>
    <w:rsid w:val="001720AC"/>
    <w:rsid w:val="001A1E77"/>
    <w:rsid w:val="001B15BA"/>
    <w:rsid w:val="001B29BC"/>
    <w:rsid w:val="001C078F"/>
    <w:rsid w:val="001C3A2E"/>
    <w:rsid w:val="001C7FAA"/>
    <w:rsid w:val="001D3DC1"/>
    <w:rsid w:val="001D6F95"/>
    <w:rsid w:val="001E463B"/>
    <w:rsid w:val="001F2136"/>
    <w:rsid w:val="001F676A"/>
    <w:rsid w:val="0020164F"/>
    <w:rsid w:val="00203263"/>
    <w:rsid w:val="00203C5A"/>
    <w:rsid w:val="00204B6A"/>
    <w:rsid w:val="002132D1"/>
    <w:rsid w:val="00214897"/>
    <w:rsid w:val="0021520F"/>
    <w:rsid w:val="002361DB"/>
    <w:rsid w:val="00260514"/>
    <w:rsid w:val="00264888"/>
    <w:rsid w:val="00271032"/>
    <w:rsid w:val="0028424C"/>
    <w:rsid w:val="002877B2"/>
    <w:rsid w:val="00293B2B"/>
    <w:rsid w:val="002A44AB"/>
    <w:rsid w:val="002B39C5"/>
    <w:rsid w:val="002D0EE2"/>
    <w:rsid w:val="002E04E4"/>
    <w:rsid w:val="00305149"/>
    <w:rsid w:val="00315DA4"/>
    <w:rsid w:val="0032001B"/>
    <w:rsid w:val="0032350B"/>
    <w:rsid w:val="00326E86"/>
    <w:rsid w:val="00332201"/>
    <w:rsid w:val="00332BEF"/>
    <w:rsid w:val="00352D17"/>
    <w:rsid w:val="00352D72"/>
    <w:rsid w:val="003706E3"/>
    <w:rsid w:val="0037349A"/>
    <w:rsid w:val="003A0F0C"/>
    <w:rsid w:val="003A2CC4"/>
    <w:rsid w:val="003B379C"/>
    <w:rsid w:val="003D3A7D"/>
    <w:rsid w:val="003E4694"/>
    <w:rsid w:val="0041298A"/>
    <w:rsid w:val="00412A87"/>
    <w:rsid w:val="00414521"/>
    <w:rsid w:val="00421048"/>
    <w:rsid w:val="004223BD"/>
    <w:rsid w:val="00422928"/>
    <w:rsid w:val="00422A65"/>
    <w:rsid w:val="0043247E"/>
    <w:rsid w:val="0044132E"/>
    <w:rsid w:val="00445A14"/>
    <w:rsid w:val="00450B3D"/>
    <w:rsid w:val="00454FB6"/>
    <w:rsid w:val="00477571"/>
    <w:rsid w:val="004A092D"/>
    <w:rsid w:val="004A15F8"/>
    <w:rsid w:val="004A36DD"/>
    <w:rsid w:val="004B2397"/>
    <w:rsid w:val="004C5882"/>
    <w:rsid w:val="004C5F49"/>
    <w:rsid w:val="004D18A3"/>
    <w:rsid w:val="004D2004"/>
    <w:rsid w:val="004D7404"/>
    <w:rsid w:val="004E3778"/>
    <w:rsid w:val="004E7D53"/>
    <w:rsid w:val="004F10A5"/>
    <w:rsid w:val="004F2E66"/>
    <w:rsid w:val="004F3E95"/>
    <w:rsid w:val="004F5DD0"/>
    <w:rsid w:val="00512C41"/>
    <w:rsid w:val="00517001"/>
    <w:rsid w:val="00525B3B"/>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3B7E"/>
    <w:rsid w:val="005D4297"/>
    <w:rsid w:val="005E4B2B"/>
    <w:rsid w:val="005E5C21"/>
    <w:rsid w:val="005F3F5E"/>
    <w:rsid w:val="005F4DD7"/>
    <w:rsid w:val="0061547C"/>
    <w:rsid w:val="006337FD"/>
    <w:rsid w:val="00634B3A"/>
    <w:rsid w:val="00665A8C"/>
    <w:rsid w:val="00666E2C"/>
    <w:rsid w:val="00677DBB"/>
    <w:rsid w:val="00685CBC"/>
    <w:rsid w:val="00686328"/>
    <w:rsid w:val="006A0182"/>
    <w:rsid w:val="006B3E2F"/>
    <w:rsid w:val="006B7E39"/>
    <w:rsid w:val="006D1AE1"/>
    <w:rsid w:val="006D7B74"/>
    <w:rsid w:val="006E797E"/>
    <w:rsid w:val="006F11AE"/>
    <w:rsid w:val="006F1A9D"/>
    <w:rsid w:val="00700171"/>
    <w:rsid w:val="0071366D"/>
    <w:rsid w:val="00715726"/>
    <w:rsid w:val="00720916"/>
    <w:rsid w:val="00730E3E"/>
    <w:rsid w:val="00732A0E"/>
    <w:rsid w:val="00733154"/>
    <w:rsid w:val="00745AD9"/>
    <w:rsid w:val="00756F57"/>
    <w:rsid w:val="0075756C"/>
    <w:rsid w:val="00757BB6"/>
    <w:rsid w:val="00761DC8"/>
    <w:rsid w:val="0077555E"/>
    <w:rsid w:val="00785C81"/>
    <w:rsid w:val="00786E3E"/>
    <w:rsid w:val="00787764"/>
    <w:rsid w:val="00791354"/>
    <w:rsid w:val="007A0DC5"/>
    <w:rsid w:val="007C0F35"/>
    <w:rsid w:val="007C4F70"/>
    <w:rsid w:val="007D470A"/>
    <w:rsid w:val="007D592E"/>
    <w:rsid w:val="007F0121"/>
    <w:rsid w:val="00803D6E"/>
    <w:rsid w:val="00804720"/>
    <w:rsid w:val="008102FB"/>
    <w:rsid w:val="00810706"/>
    <w:rsid w:val="008220EC"/>
    <w:rsid w:val="00840267"/>
    <w:rsid w:val="00842062"/>
    <w:rsid w:val="00847D8E"/>
    <w:rsid w:val="00851DDC"/>
    <w:rsid w:val="008572E2"/>
    <w:rsid w:val="00860600"/>
    <w:rsid w:val="008668B9"/>
    <w:rsid w:val="008777EB"/>
    <w:rsid w:val="008B04DE"/>
    <w:rsid w:val="008B6C3D"/>
    <w:rsid w:val="008C24E6"/>
    <w:rsid w:val="008C3CEF"/>
    <w:rsid w:val="008C481B"/>
    <w:rsid w:val="008D03DD"/>
    <w:rsid w:val="008D58D2"/>
    <w:rsid w:val="008F06D9"/>
    <w:rsid w:val="008F736E"/>
    <w:rsid w:val="0092443A"/>
    <w:rsid w:val="0092462D"/>
    <w:rsid w:val="0094241D"/>
    <w:rsid w:val="009438A5"/>
    <w:rsid w:val="00944BB6"/>
    <w:rsid w:val="00947DAF"/>
    <w:rsid w:val="0095172E"/>
    <w:rsid w:val="009620D3"/>
    <w:rsid w:val="00972FEA"/>
    <w:rsid w:val="00974EBD"/>
    <w:rsid w:val="00981735"/>
    <w:rsid w:val="00986B25"/>
    <w:rsid w:val="009915C8"/>
    <w:rsid w:val="009A4430"/>
    <w:rsid w:val="009A5867"/>
    <w:rsid w:val="009A7C84"/>
    <w:rsid w:val="009A7FAF"/>
    <w:rsid w:val="009B25D0"/>
    <w:rsid w:val="009B642A"/>
    <w:rsid w:val="009B7C47"/>
    <w:rsid w:val="009C7FB4"/>
    <w:rsid w:val="009E2897"/>
    <w:rsid w:val="00A134B4"/>
    <w:rsid w:val="00A14E54"/>
    <w:rsid w:val="00A3195B"/>
    <w:rsid w:val="00A40F31"/>
    <w:rsid w:val="00A419E6"/>
    <w:rsid w:val="00A81862"/>
    <w:rsid w:val="00A8190E"/>
    <w:rsid w:val="00A81F44"/>
    <w:rsid w:val="00A8220C"/>
    <w:rsid w:val="00A9081C"/>
    <w:rsid w:val="00A9126D"/>
    <w:rsid w:val="00A9792A"/>
    <w:rsid w:val="00AA393F"/>
    <w:rsid w:val="00AA39CB"/>
    <w:rsid w:val="00AB5FDC"/>
    <w:rsid w:val="00AC1483"/>
    <w:rsid w:val="00AC5063"/>
    <w:rsid w:val="00AF3591"/>
    <w:rsid w:val="00B15F80"/>
    <w:rsid w:val="00B23BB9"/>
    <w:rsid w:val="00B24C79"/>
    <w:rsid w:val="00B25D61"/>
    <w:rsid w:val="00B509C7"/>
    <w:rsid w:val="00B51B88"/>
    <w:rsid w:val="00B529B0"/>
    <w:rsid w:val="00B66C53"/>
    <w:rsid w:val="00B740F3"/>
    <w:rsid w:val="00B81310"/>
    <w:rsid w:val="00B853B1"/>
    <w:rsid w:val="00B96048"/>
    <w:rsid w:val="00BA1877"/>
    <w:rsid w:val="00BA1A3C"/>
    <w:rsid w:val="00BC7B4B"/>
    <w:rsid w:val="00BD32AB"/>
    <w:rsid w:val="00BF0416"/>
    <w:rsid w:val="00C020E5"/>
    <w:rsid w:val="00C0658C"/>
    <w:rsid w:val="00C12587"/>
    <w:rsid w:val="00C1625D"/>
    <w:rsid w:val="00C206A6"/>
    <w:rsid w:val="00C32703"/>
    <w:rsid w:val="00C35B08"/>
    <w:rsid w:val="00C463DB"/>
    <w:rsid w:val="00C5176F"/>
    <w:rsid w:val="00C55921"/>
    <w:rsid w:val="00C85D94"/>
    <w:rsid w:val="00C873F4"/>
    <w:rsid w:val="00C87CA5"/>
    <w:rsid w:val="00C901E6"/>
    <w:rsid w:val="00C90292"/>
    <w:rsid w:val="00C91ED5"/>
    <w:rsid w:val="00C94925"/>
    <w:rsid w:val="00CC653E"/>
    <w:rsid w:val="00CC6727"/>
    <w:rsid w:val="00CC694D"/>
    <w:rsid w:val="00CC729E"/>
    <w:rsid w:val="00CD2E04"/>
    <w:rsid w:val="00CF1DCE"/>
    <w:rsid w:val="00D03BD2"/>
    <w:rsid w:val="00D050B2"/>
    <w:rsid w:val="00D06112"/>
    <w:rsid w:val="00D06506"/>
    <w:rsid w:val="00D47737"/>
    <w:rsid w:val="00D50775"/>
    <w:rsid w:val="00D6301B"/>
    <w:rsid w:val="00D677A6"/>
    <w:rsid w:val="00D958FB"/>
    <w:rsid w:val="00DA1664"/>
    <w:rsid w:val="00DA1D7A"/>
    <w:rsid w:val="00DA7497"/>
    <w:rsid w:val="00DC107C"/>
    <w:rsid w:val="00DC14C1"/>
    <w:rsid w:val="00DC2C69"/>
    <w:rsid w:val="00DD2719"/>
    <w:rsid w:val="00DD2937"/>
    <w:rsid w:val="00DE1206"/>
    <w:rsid w:val="00DF5C20"/>
    <w:rsid w:val="00E01BE1"/>
    <w:rsid w:val="00E06491"/>
    <w:rsid w:val="00E066F0"/>
    <w:rsid w:val="00E069F9"/>
    <w:rsid w:val="00E167C3"/>
    <w:rsid w:val="00E2450F"/>
    <w:rsid w:val="00E43C84"/>
    <w:rsid w:val="00E46AE4"/>
    <w:rsid w:val="00E569FD"/>
    <w:rsid w:val="00E62D40"/>
    <w:rsid w:val="00E67189"/>
    <w:rsid w:val="00E70599"/>
    <w:rsid w:val="00E72147"/>
    <w:rsid w:val="00E72430"/>
    <w:rsid w:val="00E74F4E"/>
    <w:rsid w:val="00E8137A"/>
    <w:rsid w:val="00E849E9"/>
    <w:rsid w:val="00E8652F"/>
    <w:rsid w:val="00E9542D"/>
    <w:rsid w:val="00E97744"/>
    <w:rsid w:val="00EB551D"/>
    <w:rsid w:val="00EB6628"/>
    <w:rsid w:val="00EC1556"/>
    <w:rsid w:val="00ED47FF"/>
    <w:rsid w:val="00EE6576"/>
    <w:rsid w:val="00F05475"/>
    <w:rsid w:val="00F11157"/>
    <w:rsid w:val="00F15D9A"/>
    <w:rsid w:val="00F3163F"/>
    <w:rsid w:val="00F3193C"/>
    <w:rsid w:val="00F40B9B"/>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9B305E8"/>
    <w:rsid w:val="0B0C1D12"/>
    <w:rsid w:val="0B47616D"/>
    <w:rsid w:val="0B624DD8"/>
    <w:rsid w:val="10F3685C"/>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5C7602"/>
    <w:rsid w:val="4DEE0395"/>
    <w:rsid w:val="50084B0C"/>
    <w:rsid w:val="505C602E"/>
    <w:rsid w:val="50D0256E"/>
    <w:rsid w:val="51E0693E"/>
    <w:rsid w:val="52C928ED"/>
    <w:rsid w:val="53793538"/>
    <w:rsid w:val="54E22292"/>
    <w:rsid w:val="54FC3833"/>
    <w:rsid w:val="581E5623"/>
    <w:rsid w:val="586E0370"/>
    <w:rsid w:val="58DD72E9"/>
    <w:rsid w:val="5A04249F"/>
    <w:rsid w:val="5A3A31B3"/>
    <w:rsid w:val="5E6E102A"/>
    <w:rsid w:val="6378018E"/>
    <w:rsid w:val="68B27EEE"/>
    <w:rsid w:val="6B8B6553"/>
    <w:rsid w:val="6CF509AA"/>
    <w:rsid w:val="6D9A218A"/>
    <w:rsid w:val="6EFC7023"/>
    <w:rsid w:val="702E553E"/>
    <w:rsid w:val="70387D12"/>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39"/>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0"/>
    <w:rPr>
      <w:kern w:val="0"/>
      <w:szCs w:val="24"/>
    </w:rPr>
  </w:style>
  <w:style w:type="paragraph" w:styleId="10">
    <w:name w:val="Body Text Indent"/>
    <w:basedOn w:val="1"/>
    <w:link w:val="31"/>
    <w:qFormat/>
    <w:uiPriority w:val="0"/>
    <w:pPr>
      <w:spacing w:line="700" w:lineRule="exact"/>
      <w:ind w:left="960"/>
    </w:pPr>
    <w:rPr>
      <w:sz w:val="44"/>
    </w:rPr>
  </w:style>
  <w:style w:type="paragraph" w:styleId="11">
    <w:name w:val="Date"/>
    <w:basedOn w:val="1"/>
    <w:next w:val="1"/>
    <w:link w:val="38"/>
    <w:qFormat/>
    <w:uiPriority w:val="0"/>
  </w:style>
  <w:style w:type="paragraph" w:styleId="12">
    <w:name w:val="Balloon Text"/>
    <w:basedOn w:val="1"/>
    <w:link w:val="32"/>
    <w:semiHidden/>
    <w:unhideWhenUsed/>
    <w:qFormat/>
    <w:uiPriority w:val="99"/>
    <w:rPr>
      <w:sz w:val="18"/>
      <w:szCs w:val="18"/>
    </w:rPr>
  </w:style>
  <w:style w:type="paragraph" w:styleId="13">
    <w:name w:val="footer"/>
    <w:basedOn w:val="1"/>
    <w:link w:val="27"/>
    <w:unhideWhenUsed/>
    <w:qFormat/>
    <w:uiPriority w:val="0"/>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9"/>
    <w:next w:val="1"/>
    <w:qFormat/>
    <w:uiPriority w:val="99"/>
    <w:pPr>
      <w:spacing w:after="120" w:line="275" w:lineRule="atLeast"/>
      <w:textAlignment w:val="baseline"/>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页眉 Char"/>
    <w:basedOn w:val="22"/>
    <w:link w:val="14"/>
    <w:qFormat/>
    <w:uiPriority w:val="0"/>
    <w:rPr>
      <w:sz w:val="18"/>
      <w:szCs w:val="18"/>
    </w:rPr>
  </w:style>
  <w:style w:type="character" w:customStyle="1" w:styleId="27">
    <w:name w:val="页脚 Char"/>
    <w:basedOn w:val="22"/>
    <w:link w:val="13"/>
    <w:qFormat/>
    <w:uiPriority w:val="0"/>
    <w:rPr>
      <w:sz w:val="18"/>
      <w:szCs w:val="18"/>
    </w:rPr>
  </w:style>
  <w:style w:type="character" w:customStyle="1" w:styleId="28">
    <w:name w:val="标题 1 Char"/>
    <w:basedOn w:val="22"/>
    <w:link w:val="2"/>
    <w:qFormat/>
    <w:uiPriority w:val="9"/>
    <w:rPr>
      <w:rFonts w:ascii="Times New Roman" w:hAnsi="Times New Roman" w:eastAsia="宋体" w:cs="Times New Roman"/>
      <w:b/>
      <w:bCs/>
      <w:kern w:val="44"/>
      <w:sz w:val="44"/>
      <w:szCs w:val="44"/>
    </w:rPr>
  </w:style>
  <w:style w:type="character" w:customStyle="1" w:styleId="29">
    <w:name w:val="标题 2 Char"/>
    <w:basedOn w:val="22"/>
    <w:link w:val="3"/>
    <w:qFormat/>
    <w:uiPriority w:val="9"/>
    <w:rPr>
      <w:rFonts w:asciiTheme="majorHAnsi" w:hAnsiTheme="majorHAnsi" w:eastAsiaTheme="majorEastAsia" w:cstheme="majorBidi"/>
      <w:b/>
      <w:bCs/>
      <w:sz w:val="32"/>
      <w:szCs w:val="32"/>
    </w:rPr>
  </w:style>
  <w:style w:type="character" w:customStyle="1" w:styleId="30">
    <w:name w:val="标题 3 Char"/>
    <w:basedOn w:val="22"/>
    <w:link w:val="4"/>
    <w:semiHidden/>
    <w:qFormat/>
    <w:uiPriority w:val="9"/>
    <w:rPr>
      <w:rFonts w:ascii="Times New Roman" w:hAnsi="Times New Roman" w:eastAsia="宋体" w:cs="Times New Roman"/>
      <w:b/>
      <w:bCs/>
      <w:sz w:val="32"/>
      <w:szCs w:val="32"/>
    </w:rPr>
  </w:style>
  <w:style w:type="character" w:customStyle="1" w:styleId="31">
    <w:name w:val="正文文本缩进 Char"/>
    <w:basedOn w:val="22"/>
    <w:link w:val="10"/>
    <w:qFormat/>
    <w:uiPriority w:val="0"/>
    <w:rPr>
      <w:rFonts w:ascii="Times New Roman" w:hAnsi="Times New Roman" w:eastAsia="宋体" w:cs="Times New Roman"/>
      <w:sz w:val="44"/>
      <w:szCs w:val="20"/>
    </w:rPr>
  </w:style>
  <w:style w:type="character" w:customStyle="1" w:styleId="32">
    <w:name w:val="批注框文本 Char"/>
    <w:basedOn w:val="22"/>
    <w:link w:val="12"/>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出段落 Char"/>
    <w:link w:val="35"/>
    <w:qFormat/>
    <w:locked/>
    <w:uiPriority w:val="34"/>
    <w:rPr>
      <w:rFonts w:ascii="Calibri" w:hAnsi="Calibri" w:eastAsia="宋体" w:cs="Times New Roman"/>
      <w:kern w:val="0"/>
      <w:sz w:val="22"/>
      <w:lang w:eastAsia="en-US" w:bidi="en-US"/>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日期 Char"/>
    <w:basedOn w:val="22"/>
    <w:link w:val="11"/>
    <w:qFormat/>
    <w:uiPriority w:val="0"/>
    <w:rPr>
      <w:rFonts w:ascii="Times New Roman" w:hAnsi="Times New Roman" w:eastAsia="宋体" w:cs="Times New Roman"/>
      <w:sz w:val="28"/>
      <w:szCs w:val="20"/>
    </w:rPr>
  </w:style>
  <w:style w:type="character" w:customStyle="1" w:styleId="39">
    <w:name w:val="文档结构图 Char"/>
    <w:basedOn w:val="22"/>
    <w:link w:val="7"/>
    <w:semiHidden/>
    <w:qFormat/>
    <w:uiPriority w:val="99"/>
    <w:rPr>
      <w:rFonts w:ascii="宋体" w:hAnsi="Times New Roman" w:eastAsia="宋体" w:cs="Times New Roman"/>
      <w:sz w:val="18"/>
      <w:szCs w:val="18"/>
    </w:rPr>
  </w:style>
  <w:style w:type="paragraph" w:customStyle="1" w:styleId="40">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1">
    <w:name w:val="列出段落1"/>
    <w:basedOn w:val="1"/>
    <w:qFormat/>
    <w:uiPriority w:val="0"/>
    <w:pPr>
      <w:ind w:firstLine="420" w:firstLineChars="200"/>
    </w:pPr>
    <w:rPr>
      <w:kern w:val="0"/>
      <w:sz w:val="24"/>
      <w:szCs w:val="24"/>
    </w:rPr>
  </w:style>
  <w:style w:type="character" w:customStyle="1" w:styleId="42">
    <w:name w:val="font51"/>
    <w:basedOn w:val="22"/>
    <w:qFormat/>
    <w:uiPriority w:val="0"/>
    <w:rPr>
      <w:rFonts w:hint="eastAsia" w:ascii="Arial Unicode MS" w:hAnsi="Arial Unicode MS" w:eastAsia="Arial Unicode MS" w:cs="Arial Unicode MS"/>
      <w:color w:val="000000"/>
      <w:sz w:val="52"/>
      <w:szCs w:val="52"/>
      <w:u w:val="single"/>
    </w:rPr>
  </w:style>
  <w:style w:type="character" w:customStyle="1" w:styleId="43">
    <w:name w:val="font61"/>
    <w:basedOn w:val="22"/>
    <w:qFormat/>
    <w:uiPriority w:val="0"/>
    <w:rPr>
      <w:rFonts w:hint="eastAsia" w:ascii="Arial Unicode MS" w:hAnsi="Arial Unicode MS" w:eastAsia="Arial Unicode MS" w:cs="Arial Unicode MS"/>
      <w:i/>
      <w:iCs/>
      <w:color w:val="000000"/>
      <w:sz w:val="52"/>
      <w:szCs w:val="52"/>
      <w:u w:val="single"/>
    </w:rPr>
  </w:style>
  <w:style w:type="character" w:customStyle="1" w:styleId="44">
    <w:name w:val="font41"/>
    <w:basedOn w:val="22"/>
    <w:qFormat/>
    <w:uiPriority w:val="0"/>
    <w:rPr>
      <w:rFonts w:hint="eastAsia" w:ascii="Arial Unicode MS" w:hAnsi="Arial Unicode MS" w:eastAsia="Arial Unicode MS" w:cs="Arial Unicode MS"/>
      <w:color w:val="000000"/>
      <w:sz w:val="52"/>
      <w:szCs w:val="52"/>
      <w:u w:val="none"/>
    </w:rPr>
  </w:style>
  <w:style w:type="character" w:customStyle="1" w:styleId="45">
    <w:name w:val="NormalCharacter"/>
    <w:uiPriority w:val="0"/>
  </w:style>
  <w:style w:type="character" w:customStyle="1" w:styleId="46">
    <w:name w:val="标题 1 字符"/>
    <w:basedOn w:val="22"/>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430</Words>
  <Characters>2451</Characters>
  <Lines>20</Lines>
  <Paragraphs>5</Paragraphs>
  <TotalTime>1</TotalTime>
  <ScaleCrop>false</ScaleCrop>
  <LinksUpToDate>false</LinksUpToDate>
  <CharactersWithSpaces>2876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2023-07-21T08:25:00Z</dcterms:created>
  <dc:creator>微软用户</dc:creator>
  <cp:lastModifiedBy>ywm</cp:lastModifiedBy>
  <cp:lastPrinted>2023-07-21T08:18:00Z</cp:lastPrinted>
  <dcterms:modified xsi:type="dcterms:W3CDTF">2023-09-06T09:05:46Z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F1B9A59513CC4ABEA60DD0B36B152C58_13</vt:lpwstr>
  </property>
</Properties>
</file>